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5C10BE0" w14:textId="1A1CE64E" w:rsidR="009D0C0B" w:rsidRDefault="00FA480B" w:rsidP="00FA6A33">
      <w:pPr>
        <w:tabs>
          <w:tab w:val="left" w:pos="8505"/>
        </w:tabs>
        <w:spacing w:before="480"/>
        <w:ind w:left="-142" w:right="281"/>
        <w:jc w:val="center"/>
        <w:rPr>
          <w:sz w:val="36"/>
          <w:szCs w:val="36"/>
        </w:rPr>
      </w:pPr>
      <w:r>
        <w:rPr>
          <w:noProof/>
          <w:sz w:val="36"/>
          <w:szCs w:val="36"/>
          <w:lang w:val="fr-FR" w:eastAsia="fr-FR"/>
        </w:rPr>
        <mc:AlternateContent>
          <mc:Choice Requires="wps">
            <w:drawing>
              <wp:anchor distT="0" distB="0" distL="114300" distR="114300" simplePos="0" relativeHeight="251660800" behindDoc="0" locked="0" layoutInCell="1" allowOverlap="1" wp14:anchorId="2F603442" wp14:editId="1AEF4202">
                <wp:simplePos x="0" y="0"/>
                <wp:positionH relativeFrom="column">
                  <wp:posOffset>-290968</wp:posOffset>
                </wp:positionH>
                <wp:positionV relativeFrom="paragraph">
                  <wp:posOffset>6985</wp:posOffset>
                </wp:positionV>
                <wp:extent cx="6528435" cy="8867775"/>
                <wp:effectExtent l="5715" t="6985" r="9525"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27ECBA" id="Rectangle 4" o:spid="_x0000_s1026" style="position:absolute;margin-left:-22.9pt;margin-top:.55pt;width:514.05pt;height:698.2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OY8QIAAD4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" filled="f" strokeweight=".26mm">
                <v:stroke endcap="square"/>
              </v:rect>
            </w:pict>
          </mc:Fallback>
        </mc:AlternateContent>
      </w:r>
      <w:r>
        <w:rPr>
          <w:sz w:val="36"/>
          <w:szCs w:val="36"/>
        </w:rPr>
        <w:t>Regulation (EU) No 528/2012 concerning the making available on the market and use of biocidal products</w:t>
      </w:r>
    </w:p>
    <w:p w14:paraId="09F191EE" w14:textId="77777777" w:rsidR="009D0C0B" w:rsidRDefault="009D0C0B" w:rsidP="00FA6A33">
      <w:pPr>
        <w:tabs>
          <w:tab w:val="left" w:pos="8505"/>
        </w:tabs>
        <w:ind w:left="-142" w:right="281"/>
        <w:rPr>
          <w:sz w:val="36"/>
          <w:szCs w:val="36"/>
        </w:rPr>
      </w:pPr>
    </w:p>
    <w:p w14:paraId="13780D30" w14:textId="77777777" w:rsidR="009D0C0B" w:rsidRDefault="009D0C0B" w:rsidP="00FA6A33">
      <w:pPr>
        <w:tabs>
          <w:tab w:val="left" w:pos="8505"/>
        </w:tabs>
        <w:ind w:left="-142" w:right="281"/>
        <w:jc w:val="center"/>
        <w:rPr>
          <w:b/>
          <w:bCs/>
          <w:sz w:val="22"/>
          <w:szCs w:val="36"/>
        </w:rPr>
      </w:pPr>
    </w:p>
    <w:p w14:paraId="7F9EA6FA" w14:textId="1C8B7CD3" w:rsidR="009D0C0B" w:rsidRDefault="00FA480B" w:rsidP="00FA6A33">
      <w:pPr>
        <w:ind w:right="281"/>
        <w:jc w:val="center"/>
        <w:rPr>
          <w:b/>
          <w:bCs/>
          <w:sz w:val="24"/>
          <w:szCs w:val="24"/>
        </w:rPr>
      </w:pPr>
      <w:r>
        <w:rPr>
          <w:b/>
          <w:bCs/>
          <w:sz w:val="36"/>
          <w:szCs w:val="36"/>
        </w:rPr>
        <w:t>PRODUCT ASSESSMEN</w:t>
      </w:r>
      <w:r w:rsidR="005C3146">
        <w:rPr>
          <w:b/>
          <w:bCs/>
          <w:sz w:val="36"/>
          <w:szCs w:val="36"/>
        </w:rPr>
        <w:t xml:space="preserve">T REPORT OF A BIOCIDAL PRODUCT </w:t>
      </w:r>
      <w:r>
        <w:rPr>
          <w:b/>
          <w:bCs/>
          <w:sz w:val="36"/>
          <w:szCs w:val="36"/>
        </w:rPr>
        <w:t>FOR NATIONAL AUTHORISATION APPLICATIONS</w:t>
      </w:r>
    </w:p>
    <w:p w14:paraId="0478BC09" w14:textId="77777777" w:rsidR="009D0C0B" w:rsidRDefault="009D0C0B" w:rsidP="00FA6A33">
      <w:pPr>
        <w:tabs>
          <w:tab w:val="left" w:pos="8505"/>
        </w:tabs>
        <w:ind w:left="-142" w:right="281"/>
        <w:jc w:val="center"/>
        <w:rPr>
          <w:b/>
          <w:bCs/>
          <w:sz w:val="24"/>
          <w:szCs w:val="24"/>
        </w:rPr>
      </w:pPr>
    </w:p>
    <w:p w14:paraId="26D25873" w14:textId="77777777" w:rsidR="009D0C0B" w:rsidRDefault="00FA480B" w:rsidP="00FA6A33">
      <w:pPr>
        <w:tabs>
          <w:tab w:val="left" w:pos="8505"/>
        </w:tabs>
        <w:ind w:left="-142" w:right="281"/>
        <w:jc w:val="center"/>
        <w:rPr>
          <w:b/>
          <w:bCs/>
          <w:sz w:val="36"/>
          <w:szCs w:val="24"/>
          <w:lang w:val="en-US"/>
        </w:rPr>
      </w:pPr>
      <w:r>
        <w:rPr>
          <w:bCs/>
          <w:sz w:val="24"/>
          <w:szCs w:val="24"/>
        </w:rPr>
        <w:t>(submitted by the evaluating Competent Authority)</w:t>
      </w:r>
    </w:p>
    <w:p w14:paraId="6E97E993" w14:textId="77777777" w:rsidR="009D0C0B" w:rsidRDefault="009D0C0B" w:rsidP="00FA6A33">
      <w:pPr>
        <w:tabs>
          <w:tab w:val="left" w:pos="8505"/>
        </w:tabs>
        <w:ind w:left="-142" w:right="281"/>
        <w:jc w:val="center"/>
        <w:rPr>
          <w:b/>
          <w:bCs/>
          <w:sz w:val="36"/>
          <w:szCs w:val="24"/>
          <w:lang w:val="en-US"/>
        </w:rPr>
      </w:pPr>
    </w:p>
    <w:p w14:paraId="54E89646" w14:textId="77777777" w:rsidR="009D0C0B" w:rsidRDefault="00FA480B" w:rsidP="00FA6A33">
      <w:pPr>
        <w:tabs>
          <w:tab w:val="left" w:pos="8505"/>
        </w:tabs>
        <w:ind w:left="-142" w:right="281"/>
        <w:jc w:val="center"/>
        <w:rPr>
          <w:bCs/>
          <w:sz w:val="32"/>
          <w:szCs w:val="32"/>
        </w:rPr>
      </w:pPr>
      <w:r>
        <w:rPr>
          <w:noProof/>
          <w:lang w:val="fr-FR" w:eastAsia="fr-FR"/>
        </w:rPr>
        <w:drawing>
          <wp:inline distT="0" distB="0" distL="0" distR="0" wp14:anchorId="539E0C4F" wp14:editId="714B17ED">
            <wp:extent cx="1200785" cy="1248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785" cy="1248410"/>
                    </a:xfrm>
                    <a:prstGeom prst="rect">
                      <a:avLst/>
                    </a:prstGeom>
                    <a:solidFill>
                      <a:srgbClr val="FFFFFF"/>
                    </a:solidFill>
                    <a:ln>
                      <a:noFill/>
                    </a:ln>
                  </pic:spPr>
                </pic:pic>
              </a:graphicData>
            </a:graphic>
          </wp:inline>
        </w:drawing>
      </w:r>
    </w:p>
    <w:p w14:paraId="79D9EE97" w14:textId="77777777" w:rsidR="009D0C0B" w:rsidRDefault="005C3146" w:rsidP="00FA6A33">
      <w:pPr>
        <w:keepNext/>
        <w:widowControl w:val="0"/>
        <w:tabs>
          <w:tab w:val="left" w:pos="1304"/>
        </w:tabs>
        <w:autoSpaceDE w:val="0"/>
        <w:spacing w:before="480" w:after="120" w:line="400" w:lineRule="atLeast"/>
        <w:ind w:right="281"/>
        <w:jc w:val="center"/>
        <w:rPr>
          <w:bCs/>
          <w:sz w:val="32"/>
          <w:szCs w:val="32"/>
        </w:rPr>
      </w:pPr>
      <w:r>
        <w:rPr>
          <w:bCs/>
          <w:sz w:val="32"/>
          <w:szCs w:val="32"/>
        </w:rPr>
        <w:t>HYDROKOAT 6</w:t>
      </w:r>
    </w:p>
    <w:p w14:paraId="38A31E07" w14:textId="77777777" w:rsidR="009D0C0B" w:rsidRDefault="009D0C0B" w:rsidP="00FA6A33">
      <w:pPr>
        <w:ind w:right="281"/>
        <w:rPr>
          <w:bCs/>
          <w:sz w:val="32"/>
          <w:szCs w:val="32"/>
        </w:rPr>
      </w:pPr>
    </w:p>
    <w:p w14:paraId="64C3C018" w14:textId="77777777" w:rsidR="009D0C0B" w:rsidRDefault="00FA480B" w:rsidP="00FA6A33">
      <w:pPr>
        <w:tabs>
          <w:tab w:val="left" w:pos="8505"/>
        </w:tabs>
        <w:ind w:left="-142" w:right="281"/>
        <w:jc w:val="center"/>
        <w:rPr>
          <w:bCs/>
          <w:sz w:val="32"/>
          <w:szCs w:val="32"/>
        </w:rPr>
      </w:pPr>
      <w:r>
        <w:rPr>
          <w:bCs/>
          <w:sz w:val="32"/>
          <w:szCs w:val="32"/>
        </w:rPr>
        <w:t xml:space="preserve">Product type </w:t>
      </w:r>
      <w:r w:rsidR="005C3146">
        <w:rPr>
          <w:bCs/>
          <w:sz w:val="32"/>
          <w:szCs w:val="32"/>
        </w:rPr>
        <w:t>8</w:t>
      </w:r>
    </w:p>
    <w:p w14:paraId="44AD327C" w14:textId="77777777" w:rsidR="009D0C0B" w:rsidRDefault="009D0C0B" w:rsidP="00FA6A33">
      <w:pPr>
        <w:tabs>
          <w:tab w:val="left" w:pos="8505"/>
        </w:tabs>
        <w:ind w:right="281"/>
        <w:rPr>
          <w:bCs/>
          <w:sz w:val="32"/>
          <w:szCs w:val="32"/>
        </w:rPr>
      </w:pPr>
    </w:p>
    <w:p w14:paraId="437689C0" w14:textId="6EC50822" w:rsidR="009D0C0B" w:rsidRDefault="005C3146" w:rsidP="00FA6A33">
      <w:pPr>
        <w:spacing w:after="60"/>
        <w:ind w:right="281"/>
        <w:jc w:val="center"/>
        <w:rPr>
          <w:bCs/>
          <w:sz w:val="32"/>
          <w:szCs w:val="32"/>
        </w:rPr>
      </w:pPr>
      <w:r>
        <w:rPr>
          <w:bCs/>
          <w:sz w:val="32"/>
          <w:szCs w:val="32"/>
        </w:rPr>
        <w:t xml:space="preserve">Cypermethrin, ADBAC </w:t>
      </w:r>
      <w:r w:rsidR="000A3D06" w:rsidRPr="000A3D06">
        <w:rPr>
          <w:bCs/>
          <w:sz w:val="32"/>
          <w:szCs w:val="32"/>
        </w:rPr>
        <w:t>(</w:t>
      </w:r>
      <w:r w:rsidR="00912490" w:rsidRPr="00912490">
        <w:rPr>
          <w:bCs/>
          <w:sz w:val="32"/>
          <w:szCs w:val="32"/>
        </w:rPr>
        <w:t>Alkyl (C12-16) dimethylbenzyl ammonium chloride</w:t>
      </w:r>
      <w:r w:rsidR="000A3D06" w:rsidRPr="000A3D06">
        <w:rPr>
          <w:bCs/>
          <w:sz w:val="32"/>
          <w:szCs w:val="32"/>
        </w:rPr>
        <w:t>)</w:t>
      </w:r>
      <w:r w:rsidR="000A3D06">
        <w:rPr>
          <w:bCs/>
          <w:sz w:val="32"/>
          <w:szCs w:val="32"/>
        </w:rPr>
        <w:t xml:space="preserve"> </w:t>
      </w:r>
      <w:r>
        <w:rPr>
          <w:bCs/>
          <w:sz w:val="32"/>
          <w:szCs w:val="32"/>
        </w:rPr>
        <w:t>and DDAC</w:t>
      </w:r>
      <w:r w:rsidR="000A3D06">
        <w:rPr>
          <w:bCs/>
          <w:sz w:val="32"/>
          <w:szCs w:val="32"/>
        </w:rPr>
        <w:t xml:space="preserve"> </w:t>
      </w:r>
      <w:r w:rsidR="000A3D06" w:rsidRPr="000A3D06">
        <w:rPr>
          <w:bCs/>
          <w:sz w:val="32"/>
          <w:szCs w:val="32"/>
        </w:rPr>
        <w:t>(</w:t>
      </w:r>
      <w:r w:rsidR="00914083" w:rsidRPr="00914083">
        <w:rPr>
          <w:bCs/>
          <w:sz w:val="32"/>
          <w:szCs w:val="32"/>
        </w:rPr>
        <w:t>Didecyldimethylammonium chloride</w:t>
      </w:r>
      <w:r w:rsidR="000A3D06" w:rsidRPr="000A3D06">
        <w:rPr>
          <w:bCs/>
          <w:sz w:val="32"/>
          <w:szCs w:val="32"/>
        </w:rPr>
        <w:t>)</w:t>
      </w:r>
    </w:p>
    <w:p w14:paraId="358F6843" w14:textId="77777777" w:rsidR="009D0C0B" w:rsidRDefault="009D0C0B" w:rsidP="00FA6A33">
      <w:pPr>
        <w:tabs>
          <w:tab w:val="left" w:pos="8505"/>
        </w:tabs>
        <w:ind w:right="281"/>
        <w:jc w:val="center"/>
        <w:rPr>
          <w:bCs/>
          <w:sz w:val="32"/>
          <w:szCs w:val="32"/>
        </w:rPr>
      </w:pPr>
    </w:p>
    <w:p w14:paraId="599FA030" w14:textId="69D086BF" w:rsidR="009D0C0B" w:rsidRDefault="00FA480B" w:rsidP="00FA6A33">
      <w:pPr>
        <w:tabs>
          <w:tab w:val="left" w:pos="8505"/>
        </w:tabs>
        <w:ind w:right="281"/>
        <w:jc w:val="center"/>
        <w:rPr>
          <w:bCs/>
          <w:sz w:val="32"/>
          <w:szCs w:val="32"/>
        </w:rPr>
      </w:pPr>
      <w:r>
        <w:rPr>
          <w:bCs/>
          <w:sz w:val="32"/>
          <w:szCs w:val="32"/>
        </w:rPr>
        <w:t xml:space="preserve">Case Number in R4BP: </w:t>
      </w:r>
      <w:r w:rsidR="005C3146">
        <w:rPr>
          <w:bCs/>
          <w:sz w:val="32"/>
          <w:szCs w:val="32"/>
        </w:rPr>
        <w:t>BC-XN017466-16</w:t>
      </w:r>
    </w:p>
    <w:p w14:paraId="5BD14713" w14:textId="7FCE4E7C" w:rsidR="009D0C0B" w:rsidRDefault="000E5B39" w:rsidP="00FA6A33">
      <w:pPr>
        <w:shd w:val="clear" w:color="auto" w:fill="D9D9D9" w:themeFill="background1" w:themeFillShade="D9"/>
        <w:tabs>
          <w:tab w:val="left" w:pos="8505"/>
        </w:tabs>
        <w:ind w:right="281"/>
        <w:jc w:val="center"/>
        <w:rPr>
          <w:bCs/>
          <w:sz w:val="32"/>
          <w:szCs w:val="32"/>
        </w:rPr>
      </w:pPr>
      <w:r w:rsidRPr="00940EF3">
        <w:rPr>
          <w:bCs/>
          <w:sz w:val="32"/>
          <w:szCs w:val="32"/>
        </w:rPr>
        <w:t>BC-LQ055675-13</w:t>
      </w:r>
    </w:p>
    <w:p w14:paraId="06A0847D" w14:textId="77777777" w:rsidR="009D0C0B" w:rsidRDefault="009D0C0B" w:rsidP="00FA6A33">
      <w:pPr>
        <w:tabs>
          <w:tab w:val="left" w:pos="8505"/>
        </w:tabs>
        <w:ind w:left="-142" w:right="281"/>
        <w:jc w:val="center"/>
        <w:rPr>
          <w:bCs/>
          <w:sz w:val="32"/>
          <w:szCs w:val="32"/>
        </w:rPr>
      </w:pPr>
    </w:p>
    <w:p w14:paraId="5707680E" w14:textId="77777777" w:rsidR="009D0C0B" w:rsidRDefault="00FA480B" w:rsidP="00FA6A33">
      <w:pPr>
        <w:tabs>
          <w:tab w:val="left" w:pos="8505"/>
        </w:tabs>
        <w:ind w:left="-142" w:right="281"/>
        <w:jc w:val="center"/>
        <w:rPr>
          <w:rFonts w:eastAsia="Verdana"/>
        </w:rPr>
      </w:pPr>
      <w:r>
        <w:rPr>
          <w:bCs/>
          <w:sz w:val="32"/>
          <w:szCs w:val="32"/>
        </w:rPr>
        <w:t xml:space="preserve">Evaluating Competent Authority: </w:t>
      </w:r>
      <w:r w:rsidR="005C3146">
        <w:rPr>
          <w:bCs/>
          <w:sz w:val="32"/>
          <w:szCs w:val="32"/>
        </w:rPr>
        <w:t>FR</w:t>
      </w:r>
    </w:p>
    <w:p w14:paraId="0DFA5290" w14:textId="77777777" w:rsidR="009D0C0B" w:rsidRDefault="009D0C0B" w:rsidP="00FA6A33">
      <w:pPr>
        <w:tabs>
          <w:tab w:val="left" w:pos="8505"/>
        </w:tabs>
        <w:ind w:left="-142" w:right="281"/>
        <w:jc w:val="center"/>
        <w:rPr>
          <w:bCs/>
          <w:sz w:val="32"/>
          <w:szCs w:val="32"/>
        </w:rPr>
      </w:pPr>
    </w:p>
    <w:p w14:paraId="573E2006" w14:textId="45C0E548" w:rsidR="009D0C0B" w:rsidRDefault="00FA480B" w:rsidP="00FA6A33">
      <w:pPr>
        <w:tabs>
          <w:tab w:val="left" w:pos="8505"/>
        </w:tabs>
        <w:ind w:left="-142" w:right="281"/>
        <w:jc w:val="center"/>
        <w:rPr>
          <w:bCs/>
          <w:sz w:val="32"/>
          <w:szCs w:val="32"/>
        </w:rPr>
      </w:pPr>
      <w:r>
        <w:rPr>
          <w:bCs/>
          <w:sz w:val="32"/>
          <w:szCs w:val="32"/>
        </w:rPr>
        <w:t xml:space="preserve">Date: </w:t>
      </w:r>
      <w:r w:rsidR="006A4C75">
        <w:rPr>
          <w:bCs/>
          <w:sz w:val="32"/>
          <w:szCs w:val="32"/>
        </w:rPr>
        <w:t>S</w:t>
      </w:r>
      <w:r w:rsidR="000F2C7C">
        <w:rPr>
          <w:bCs/>
          <w:sz w:val="32"/>
          <w:szCs w:val="32"/>
        </w:rPr>
        <w:t>eptember</w:t>
      </w:r>
      <w:r w:rsidR="005C3146">
        <w:rPr>
          <w:bCs/>
          <w:sz w:val="32"/>
          <w:szCs w:val="32"/>
        </w:rPr>
        <w:t xml:space="preserve"> 2017</w:t>
      </w:r>
    </w:p>
    <w:p w14:paraId="12B6284F" w14:textId="709D7D86" w:rsidR="00406B1A" w:rsidRPr="000E5B39" w:rsidRDefault="00406B1A" w:rsidP="00FA6A33">
      <w:pPr>
        <w:shd w:val="clear" w:color="auto" w:fill="D9D9D9" w:themeFill="background1" w:themeFillShade="D9"/>
        <w:tabs>
          <w:tab w:val="left" w:pos="8505"/>
        </w:tabs>
        <w:ind w:left="-142" w:right="281"/>
        <w:jc w:val="center"/>
        <w:rPr>
          <w:bCs/>
          <w:sz w:val="32"/>
          <w:szCs w:val="32"/>
        </w:rPr>
      </w:pPr>
      <w:r w:rsidRPr="000E5B39">
        <w:rPr>
          <w:bCs/>
          <w:sz w:val="32"/>
          <w:szCs w:val="32"/>
        </w:rPr>
        <w:t xml:space="preserve">Updated </w:t>
      </w:r>
      <w:r w:rsidR="002C517F">
        <w:rPr>
          <w:bCs/>
          <w:sz w:val="32"/>
          <w:szCs w:val="32"/>
        </w:rPr>
        <w:t>June</w:t>
      </w:r>
      <w:r w:rsidR="002C517F" w:rsidRPr="000E5B39">
        <w:rPr>
          <w:bCs/>
          <w:sz w:val="32"/>
          <w:szCs w:val="32"/>
        </w:rPr>
        <w:t xml:space="preserve"> </w:t>
      </w:r>
      <w:r w:rsidRPr="000E5B39">
        <w:rPr>
          <w:bCs/>
          <w:sz w:val="32"/>
          <w:szCs w:val="32"/>
        </w:rPr>
        <w:t>2020</w:t>
      </w:r>
    </w:p>
    <w:p w14:paraId="38AB3DB4" w14:textId="77777777" w:rsidR="009D0C0B" w:rsidRDefault="00FA480B">
      <w:pPr>
        <w:pStyle w:val="Inhaltsverzeichnisberschrift"/>
        <w:pageBreakBefore/>
        <w:rPr>
          <w:rFonts w:cs="Verdana"/>
          <w:color w:val="000000"/>
          <w:u w:val="single"/>
        </w:rPr>
      </w:pPr>
      <w:bookmarkStart w:id="0" w:name="_Toc5026534"/>
      <w:r>
        <w:rPr>
          <w:rFonts w:ascii="Verdana" w:hAnsi="Verdana" w:cs="Verdana"/>
          <w:color w:val="000000"/>
          <w:u w:val="single"/>
        </w:rPr>
        <w:lastRenderedPageBreak/>
        <w:t>Table of Contents</w:t>
      </w:r>
      <w:bookmarkEnd w:id="0"/>
    </w:p>
    <w:p w14:paraId="1C6AEB13" w14:textId="77777777" w:rsidR="009D0C0B" w:rsidRDefault="009D0C0B">
      <w:pPr>
        <w:rPr>
          <w:color w:val="000000"/>
          <w:u w:val="single"/>
          <w:lang w:val="en-US" w:eastAsia="ja-JP"/>
        </w:rPr>
      </w:pPr>
    </w:p>
    <w:p w14:paraId="35EF623D" w14:textId="5935AD8C" w:rsidR="005A41BD" w:rsidRDefault="00FA480B">
      <w:pPr>
        <w:pStyle w:val="TM1"/>
        <w:tabs>
          <w:tab w:val="right" w:leader="dot" w:pos="9769"/>
        </w:tabs>
        <w:rPr>
          <w:rFonts w:asciiTheme="minorHAnsi" w:eastAsiaTheme="minorEastAsia" w:hAnsiTheme="minorHAnsi" w:cstheme="minorBidi"/>
          <w:b w:val="0"/>
          <w:bCs w:val="0"/>
          <w:caps w:val="0"/>
          <w:noProof/>
          <w:sz w:val="22"/>
          <w:szCs w:val="22"/>
          <w:lang w:val="fr-FR" w:eastAsia="fr-FR"/>
        </w:rPr>
      </w:pPr>
      <w:r>
        <w:fldChar w:fldCharType="begin"/>
      </w:r>
      <w:r>
        <w:instrText xml:space="preserve"> TOC \o "1-4" \h</w:instrText>
      </w:r>
      <w:r>
        <w:fldChar w:fldCharType="separate"/>
      </w:r>
      <w:hyperlink w:anchor="_Toc5026534" w:history="1">
        <w:r w:rsidR="005A41BD" w:rsidRPr="0067325B">
          <w:rPr>
            <w:rStyle w:val="Lienhypertexte"/>
            <w:rFonts w:ascii="Verdana" w:hAnsi="Verdana" w:cs="Verdana"/>
            <w:noProof/>
          </w:rPr>
          <w:t>Table of Contents</w:t>
        </w:r>
        <w:r w:rsidR="005A41BD">
          <w:rPr>
            <w:noProof/>
          </w:rPr>
          <w:tab/>
        </w:r>
        <w:r w:rsidR="005A41BD">
          <w:rPr>
            <w:noProof/>
          </w:rPr>
          <w:fldChar w:fldCharType="begin"/>
        </w:r>
        <w:r w:rsidR="005A41BD">
          <w:rPr>
            <w:noProof/>
          </w:rPr>
          <w:instrText xml:space="preserve"> PAGEREF _Toc5026534 \h </w:instrText>
        </w:r>
        <w:r w:rsidR="005A41BD">
          <w:rPr>
            <w:noProof/>
          </w:rPr>
        </w:r>
        <w:r w:rsidR="005A41BD">
          <w:rPr>
            <w:noProof/>
          </w:rPr>
          <w:fldChar w:fldCharType="separate"/>
        </w:r>
        <w:r w:rsidR="0081724F">
          <w:rPr>
            <w:noProof/>
          </w:rPr>
          <w:t>2</w:t>
        </w:r>
        <w:r w:rsidR="005A41BD">
          <w:rPr>
            <w:noProof/>
          </w:rPr>
          <w:fldChar w:fldCharType="end"/>
        </w:r>
      </w:hyperlink>
    </w:p>
    <w:p w14:paraId="3B98814C" w14:textId="724A7742" w:rsidR="005A41BD" w:rsidRDefault="00A8635B">
      <w:pPr>
        <w:pStyle w:val="TM1"/>
        <w:tabs>
          <w:tab w:val="left" w:pos="400"/>
          <w:tab w:val="right" w:leader="dot" w:pos="9769"/>
        </w:tabs>
        <w:rPr>
          <w:rFonts w:asciiTheme="minorHAnsi" w:eastAsiaTheme="minorEastAsia" w:hAnsiTheme="minorHAnsi" w:cstheme="minorBidi"/>
          <w:b w:val="0"/>
          <w:bCs w:val="0"/>
          <w:caps w:val="0"/>
          <w:noProof/>
          <w:sz w:val="22"/>
          <w:szCs w:val="22"/>
          <w:lang w:val="fr-FR" w:eastAsia="fr-FR"/>
        </w:rPr>
      </w:pPr>
      <w:hyperlink w:anchor="_Toc5026535" w:history="1">
        <w:r w:rsidR="005A41BD" w:rsidRPr="0067325B">
          <w:rPr>
            <w:rStyle w:val="Lienhypertexte"/>
            <w:rFonts w:eastAsia="Calibri"/>
            <w:noProof/>
            <w:kern w:val="1"/>
            <w:lang w:eastAsia="en-US" w:bidi="x-none"/>
          </w:rPr>
          <w:t>1</w:t>
        </w:r>
        <w:r w:rsidR="005A41BD">
          <w:rPr>
            <w:rFonts w:asciiTheme="minorHAnsi" w:eastAsiaTheme="minorEastAsia" w:hAnsiTheme="minorHAnsi" w:cstheme="minorBidi"/>
            <w:b w:val="0"/>
            <w:bCs w:val="0"/>
            <w:caps w:val="0"/>
            <w:noProof/>
            <w:sz w:val="22"/>
            <w:szCs w:val="22"/>
            <w:lang w:val="fr-FR" w:eastAsia="fr-FR"/>
          </w:rPr>
          <w:tab/>
        </w:r>
        <w:r w:rsidR="005A41BD" w:rsidRPr="0067325B">
          <w:rPr>
            <w:rStyle w:val="Lienhypertexte"/>
            <w:rFonts w:eastAsia="Calibri"/>
            <w:noProof/>
          </w:rPr>
          <w:t>CONCLUSION</w:t>
        </w:r>
        <w:r w:rsidR="005A41BD">
          <w:rPr>
            <w:noProof/>
          </w:rPr>
          <w:tab/>
        </w:r>
        <w:r w:rsidR="005A41BD">
          <w:rPr>
            <w:noProof/>
          </w:rPr>
          <w:fldChar w:fldCharType="begin"/>
        </w:r>
        <w:r w:rsidR="005A41BD">
          <w:rPr>
            <w:noProof/>
          </w:rPr>
          <w:instrText xml:space="preserve"> PAGEREF _Toc5026535 \h </w:instrText>
        </w:r>
        <w:r w:rsidR="005A41BD">
          <w:rPr>
            <w:noProof/>
          </w:rPr>
        </w:r>
        <w:r w:rsidR="005A41BD">
          <w:rPr>
            <w:noProof/>
          </w:rPr>
          <w:fldChar w:fldCharType="separate"/>
        </w:r>
        <w:r w:rsidR="0081724F">
          <w:rPr>
            <w:noProof/>
          </w:rPr>
          <w:t>5</w:t>
        </w:r>
        <w:r w:rsidR="005A41BD">
          <w:rPr>
            <w:noProof/>
          </w:rPr>
          <w:fldChar w:fldCharType="end"/>
        </w:r>
      </w:hyperlink>
    </w:p>
    <w:p w14:paraId="64A510DB" w14:textId="4474E8C8" w:rsidR="005A41BD" w:rsidRDefault="00A8635B">
      <w:pPr>
        <w:pStyle w:val="TM1"/>
        <w:tabs>
          <w:tab w:val="left" w:pos="400"/>
          <w:tab w:val="right" w:leader="dot" w:pos="9769"/>
        </w:tabs>
        <w:rPr>
          <w:rFonts w:asciiTheme="minorHAnsi" w:eastAsiaTheme="minorEastAsia" w:hAnsiTheme="minorHAnsi" w:cstheme="minorBidi"/>
          <w:b w:val="0"/>
          <w:bCs w:val="0"/>
          <w:caps w:val="0"/>
          <w:noProof/>
          <w:sz w:val="22"/>
          <w:szCs w:val="22"/>
          <w:lang w:val="fr-FR" w:eastAsia="fr-FR"/>
        </w:rPr>
      </w:pPr>
      <w:hyperlink w:anchor="_Toc5026536" w:history="1">
        <w:r w:rsidR="005A41BD" w:rsidRPr="0067325B">
          <w:rPr>
            <w:rStyle w:val="Lienhypertexte"/>
            <w:noProof/>
            <w:kern w:val="1"/>
            <w:lang w:bidi="x-none"/>
          </w:rPr>
          <w:t>2</w:t>
        </w:r>
        <w:r w:rsidR="005A41BD">
          <w:rPr>
            <w:rFonts w:asciiTheme="minorHAnsi" w:eastAsiaTheme="minorEastAsia" w:hAnsiTheme="minorHAnsi" w:cstheme="minorBidi"/>
            <w:b w:val="0"/>
            <w:bCs w:val="0"/>
            <w:caps w:val="0"/>
            <w:noProof/>
            <w:sz w:val="22"/>
            <w:szCs w:val="22"/>
            <w:lang w:val="fr-FR" w:eastAsia="fr-FR"/>
          </w:rPr>
          <w:tab/>
        </w:r>
        <w:r w:rsidR="005A41BD" w:rsidRPr="0067325B">
          <w:rPr>
            <w:rStyle w:val="Lienhypertexte"/>
            <w:rFonts w:eastAsia="Calibri"/>
            <w:noProof/>
          </w:rPr>
          <w:t>ASSESSMENT REPORT</w:t>
        </w:r>
        <w:r w:rsidR="005A41BD">
          <w:rPr>
            <w:noProof/>
          </w:rPr>
          <w:tab/>
        </w:r>
        <w:r w:rsidR="005A41BD">
          <w:rPr>
            <w:noProof/>
          </w:rPr>
          <w:fldChar w:fldCharType="begin"/>
        </w:r>
        <w:r w:rsidR="005A41BD">
          <w:rPr>
            <w:noProof/>
          </w:rPr>
          <w:instrText xml:space="preserve"> PAGEREF _Toc5026536 \h </w:instrText>
        </w:r>
        <w:r w:rsidR="005A41BD">
          <w:rPr>
            <w:noProof/>
          </w:rPr>
        </w:r>
        <w:r w:rsidR="005A41BD">
          <w:rPr>
            <w:noProof/>
          </w:rPr>
          <w:fldChar w:fldCharType="separate"/>
        </w:r>
        <w:r w:rsidR="0081724F">
          <w:rPr>
            <w:noProof/>
          </w:rPr>
          <w:t>7</w:t>
        </w:r>
        <w:r w:rsidR="005A41BD">
          <w:rPr>
            <w:noProof/>
          </w:rPr>
          <w:fldChar w:fldCharType="end"/>
        </w:r>
      </w:hyperlink>
    </w:p>
    <w:p w14:paraId="2B849001" w14:textId="336357CE" w:rsidR="005A41BD" w:rsidRDefault="00A8635B">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5026537" w:history="1">
        <w:r w:rsidR="005A41BD" w:rsidRPr="0067325B">
          <w:rPr>
            <w:rStyle w:val="Lienhypertexte"/>
            <w:noProof/>
            <w:lang w:val="de-DE"/>
          </w:rPr>
          <w:t>2.1</w:t>
        </w:r>
        <w:r w:rsidR="005A41BD">
          <w:rPr>
            <w:rFonts w:asciiTheme="minorHAnsi" w:eastAsiaTheme="minorEastAsia" w:hAnsiTheme="minorHAnsi" w:cstheme="minorBidi"/>
            <w:smallCaps w:val="0"/>
            <w:noProof/>
            <w:sz w:val="22"/>
            <w:szCs w:val="22"/>
            <w:lang w:val="fr-FR" w:eastAsia="fr-FR"/>
          </w:rPr>
          <w:tab/>
        </w:r>
        <w:r w:rsidR="005A41BD" w:rsidRPr="0067325B">
          <w:rPr>
            <w:rStyle w:val="Lienhypertexte"/>
            <w:noProof/>
          </w:rPr>
          <w:t>Summary of the product assessment</w:t>
        </w:r>
        <w:r w:rsidR="005A41BD">
          <w:rPr>
            <w:noProof/>
          </w:rPr>
          <w:tab/>
        </w:r>
        <w:r w:rsidR="005A41BD">
          <w:rPr>
            <w:noProof/>
          </w:rPr>
          <w:fldChar w:fldCharType="begin"/>
        </w:r>
        <w:r w:rsidR="005A41BD">
          <w:rPr>
            <w:noProof/>
          </w:rPr>
          <w:instrText xml:space="preserve"> PAGEREF _Toc5026537 \h </w:instrText>
        </w:r>
        <w:r w:rsidR="005A41BD">
          <w:rPr>
            <w:noProof/>
          </w:rPr>
        </w:r>
        <w:r w:rsidR="005A41BD">
          <w:rPr>
            <w:noProof/>
          </w:rPr>
          <w:fldChar w:fldCharType="separate"/>
        </w:r>
        <w:r w:rsidR="0081724F">
          <w:rPr>
            <w:noProof/>
          </w:rPr>
          <w:t>7</w:t>
        </w:r>
        <w:r w:rsidR="005A41BD">
          <w:rPr>
            <w:noProof/>
          </w:rPr>
          <w:fldChar w:fldCharType="end"/>
        </w:r>
      </w:hyperlink>
    </w:p>
    <w:p w14:paraId="1795462A" w14:textId="262B30A2" w:rsidR="005A41BD" w:rsidRDefault="00A8635B">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5026538" w:history="1">
        <w:r w:rsidR="005A41BD" w:rsidRPr="0067325B">
          <w:rPr>
            <w:rStyle w:val="Lienhypertexte"/>
            <w:noProof/>
            <w14:scene3d>
              <w14:camera w14:prst="orthographicFront"/>
              <w14:lightRig w14:rig="threePt" w14:dir="t">
                <w14:rot w14:lat="0" w14:lon="0" w14:rev="0"/>
              </w14:lightRig>
            </w14:scene3d>
          </w:rPr>
          <w:t>2.1.1</w:t>
        </w:r>
        <w:r w:rsidR="005A41BD">
          <w:rPr>
            <w:rFonts w:asciiTheme="minorHAnsi" w:eastAsiaTheme="minorEastAsia" w:hAnsiTheme="minorHAnsi" w:cstheme="minorBidi"/>
            <w:i w:val="0"/>
            <w:iCs w:val="0"/>
            <w:noProof/>
            <w:sz w:val="22"/>
            <w:szCs w:val="22"/>
            <w:lang w:val="fr-FR" w:eastAsia="fr-FR"/>
          </w:rPr>
          <w:tab/>
        </w:r>
        <w:r w:rsidR="005A41BD" w:rsidRPr="0067325B">
          <w:rPr>
            <w:rStyle w:val="Lienhypertexte"/>
            <w:noProof/>
          </w:rPr>
          <w:t>Administrative information</w:t>
        </w:r>
        <w:r w:rsidR="005A41BD">
          <w:rPr>
            <w:noProof/>
          </w:rPr>
          <w:tab/>
        </w:r>
        <w:r w:rsidR="005A41BD">
          <w:rPr>
            <w:noProof/>
          </w:rPr>
          <w:fldChar w:fldCharType="begin"/>
        </w:r>
        <w:r w:rsidR="005A41BD">
          <w:rPr>
            <w:noProof/>
          </w:rPr>
          <w:instrText xml:space="preserve"> PAGEREF _Toc5026538 \h </w:instrText>
        </w:r>
        <w:r w:rsidR="005A41BD">
          <w:rPr>
            <w:noProof/>
          </w:rPr>
        </w:r>
        <w:r w:rsidR="005A41BD">
          <w:rPr>
            <w:noProof/>
          </w:rPr>
          <w:fldChar w:fldCharType="separate"/>
        </w:r>
        <w:r w:rsidR="0081724F">
          <w:rPr>
            <w:noProof/>
          </w:rPr>
          <w:t>7</w:t>
        </w:r>
        <w:r w:rsidR="005A41BD">
          <w:rPr>
            <w:noProof/>
          </w:rPr>
          <w:fldChar w:fldCharType="end"/>
        </w:r>
      </w:hyperlink>
    </w:p>
    <w:p w14:paraId="54B17DE4" w14:textId="6CCA277B"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39" w:history="1">
        <w:r w:rsidR="005A41BD" w:rsidRPr="0067325B">
          <w:rPr>
            <w:rStyle w:val="Lienhypertexte"/>
            <w:noProof/>
            <w:lang w:eastAsia="en-GB"/>
            <w14:scene3d>
              <w14:camera w14:prst="orthographicFront"/>
              <w14:lightRig w14:rig="threePt" w14:dir="t">
                <w14:rot w14:lat="0" w14:lon="0" w14:rev="0"/>
              </w14:lightRig>
            </w14:scene3d>
          </w:rPr>
          <w:t>2.1.1.1</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Identifier of the product</w:t>
        </w:r>
        <w:r w:rsidR="005A41BD">
          <w:rPr>
            <w:noProof/>
          </w:rPr>
          <w:tab/>
        </w:r>
        <w:r w:rsidR="005A41BD">
          <w:rPr>
            <w:noProof/>
          </w:rPr>
          <w:fldChar w:fldCharType="begin"/>
        </w:r>
        <w:r w:rsidR="005A41BD">
          <w:rPr>
            <w:noProof/>
          </w:rPr>
          <w:instrText xml:space="preserve"> PAGEREF _Toc5026539 \h </w:instrText>
        </w:r>
        <w:r w:rsidR="005A41BD">
          <w:rPr>
            <w:noProof/>
          </w:rPr>
        </w:r>
        <w:r w:rsidR="005A41BD">
          <w:rPr>
            <w:noProof/>
          </w:rPr>
          <w:fldChar w:fldCharType="separate"/>
        </w:r>
        <w:r w:rsidR="0081724F">
          <w:rPr>
            <w:noProof/>
          </w:rPr>
          <w:t>7</w:t>
        </w:r>
        <w:r w:rsidR="005A41BD">
          <w:rPr>
            <w:noProof/>
          </w:rPr>
          <w:fldChar w:fldCharType="end"/>
        </w:r>
      </w:hyperlink>
    </w:p>
    <w:p w14:paraId="38377C5B" w14:textId="55B71F21"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40" w:history="1">
        <w:r w:rsidR="005A41BD" w:rsidRPr="0067325B">
          <w:rPr>
            <w:rStyle w:val="Lienhypertexte"/>
            <w:noProof/>
            <w:lang w:eastAsia="en-GB"/>
            <w14:scene3d>
              <w14:camera w14:prst="orthographicFront"/>
              <w14:lightRig w14:rig="threePt" w14:dir="t">
                <w14:rot w14:lat="0" w14:lon="0" w14:rev="0"/>
              </w14:lightRig>
            </w14:scene3d>
          </w:rPr>
          <w:t>2.1.1.2</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Authorisation holder</w:t>
        </w:r>
        <w:r w:rsidR="005A41BD">
          <w:rPr>
            <w:noProof/>
          </w:rPr>
          <w:tab/>
        </w:r>
        <w:r w:rsidR="005A41BD">
          <w:rPr>
            <w:noProof/>
          </w:rPr>
          <w:fldChar w:fldCharType="begin"/>
        </w:r>
        <w:r w:rsidR="005A41BD">
          <w:rPr>
            <w:noProof/>
          </w:rPr>
          <w:instrText xml:space="preserve"> PAGEREF _Toc5026540 \h </w:instrText>
        </w:r>
        <w:r w:rsidR="005A41BD">
          <w:rPr>
            <w:noProof/>
          </w:rPr>
        </w:r>
        <w:r w:rsidR="005A41BD">
          <w:rPr>
            <w:noProof/>
          </w:rPr>
          <w:fldChar w:fldCharType="separate"/>
        </w:r>
        <w:r w:rsidR="0081724F">
          <w:rPr>
            <w:noProof/>
          </w:rPr>
          <w:t>7</w:t>
        </w:r>
        <w:r w:rsidR="005A41BD">
          <w:rPr>
            <w:noProof/>
          </w:rPr>
          <w:fldChar w:fldCharType="end"/>
        </w:r>
      </w:hyperlink>
    </w:p>
    <w:p w14:paraId="43AA7172" w14:textId="7A0F093A"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41" w:history="1">
        <w:r w:rsidR="005A41BD" w:rsidRPr="0067325B">
          <w:rPr>
            <w:rStyle w:val="Lienhypertexte"/>
            <w:noProof/>
            <w:lang w:eastAsia="en-GB"/>
            <w14:scene3d>
              <w14:camera w14:prst="orthographicFront"/>
              <w14:lightRig w14:rig="threePt" w14:dir="t">
                <w14:rot w14:lat="0" w14:lon="0" w14:rev="0"/>
              </w14:lightRig>
            </w14:scene3d>
          </w:rPr>
          <w:t>2.1.1.3</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Manufacturer(s) of the product</w:t>
        </w:r>
        <w:r w:rsidR="005A41BD">
          <w:rPr>
            <w:noProof/>
          </w:rPr>
          <w:tab/>
        </w:r>
        <w:r w:rsidR="005A41BD">
          <w:rPr>
            <w:noProof/>
          </w:rPr>
          <w:fldChar w:fldCharType="begin"/>
        </w:r>
        <w:r w:rsidR="005A41BD">
          <w:rPr>
            <w:noProof/>
          </w:rPr>
          <w:instrText xml:space="preserve"> PAGEREF _Toc5026541 \h </w:instrText>
        </w:r>
        <w:r w:rsidR="005A41BD">
          <w:rPr>
            <w:noProof/>
          </w:rPr>
        </w:r>
        <w:r w:rsidR="005A41BD">
          <w:rPr>
            <w:noProof/>
          </w:rPr>
          <w:fldChar w:fldCharType="separate"/>
        </w:r>
        <w:r w:rsidR="0081724F">
          <w:rPr>
            <w:noProof/>
          </w:rPr>
          <w:t>7</w:t>
        </w:r>
        <w:r w:rsidR="005A41BD">
          <w:rPr>
            <w:noProof/>
          </w:rPr>
          <w:fldChar w:fldCharType="end"/>
        </w:r>
      </w:hyperlink>
    </w:p>
    <w:p w14:paraId="7CCEF9B4" w14:textId="530B04F0"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42" w:history="1">
        <w:r w:rsidR="005A41BD" w:rsidRPr="0067325B">
          <w:rPr>
            <w:rStyle w:val="Lienhypertexte"/>
            <w:noProof/>
            <w:lang w:eastAsia="en-GB"/>
            <w14:scene3d>
              <w14:camera w14:prst="orthographicFront"/>
              <w14:lightRig w14:rig="threePt" w14:dir="t">
                <w14:rot w14:lat="0" w14:lon="0" w14:rev="0"/>
              </w14:lightRig>
            </w14:scene3d>
          </w:rPr>
          <w:t>2.1.1.4</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Manufacturer(s) of the active substance(s)</w:t>
        </w:r>
        <w:r w:rsidR="005A41BD">
          <w:rPr>
            <w:noProof/>
          </w:rPr>
          <w:tab/>
        </w:r>
        <w:r w:rsidR="005A41BD">
          <w:rPr>
            <w:noProof/>
          </w:rPr>
          <w:fldChar w:fldCharType="begin"/>
        </w:r>
        <w:r w:rsidR="005A41BD">
          <w:rPr>
            <w:noProof/>
          </w:rPr>
          <w:instrText xml:space="preserve"> PAGEREF _Toc5026542 \h </w:instrText>
        </w:r>
        <w:r w:rsidR="005A41BD">
          <w:rPr>
            <w:noProof/>
          </w:rPr>
        </w:r>
        <w:r w:rsidR="005A41BD">
          <w:rPr>
            <w:noProof/>
          </w:rPr>
          <w:fldChar w:fldCharType="separate"/>
        </w:r>
        <w:r w:rsidR="0081724F">
          <w:rPr>
            <w:noProof/>
          </w:rPr>
          <w:t>7</w:t>
        </w:r>
        <w:r w:rsidR="005A41BD">
          <w:rPr>
            <w:noProof/>
          </w:rPr>
          <w:fldChar w:fldCharType="end"/>
        </w:r>
      </w:hyperlink>
    </w:p>
    <w:p w14:paraId="2B4E5FAF" w14:textId="56CCB028" w:rsidR="005A41BD" w:rsidRDefault="00A8635B">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5026543" w:history="1">
        <w:r w:rsidR="005A41BD" w:rsidRPr="0067325B">
          <w:rPr>
            <w:rStyle w:val="Lienhypertexte"/>
            <w:noProof/>
            <w14:scene3d>
              <w14:camera w14:prst="orthographicFront"/>
              <w14:lightRig w14:rig="threePt" w14:dir="t">
                <w14:rot w14:lat="0" w14:lon="0" w14:rev="0"/>
              </w14:lightRig>
            </w14:scene3d>
          </w:rPr>
          <w:t>2.1.2</w:t>
        </w:r>
        <w:r w:rsidR="005A41BD">
          <w:rPr>
            <w:rFonts w:asciiTheme="minorHAnsi" w:eastAsiaTheme="minorEastAsia" w:hAnsiTheme="minorHAnsi" w:cstheme="minorBidi"/>
            <w:i w:val="0"/>
            <w:iCs w:val="0"/>
            <w:noProof/>
            <w:sz w:val="22"/>
            <w:szCs w:val="22"/>
            <w:lang w:val="fr-FR" w:eastAsia="fr-FR"/>
          </w:rPr>
          <w:tab/>
        </w:r>
        <w:r w:rsidR="005A41BD" w:rsidRPr="0067325B">
          <w:rPr>
            <w:rStyle w:val="Lienhypertexte"/>
            <w:noProof/>
          </w:rPr>
          <w:t>Product (family) composition and formulation</w:t>
        </w:r>
        <w:r w:rsidR="005A41BD">
          <w:rPr>
            <w:noProof/>
          </w:rPr>
          <w:tab/>
        </w:r>
        <w:r w:rsidR="005A41BD">
          <w:rPr>
            <w:noProof/>
          </w:rPr>
          <w:fldChar w:fldCharType="begin"/>
        </w:r>
        <w:r w:rsidR="005A41BD">
          <w:rPr>
            <w:noProof/>
          </w:rPr>
          <w:instrText xml:space="preserve"> PAGEREF _Toc5026543 \h </w:instrText>
        </w:r>
        <w:r w:rsidR="005A41BD">
          <w:rPr>
            <w:noProof/>
          </w:rPr>
        </w:r>
        <w:r w:rsidR="005A41BD">
          <w:rPr>
            <w:noProof/>
          </w:rPr>
          <w:fldChar w:fldCharType="separate"/>
        </w:r>
        <w:r w:rsidR="0081724F">
          <w:rPr>
            <w:noProof/>
          </w:rPr>
          <w:t>8</w:t>
        </w:r>
        <w:r w:rsidR="005A41BD">
          <w:rPr>
            <w:noProof/>
          </w:rPr>
          <w:fldChar w:fldCharType="end"/>
        </w:r>
      </w:hyperlink>
    </w:p>
    <w:p w14:paraId="78B988A0" w14:textId="2411FA53"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44" w:history="1">
        <w:r w:rsidR="005A41BD" w:rsidRPr="0067325B">
          <w:rPr>
            <w:rStyle w:val="Lienhypertexte"/>
            <w:noProof/>
            <w14:scene3d>
              <w14:camera w14:prst="orthographicFront"/>
              <w14:lightRig w14:rig="threePt" w14:dir="t">
                <w14:rot w14:lat="0" w14:lon="0" w14:rev="0"/>
              </w14:lightRig>
            </w14:scene3d>
          </w:rPr>
          <w:t>2.1.2.1</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Identity of the active substance</w:t>
        </w:r>
        <w:r w:rsidR="005A41BD">
          <w:rPr>
            <w:noProof/>
          </w:rPr>
          <w:tab/>
        </w:r>
        <w:r w:rsidR="005A41BD">
          <w:rPr>
            <w:noProof/>
          </w:rPr>
          <w:fldChar w:fldCharType="begin"/>
        </w:r>
        <w:r w:rsidR="005A41BD">
          <w:rPr>
            <w:noProof/>
          </w:rPr>
          <w:instrText xml:space="preserve"> PAGEREF _Toc5026544 \h </w:instrText>
        </w:r>
        <w:r w:rsidR="005A41BD">
          <w:rPr>
            <w:noProof/>
          </w:rPr>
        </w:r>
        <w:r w:rsidR="005A41BD">
          <w:rPr>
            <w:noProof/>
          </w:rPr>
          <w:fldChar w:fldCharType="separate"/>
        </w:r>
        <w:r w:rsidR="0081724F">
          <w:rPr>
            <w:noProof/>
          </w:rPr>
          <w:t>8</w:t>
        </w:r>
        <w:r w:rsidR="005A41BD">
          <w:rPr>
            <w:noProof/>
          </w:rPr>
          <w:fldChar w:fldCharType="end"/>
        </w:r>
      </w:hyperlink>
    </w:p>
    <w:p w14:paraId="00BB49FB" w14:textId="5E78C78B"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45" w:history="1">
        <w:r w:rsidR="005A41BD" w:rsidRPr="0067325B">
          <w:rPr>
            <w:rStyle w:val="Lienhypertexte"/>
            <w:noProof/>
            <w:lang w:eastAsia="fr-FR"/>
            <w14:scene3d>
              <w14:camera w14:prst="orthographicFront"/>
              <w14:lightRig w14:rig="threePt" w14:dir="t">
                <w14:rot w14:lat="0" w14:lon="0" w14:rev="0"/>
              </w14:lightRig>
            </w14:scene3d>
          </w:rPr>
          <w:t>2.1.2.2</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Candidate(s) for substitution</w:t>
        </w:r>
        <w:r w:rsidR="005A41BD">
          <w:rPr>
            <w:noProof/>
          </w:rPr>
          <w:tab/>
        </w:r>
        <w:r w:rsidR="005A41BD">
          <w:rPr>
            <w:noProof/>
          </w:rPr>
          <w:fldChar w:fldCharType="begin"/>
        </w:r>
        <w:r w:rsidR="005A41BD">
          <w:rPr>
            <w:noProof/>
          </w:rPr>
          <w:instrText xml:space="preserve"> PAGEREF _Toc5026545 \h </w:instrText>
        </w:r>
        <w:r w:rsidR="005A41BD">
          <w:rPr>
            <w:noProof/>
          </w:rPr>
        </w:r>
        <w:r w:rsidR="005A41BD">
          <w:rPr>
            <w:noProof/>
          </w:rPr>
          <w:fldChar w:fldCharType="separate"/>
        </w:r>
        <w:r w:rsidR="0081724F">
          <w:rPr>
            <w:noProof/>
          </w:rPr>
          <w:t>9</w:t>
        </w:r>
        <w:r w:rsidR="005A41BD">
          <w:rPr>
            <w:noProof/>
          </w:rPr>
          <w:fldChar w:fldCharType="end"/>
        </w:r>
      </w:hyperlink>
    </w:p>
    <w:p w14:paraId="2C11CC5F" w14:textId="71C2AD9B"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46" w:history="1">
        <w:r w:rsidR="005A41BD" w:rsidRPr="0067325B">
          <w:rPr>
            <w:rStyle w:val="Lienhypertexte"/>
            <w:noProof/>
            <w:lang w:eastAsia="en-GB"/>
            <w14:scene3d>
              <w14:camera w14:prst="orthographicFront"/>
              <w14:lightRig w14:rig="threePt" w14:dir="t">
                <w14:rot w14:lat="0" w14:lon="0" w14:rev="0"/>
              </w14:lightRig>
            </w14:scene3d>
          </w:rPr>
          <w:t>2.1.2.3</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Qualitative and quantitative information on the composition of the biocidal product</w:t>
        </w:r>
        <w:r w:rsidR="005A41BD">
          <w:rPr>
            <w:noProof/>
          </w:rPr>
          <w:tab/>
        </w:r>
        <w:r w:rsidR="005A41BD">
          <w:rPr>
            <w:noProof/>
          </w:rPr>
          <w:fldChar w:fldCharType="begin"/>
        </w:r>
        <w:r w:rsidR="005A41BD">
          <w:rPr>
            <w:noProof/>
          </w:rPr>
          <w:instrText xml:space="preserve"> PAGEREF _Toc5026546 \h </w:instrText>
        </w:r>
        <w:r w:rsidR="005A41BD">
          <w:rPr>
            <w:noProof/>
          </w:rPr>
        </w:r>
        <w:r w:rsidR="005A41BD">
          <w:rPr>
            <w:noProof/>
          </w:rPr>
          <w:fldChar w:fldCharType="separate"/>
        </w:r>
        <w:r w:rsidR="0081724F">
          <w:rPr>
            <w:noProof/>
          </w:rPr>
          <w:t>9</w:t>
        </w:r>
        <w:r w:rsidR="005A41BD">
          <w:rPr>
            <w:noProof/>
          </w:rPr>
          <w:fldChar w:fldCharType="end"/>
        </w:r>
      </w:hyperlink>
    </w:p>
    <w:p w14:paraId="41DA161B" w14:textId="7AD11F8E"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47" w:history="1">
        <w:r w:rsidR="005A41BD" w:rsidRPr="0067325B">
          <w:rPr>
            <w:rStyle w:val="Lienhypertexte"/>
            <w:noProof/>
            <w14:scene3d>
              <w14:camera w14:prst="orthographicFront"/>
              <w14:lightRig w14:rig="threePt" w14:dir="t">
                <w14:rot w14:lat="0" w14:lon="0" w14:rev="0"/>
              </w14:lightRig>
            </w14:scene3d>
          </w:rPr>
          <w:t>2.1.2.4</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Qualitative and quantitative information on the composition of the biocidal product family</w:t>
        </w:r>
        <w:r w:rsidR="005A41BD">
          <w:rPr>
            <w:noProof/>
          </w:rPr>
          <w:tab/>
        </w:r>
        <w:r w:rsidR="005A41BD">
          <w:rPr>
            <w:noProof/>
          </w:rPr>
          <w:fldChar w:fldCharType="begin"/>
        </w:r>
        <w:r w:rsidR="005A41BD">
          <w:rPr>
            <w:noProof/>
          </w:rPr>
          <w:instrText xml:space="preserve"> PAGEREF _Toc5026547 \h </w:instrText>
        </w:r>
        <w:r w:rsidR="005A41BD">
          <w:rPr>
            <w:noProof/>
          </w:rPr>
        </w:r>
        <w:r w:rsidR="005A41BD">
          <w:rPr>
            <w:noProof/>
          </w:rPr>
          <w:fldChar w:fldCharType="separate"/>
        </w:r>
        <w:r w:rsidR="0081724F">
          <w:rPr>
            <w:noProof/>
          </w:rPr>
          <w:t>9</w:t>
        </w:r>
        <w:r w:rsidR="005A41BD">
          <w:rPr>
            <w:noProof/>
          </w:rPr>
          <w:fldChar w:fldCharType="end"/>
        </w:r>
      </w:hyperlink>
    </w:p>
    <w:p w14:paraId="668ED49F" w14:textId="53AB5428"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48" w:history="1">
        <w:r w:rsidR="005A41BD" w:rsidRPr="0067325B">
          <w:rPr>
            <w:rStyle w:val="Lienhypertexte"/>
            <w:noProof/>
            <w:lang w:eastAsia="fr-FR"/>
            <w14:scene3d>
              <w14:camera w14:prst="orthographicFront"/>
              <w14:lightRig w14:rig="threePt" w14:dir="t">
                <w14:rot w14:lat="0" w14:lon="0" w14:rev="0"/>
              </w14:lightRig>
            </w14:scene3d>
          </w:rPr>
          <w:t>2.1.2.5</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Information on technical equivalence</w:t>
        </w:r>
        <w:r w:rsidR="005A41BD">
          <w:rPr>
            <w:noProof/>
          </w:rPr>
          <w:tab/>
        </w:r>
        <w:r w:rsidR="005A41BD">
          <w:rPr>
            <w:noProof/>
          </w:rPr>
          <w:fldChar w:fldCharType="begin"/>
        </w:r>
        <w:r w:rsidR="005A41BD">
          <w:rPr>
            <w:noProof/>
          </w:rPr>
          <w:instrText xml:space="preserve"> PAGEREF _Toc5026548 \h </w:instrText>
        </w:r>
        <w:r w:rsidR="005A41BD">
          <w:rPr>
            <w:noProof/>
          </w:rPr>
        </w:r>
        <w:r w:rsidR="005A41BD">
          <w:rPr>
            <w:noProof/>
          </w:rPr>
          <w:fldChar w:fldCharType="separate"/>
        </w:r>
        <w:r w:rsidR="0081724F">
          <w:rPr>
            <w:noProof/>
          </w:rPr>
          <w:t>9</w:t>
        </w:r>
        <w:r w:rsidR="005A41BD">
          <w:rPr>
            <w:noProof/>
          </w:rPr>
          <w:fldChar w:fldCharType="end"/>
        </w:r>
      </w:hyperlink>
    </w:p>
    <w:p w14:paraId="107FD2F2" w14:textId="3252F56E"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49" w:history="1">
        <w:r w:rsidR="005A41BD" w:rsidRPr="0067325B">
          <w:rPr>
            <w:rStyle w:val="Lienhypertexte"/>
            <w:rFonts w:cs="Times"/>
            <w:noProof/>
            <w14:scene3d>
              <w14:camera w14:prst="orthographicFront"/>
              <w14:lightRig w14:rig="threePt" w14:dir="t">
                <w14:rot w14:lat="0" w14:lon="0" w14:rev="0"/>
              </w14:lightRig>
            </w14:scene3d>
          </w:rPr>
          <w:t>2.1.2.6</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Information on the substance(s) of concern</w:t>
        </w:r>
        <w:r w:rsidR="005A41BD">
          <w:rPr>
            <w:noProof/>
          </w:rPr>
          <w:tab/>
        </w:r>
        <w:r w:rsidR="005A41BD">
          <w:rPr>
            <w:noProof/>
          </w:rPr>
          <w:fldChar w:fldCharType="begin"/>
        </w:r>
        <w:r w:rsidR="005A41BD">
          <w:rPr>
            <w:noProof/>
          </w:rPr>
          <w:instrText xml:space="preserve"> PAGEREF _Toc5026549 \h </w:instrText>
        </w:r>
        <w:r w:rsidR="005A41BD">
          <w:rPr>
            <w:noProof/>
          </w:rPr>
        </w:r>
        <w:r w:rsidR="005A41BD">
          <w:rPr>
            <w:noProof/>
          </w:rPr>
          <w:fldChar w:fldCharType="separate"/>
        </w:r>
        <w:r w:rsidR="0081724F">
          <w:rPr>
            <w:noProof/>
          </w:rPr>
          <w:t>9</w:t>
        </w:r>
        <w:r w:rsidR="005A41BD">
          <w:rPr>
            <w:noProof/>
          </w:rPr>
          <w:fldChar w:fldCharType="end"/>
        </w:r>
      </w:hyperlink>
    </w:p>
    <w:p w14:paraId="12CC5912" w14:textId="4067D180"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50" w:history="1">
        <w:r w:rsidR="005A41BD" w:rsidRPr="0067325B">
          <w:rPr>
            <w:rStyle w:val="Lienhypertexte"/>
            <w:noProof/>
            <w14:scene3d>
              <w14:camera w14:prst="orthographicFront"/>
              <w14:lightRig w14:rig="threePt" w14:dir="t">
                <w14:rot w14:lat="0" w14:lon="0" w14:rev="0"/>
              </w14:lightRig>
            </w14:scene3d>
          </w:rPr>
          <w:t>2.1.2.7</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Type of formulation</w:t>
        </w:r>
        <w:r w:rsidR="005A41BD">
          <w:rPr>
            <w:noProof/>
          </w:rPr>
          <w:tab/>
        </w:r>
        <w:r w:rsidR="005A41BD">
          <w:rPr>
            <w:noProof/>
          </w:rPr>
          <w:fldChar w:fldCharType="begin"/>
        </w:r>
        <w:r w:rsidR="005A41BD">
          <w:rPr>
            <w:noProof/>
          </w:rPr>
          <w:instrText xml:space="preserve"> PAGEREF _Toc5026550 \h </w:instrText>
        </w:r>
        <w:r w:rsidR="005A41BD">
          <w:rPr>
            <w:noProof/>
          </w:rPr>
        </w:r>
        <w:r w:rsidR="005A41BD">
          <w:rPr>
            <w:noProof/>
          </w:rPr>
          <w:fldChar w:fldCharType="separate"/>
        </w:r>
        <w:r w:rsidR="0081724F">
          <w:rPr>
            <w:noProof/>
          </w:rPr>
          <w:t>10</w:t>
        </w:r>
        <w:r w:rsidR="005A41BD">
          <w:rPr>
            <w:noProof/>
          </w:rPr>
          <w:fldChar w:fldCharType="end"/>
        </w:r>
      </w:hyperlink>
    </w:p>
    <w:p w14:paraId="4481C222" w14:textId="3AA8EB7F" w:rsidR="005A41BD" w:rsidRDefault="00A8635B">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5026551" w:history="1">
        <w:r w:rsidR="005A41BD" w:rsidRPr="0067325B">
          <w:rPr>
            <w:rStyle w:val="Lienhypertexte"/>
            <w:noProof/>
            <w14:scene3d>
              <w14:camera w14:prst="orthographicFront"/>
              <w14:lightRig w14:rig="threePt" w14:dir="t">
                <w14:rot w14:lat="0" w14:lon="0" w14:rev="0"/>
              </w14:lightRig>
            </w14:scene3d>
          </w:rPr>
          <w:t>2.1.3</w:t>
        </w:r>
        <w:r w:rsidR="005A41BD">
          <w:rPr>
            <w:rFonts w:asciiTheme="minorHAnsi" w:eastAsiaTheme="minorEastAsia" w:hAnsiTheme="minorHAnsi" w:cstheme="minorBidi"/>
            <w:i w:val="0"/>
            <w:iCs w:val="0"/>
            <w:noProof/>
            <w:sz w:val="22"/>
            <w:szCs w:val="22"/>
            <w:lang w:val="fr-FR" w:eastAsia="fr-FR"/>
          </w:rPr>
          <w:tab/>
        </w:r>
        <w:r w:rsidR="005A41BD" w:rsidRPr="0067325B">
          <w:rPr>
            <w:rStyle w:val="Lienhypertexte"/>
            <w:noProof/>
          </w:rPr>
          <w:t>Hazard and precautionary statements</w:t>
        </w:r>
        <w:r w:rsidR="005A41BD">
          <w:rPr>
            <w:noProof/>
          </w:rPr>
          <w:tab/>
        </w:r>
        <w:r w:rsidR="005A41BD">
          <w:rPr>
            <w:noProof/>
          </w:rPr>
          <w:fldChar w:fldCharType="begin"/>
        </w:r>
        <w:r w:rsidR="005A41BD">
          <w:rPr>
            <w:noProof/>
          </w:rPr>
          <w:instrText xml:space="preserve"> PAGEREF _Toc5026551 \h </w:instrText>
        </w:r>
        <w:r w:rsidR="005A41BD">
          <w:rPr>
            <w:noProof/>
          </w:rPr>
        </w:r>
        <w:r w:rsidR="005A41BD">
          <w:rPr>
            <w:noProof/>
          </w:rPr>
          <w:fldChar w:fldCharType="separate"/>
        </w:r>
        <w:r w:rsidR="0081724F">
          <w:rPr>
            <w:noProof/>
          </w:rPr>
          <w:t>10</w:t>
        </w:r>
        <w:r w:rsidR="005A41BD">
          <w:rPr>
            <w:noProof/>
          </w:rPr>
          <w:fldChar w:fldCharType="end"/>
        </w:r>
      </w:hyperlink>
    </w:p>
    <w:p w14:paraId="41016DD7" w14:textId="2FFE91C2" w:rsidR="005A41BD" w:rsidRDefault="00A8635B">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5026552" w:history="1">
        <w:r w:rsidR="005A41BD" w:rsidRPr="0067325B">
          <w:rPr>
            <w:rStyle w:val="Lienhypertexte"/>
            <w:noProof/>
            <w14:scene3d>
              <w14:camera w14:prst="orthographicFront"/>
              <w14:lightRig w14:rig="threePt" w14:dir="t">
                <w14:rot w14:lat="0" w14:lon="0" w14:rev="0"/>
              </w14:lightRig>
            </w14:scene3d>
          </w:rPr>
          <w:t>2.1.4</w:t>
        </w:r>
        <w:r w:rsidR="005A41BD">
          <w:rPr>
            <w:rFonts w:asciiTheme="minorHAnsi" w:eastAsiaTheme="minorEastAsia" w:hAnsiTheme="minorHAnsi" w:cstheme="minorBidi"/>
            <w:i w:val="0"/>
            <w:iCs w:val="0"/>
            <w:noProof/>
            <w:sz w:val="22"/>
            <w:szCs w:val="22"/>
            <w:lang w:val="fr-FR" w:eastAsia="fr-FR"/>
          </w:rPr>
          <w:tab/>
        </w:r>
        <w:r w:rsidR="005A41BD" w:rsidRPr="0067325B">
          <w:rPr>
            <w:rStyle w:val="Lienhypertexte"/>
            <w:noProof/>
          </w:rPr>
          <w:t>Authorised use(s)</w:t>
        </w:r>
        <w:r w:rsidR="005A41BD">
          <w:rPr>
            <w:noProof/>
          </w:rPr>
          <w:tab/>
        </w:r>
        <w:r w:rsidR="005A41BD">
          <w:rPr>
            <w:noProof/>
          </w:rPr>
          <w:fldChar w:fldCharType="begin"/>
        </w:r>
        <w:r w:rsidR="005A41BD">
          <w:rPr>
            <w:noProof/>
          </w:rPr>
          <w:instrText xml:space="preserve"> PAGEREF _Toc5026552 \h </w:instrText>
        </w:r>
        <w:r w:rsidR="005A41BD">
          <w:rPr>
            <w:noProof/>
          </w:rPr>
        </w:r>
        <w:r w:rsidR="005A41BD">
          <w:rPr>
            <w:noProof/>
          </w:rPr>
          <w:fldChar w:fldCharType="separate"/>
        </w:r>
        <w:r w:rsidR="0081724F">
          <w:rPr>
            <w:noProof/>
          </w:rPr>
          <w:t>11</w:t>
        </w:r>
        <w:r w:rsidR="005A41BD">
          <w:rPr>
            <w:noProof/>
          </w:rPr>
          <w:fldChar w:fldCharType="end"/>
        </w:r>
      </w:hyperlink>
    </w:p>
    <w:p w14:paraId="6EDFA2A0" w14:textId="3B6C75D4"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53" w:history="1">
        <w:r w:rsidR="005A41BD" w:rsidRPr="0067325B">
          <w:rPr>
            <w:rStyle w:val="Lienhypertexte"/>
            <w:noProof/>
            <w14:scene3d>
              <w14:camera w14:prst="orthographicFront"/>
              <w14:lightRig w14:rig="threePt" w14:dir="t">
                <w14:rot w14:lat="0" w14:lon="0" w14:rev="0"/>
              </w14:lightRig>
            </w14:scene3d>
          </w:rPr>
          <w:t>2.1.4.1</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Use description: Preventive treatment for wood of use classes 1 and 2</w:t>
        </w:r>
        <w:r w:rsidR="005A41BD">
          <w:rPr>
            <w:noProof/>
          </w:rPr>
          <w:tab/>
        </w:r>
        <w:r w:rsidR="005A41BD">
          <w:rPr>
            <w:noProof/>
          </w:rPr>
          <w:fldChar w:fldCharType="begin"/>
        </w:r>
        <w:r w:rsidR="005A41BD">
          <w:rPr>
            <w:noProof/>
          </w:rPr>
          <w:instrText xml:space="preserve"> PAGEREF _Toc5026553 \h </w:instrText>
        </w:r>
        <w:r w:rsidR="005A41BD">
          <w:rPr>
            <w:noProof/>
          </w:rPr>
        </w:r>
        <w:r w:rsidR="005A41BD">
          <w:rPr>
            <w:noProof/>
          </w:rPr>
          <w:fldChar w:fldCharType="separate"/>
        </w:r>
        <w:r w:rsidR="0081724F">
          <w:rPr>
            <w:noProof/>
          </w:rPr>
          <w:t>11</w:t>
        </w:r>
        <w:r w:rsidR="005A41BD">
          <w:rPr>
            <w:noProof/>
          </w:rPr>
          <w:fldChar w:fldCharType="end"/>
        </w:r>
      </w:hyperlink>
    </w:p>
    <w:p w14:paraId="146EC5F2" w14:textId="7D965EC9"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54" w:history="1">
        <w:r w:rsidR="005A41BD" w:rsidRPr="0067325B">
          <w:rPr>
            <w:rStyle w:val="Lienhypertexte"/>
            <w:rFonts w:cs="Times"/>
            <w:noProof/>
            <w14:scene3d>
              <w14:camera w14:prst="orthographicFront"/>
              <w14:lightRig w14:rig="threePt" w14:dir="t">
                <w14:rot w14:lat="0" w14:lon="0" w14:rev="0"/>
              </w14:lightRig>
            </w14:scene3d>
          </w:rPr>
          <w:t>2.1.4.2</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Use-specific instructions for use</w:t>
        </w:r>
        <w:r w:rsidR="005A41BD">
          <w:rPr>
            <w:noProof/>
          </w:rPr>
          <w:tab/>
        </w:r>
        <w:r w:rsidR="005A41BD">
          <w:rPr>
            <w:noProof/>
          </w:rPr>
          <w:fldChar w:fldCharType="begin"/>
        </w:r>
        <w:r w:rsidR="005A41BD">
          <w:rPr>
            <w:noProof/>
          </w:rPr>
          <w:instrText xml:space="preserve"> PAGEREF _Toc5026554 \h </w:instrText>
        </w:r>
        <w:r w:rsidR="005A41BD">
          <w:rPr>
            <w:noProof/>
          </w:rPr>
        </w:r>
        <w:r w:rsidR="005A41BD">
          <w:rPr>
            <w:noProof/>
          </w:rPr>
          <w:fldChar w:fldCharType="separate"/>
        </w:r>
        <w:r w:rsidR="0081724F">
          <w:rPr>
            <w:noProof/>
          </w:rPr>
          <w:t>11</w:t>
        </w:r>
        <w:r w:rsidR="005A41BD">
          <w:rPr>
            <w:noProof/>
          </w:rPr>
          <w:fldChar w:fldCharType="end"/>
        </w:r>
      </w:hyperlink>
    </w:p>
    <w:p w14:paraId="78AC8517" w14:textId="36B6239A"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55" w:history="1">
        <w:r w:rsidR="005A41BD" w:rsidRPr="0067325B">
          <w:rPr>
            <w:rStyle w:val="Lienhypertexte"/>
            <w:rFonts w:cs="Times"/>
            <w:noProof/>
            <w14:scene3d>
              <w14:camera w14:prst="orthographicFront"/>
              <w14:lightRig w14:rig="threePt" w14:dir="t">
                <w14:rot w14:lat="0" w14:lon="0" w14:rev="0"/>
              </w14:lightRig>
            </w14:scene3d>
          </w:rPr>
          <w:t>2.1.4.3</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Use-specific risk mitigation measures</w:t>
        </w:r>
        <w:r w:rsidR="005A41BD">
          <w:rPr>
            <w:noProof/>
          </w:rPr>
          <w:tab/>
        </w:r>
        <w:r w:rsidR="005A41BD">
          <w:rPr>
            <w:noProof/>
          </w:rPr>
          <w:fldChar w:fldCharType="begin"/>
        </w:r>
        <w:r w:rsidR="005A41BD">
          <w:rPr>
            <w:noProof/>
          </w:rPr>
          <w:instrText xml:space="preserve"> PAGEREF _Toc5026555 \h </w:instrText>
        </w:r>
        <w:r w:rsidR="005A41BD">
          <w:rPr>
            <w:noProof/>
          </w:rPr>
        </w:r>
        <w:r w:rsidR="005A41BD">
          <w:rPr>
            <w:noProof/>
          </w:rPr>
          <w:fldChar w:fldCharType="separate"/>
        </w:r>
        <w:r w:rsidR="0081724F">
          <w:rPr>
            <w:noProof/>
          </w:rPr>
          <w:t>11</w:t>
        </w:r>
        <w:r w:rsidR="005A41BD">
          <w:rPr>
            <w:noProof/>
          </w:rPr>
          <w:fldChar w:fldCharType="end"/>
        </w:r>
      </w:hyperlink>
    </w:p>
    <w:p w14:paraId="0D7ABBB2" w14:textId="26574F1E"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56" w:history="1">
        <w:r w:rsidR="005A41BD" w:rsidRPr="0067325B">
          <w:rPr>
            <w:rStyle w:val="Lienhypertexte"/>
            <w:rFonts w:cs="Times"/>
            <w:noProof/>
            <w14:scene3d>
              <w14:camera w14:prst="orthographicFront"/>
              <w14:lightRig w14:rig="threePt" w14:dir="t">
                <w14:rot w14:lat="0" w14:lon="0" w14:rev="0"/>
              </w14:lightRig>
            </w14:scene3d>
          </w:rPr>
          <w:t>2.1.4.4</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Where specific to the use, the particulars of likely direct or indirect effects, first aid instructions and emergency measures to protect the environment</w:t>
        </w:r>
        <w:r w:rsidR="005A41BD">
          <w:rPr>
            <w:noProof/>
          </w:rPr>
          <w:tab/>
        </w:r>
        <w:r w:rsidR="005A41BD">
          <w:rPr>
            <w:noProof/>
          </w:rPr>
          <w:fldChar w:fldCharType="begin"/>
        </w:r>
        <w:r w:rsidR="005A41BD">
          <w:rPr>
            <w:noProof/>
          </w:rPr>
          <w:instrText xml:space="preserve"> PAGEREF _Toc5026556 \h </w:instrText>
        </w:r>
        <w:r w:rsidR="005A41BD">
          <w:rPr>
            <w:noProof/>
          </w:rPr>
        </w:r>
        <w:r w:rsidR="005A41BD">
          <w:rPr>
            <w:noProof/>
          </w:rPr>
          <w:fldChar w:fldCharType="separate"/>
        </w:r>
        <w:r w:rsidR="0081724F">
          <w:rPr>
            <w:noProof/>
          </w:rPr>
          <w:t>11</w:t>
        </w:r>
        <w:r w:rsidR="005A41BD">
          <w:rPr>
            <w:noProof/>
          </w:rPr>
          <w:fldChar w:fldCharType="end"/>
        </w:r>
      </w:hyperlink>
    </w:p>
    <w:p w14:paraId="387F445A" w14:textId="69A97179"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57" w:history="1">
        <w:r w:rsidR="005A41BD" w:rsidRPr="0067325B">
          <w:rPr>
            <w:rStyle w:val="Lienhypertexte"/>
            <w:rFonts w:cs="Times"/>
            <w:noProof/>
            <w14:scene3d>
              <w14:camera w14:prst="orthographicFront"/>
              <w14:lightRig w14:rig="threePt" w14:dir="t">
                <w14:rot w14:lat="0" w14:lon="0" w14:rev="0"/>
              </w14:lightRig>
            </w14:scene3d>
          </w:rPr>
          <w:t>2.1.4.5</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Where specific to the use, the instructions for safe disposal of the product and its packaging</w:t>
        </w:r>
        <w:r w:rsidR="005A41BD">
          <w:rPr>
            <w:noProof/>
          </w:rPr>
          <w:tab/>
        </w:r>
        <w:r w:rsidR="005A41BD">
          <w:rPr>
            <w:noProof/>
          </w:rPr>
          <w:fldChar w:fldCharType="begin"/>
        </w:r>
        <w:r w:rsidR="005A41BD">
          <w:rPr>
            <w:noProof/>
          </w:rPr>
          <w:instrText xml:space="preserve"> PAGEREF _Toc5026557 \h </w:instrText>
        </w:r>
        <w:r w:rsidR="005A41BD">
          <w:rPr>
            <w:noProof/>
          </w:rPr>
        </w:r>
        <w:r w:rsidR="005A41BD">
          <w:rPr>
            <w:noProof/>
          </w:rPr>
          <w:fldChar w:fldCharType="separate"/>
        </w:r>
        <w:r w:rsidR="0081724F">
          <w:rPr>
            <w:noProof/>
          </w:rPr>
          <w:t>12</w:t>
        </w:r>
        <w:r w:rsidR="005A41BD">
          <w:rPr>
            <w:noProof/>
          </w:rPr>
          <w:fldChar w:fldCharType="end"/>
        </w:r>
      </w:hyperlink>
    </w:p>
    <w:p w14:paraId="056DFC60" w14:textId="2008F0D7"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58" w:history="1">
        <w:r w:rsidR="005A41BD" w:rsidRPr="0067325B">
          <w:rPr>
            <w:rStyle w:val="Lienhypertexte"/>
            <w:rFonts w:cs="Times"/>
            <w:noProof/>
            <w14:scene3d>
              <w14:camera w14:prst="orthographicFront"/>
              <w14:lightRig w14:rig="threePt" w14:dir="t">
                <w14:rot w14:lat="0" w14:lon="0" w14:rev="0"/>
              </w14:lightRig>
            </w14:scene3d>
          </w:rPr>
          <w:t>2.1.4.6</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Where specific to the use, the conditions of storage and shelf-life of the product under normal conditions of storage</w:t>
        </w:r>
        <w:r w:rsidR="005A41BD">
          <w:rPr>
            <w:noProof/>
          </w:rPr>
          <w:tab/>
        </w:r>
        <w:r w:rsidR="005A41BD">
          <w:rPr>
            <w:noProof/>
          </w:rPr>
          <w:fldChar w:fldCharType="begin"/>
        </w:r>
        <w:r w:rsidR="005A41BD">
          <w:rPr>
            <w:noProof/>
          </w:rPr>
          <w:instrText xml:space="preserve"> PAGEREF _Toc5026558 \h </w:instrText>
        </w:r>
        <w:r w:rsidR="005A41BD">
          <w:rPr>
            <w:noProof/>
          </w:rPr>
        </w:r>
        <w:r w:rsidR="005A41BD">
          <w:rPr>
            <w:noProof/>
          </w:rPr>
          <w:fldChar w:fldCharType="separate"/>
        </w:r>
        <w:r w:rsidR="0081724F">
          <w:rPr>
            <w:noProof/>
          </w:rPr>
          <w:t>12</w:t>
        </w:r>
        <w:r w:rsidR="005A41BD">
          <w:rPr>
            <w:noProof/>
          </w:rPr>
          <w:fldChar w:fldCharType="end"/>
        </w:r>
      </w:hyperlink>
    </w:p>
    <w:p w14:paraId="6777B3E2" w14:textId="259484EF" w:rsidR="005A41BD" w:rsidRDefault="00A8635B">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5026559" w:history="1">
        <w:r w:rsidR="005A41BD" w:rsidRPr="0067325B">
          <w:rPr>
            <w:rStyle w:val="Lienhypertexte"/>
            <w:noProof/>
            <w14:scene3d>
              <w14:camera w14:prst="orthographicFront"/>
              <w14:lightRig w14:rig="threePt" w14:dir="t">
                <w14:rot w14:lat="0" w14:lon="0" w14:rev="0"/>
              </w14:lightRig>
            </w14:scene3d>
          </w:rPr>
          <w:t>2.1.5</w:t>
        </w:r>
        <w:r w:rsidR="005A41BD">
          <w:rPr>
            <w:rFonts w:asciiTheme="minorHAnsi" w:eastAsiaTheme="minorEastAsia" w:hAnsiTheme="minorHAnsi" w:cstheme="minorBidi"/>
            <w:i w:val="0"/>
            <w:iCs w:val="0"/>
            <w:noProof/>
            <w:sz w:val="22"/>
            <w:szCs w:val="22"/>
            <w:lang w:val="fr-FR" w:eastAsia="fr-FR"/>
          </w:rPr>
          <w:tab/>
        </w:r>
        <w:r w:rsidR="005A41BD" w:rsidRPr="0067325B">
          <w:rPr>
            <w:rStyle w:val="Lienhypertexte"/>
            <w:noProof/>
          </w:rPr>
          <w:t>General directions for use</w:t>
        </w:r>
        <w:r w:rsidR="005A41BD">
          <w:rPr>
            <w:noProof/>
          </w:rPr>
          <w:tab/>
        </w:r>
        <w:r w:rsidR="005A41BD">
          <w:rPr>
            <w:noProof/>
          </w:rPr>
          <w:fldChar w:fldCharType="begin"/>
        </w:r>
        <w:r w:rsidR="005A41BD">
          <w:rPr>
            <w:noProof/>
          </w:rPr>
          <w:instrText xml:space="preserve"> PAGEREF _Toc5026559 \h </w:instrText>
        </w:r>
        <w:r w:rsidR="005A41BD">
          <w:rPr>
            <w:noProof/>
          </w:rPr>
        </w:r>
        <w:r w:rsidR="005A41BD">
          <w:rPr>
            <w:noProof/>
          </w:rPr>
          <w:fldChar w:fldCharType="separate"/>
        </w:r>
        <w:r w:rsidR="0081724F">
          <w:rPr>
            <w:noProof/>
          </w:rPr>
          <w:t>12</w:t>
        </w:r>
        <w:r w:rsidR="005A41BD">
          <w:rPr>
            <w:noProof/>
          </w:rPr>
          <w:fldChar w:fldCharType="end"/>
        </w:r>
      </w:hyperlink>
    </w:p>
    <w:p w14:paraId="763CCA1A" w14:textId="7472EA81"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60" w:history="1">
        <w:r w:rsidR="005A41BD" w:rsidRPr="0067325B">
          <w:rPr>
            <w:rStyle w:val="Lienhypertexte"/>
            <w:noProof/>
            <w14:scene3d>
              <w14:camera w14:prst="orthographicFront"/>
              <w14:lightRig w14:rig="threePt" w14:dir="t">
                <w14:rot w14:lat="0" w14:lon="0" w14:rev="0"/>
              </w14:lightRig>
            </w14:scene3d>
          </w:rPr>
          <w:t>2.1.5.1</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Instructions for use</w:t>
        </w:r>
        <w:r w:rsidR="005A41BD">
          <w:rPr>
            <w:noProof/>
          </w:rPr>
          <w:tab/>
        </w:r>
        <w:r w:rsidR="005A41BD">
          <w:rPr>
            <w:noProof/>
          </w:rPr>
          <w:fldChar w:fldCharType="begin"/>
        </w:r>
        <w:r w:rsidR="005A41BD">
          <w:rPr>
            <w:noProof/>
          </w:rPr>
          <w:instrText xml:space="preserve"> PAGEREF _Toc5026560 \h </w:instrText>
        </w:r>
        <w:r w:rsidR="005A41BD">
          <w:rPr>
            <w:noProof/>
          </w:rPr>
        </w:r>
        <w:r w:rsidR="005A41BD">
          <w:rPr>
            <w:noProof/>
          </w:rPr>
          <w:fldChar w:fldCharType="separate"/>
        </w:r>
        <w:r w:rsidR="0081724F">
          <w:rPr>
            <w:noProof/>
          </w:rPr>
          <w:t>12</w:t>
        </w:r>
        <w:r w:rsidR="005A41BD">
          <w:rPr>
            <w:noProof/>
          </w:rPr>
          <w:fldChar w:fldCharType="end"/>
        </w:r>
      </w:hyperlink>
    </w:p>
    <w:p w14:paraId="152241F5" w14:textId="1BE381C3"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61" w:history="1">
        <w:r w:rsidR="005A41BD" w:rsidRPr="0067325B">
          <w:rPr>
            <w:rStyle w:val="Lienhypertexte"/>
            <w:noProof/>
            <w14:scene3d>
              <w14:camera w14:prst="orthographicFront"/>
              <w14:lightRig w14:rig="threePt" w14:dir="t">
                <w14:rot w14:lat="0" w14:lon="0" w14:rev="0"/>
              </w14:lightRig>
            </w14:scene3d>
          </w:rPr>
          <w:t>2.1.5.2</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Risk mitigation measures</w:t>
        </w:r>
        <w:r w:rsidR="005A41BD">
          <w:rPr>
            <w:noProof/>
          </w:rPr>
          <w:tab/>
        </w:r>
        <w:r w:rsidR="005A41BD">
          <w:rPr>
            <w:noProof/>
          </w:rPr>
          <w:fldChar w:fldCharType="begin"/>
        </w:r>
        <w:r w:rsidR="005A41BD">
          <w:rPr>
            <w:noProof/>
          </w:rPr>
          <w:instrText xml:space="preserve"> PAGEREF _Toc5026561 \h </w:instrText>
        </w:r>
        <w:r w:rsidR="005A41BD">
          <w:rPr>
            <w:noProof/>
          </w:rPr>
        </w:r>
        <w:r w:rsidR="005A41BD">
          <w:rPr>
            <w:noProof/>
          </w:rPr>
          <w:fldChar w:fldCharType="separate"/>
        </w:r>
        <w:r w:rsidR="0081724F">
          <w:rPr>
            <w:noProof/>
          </w:rPr>
          <w:t>12</w:t>
        </w:r>
        <w:r w:rsidR="005A41BD">
          <w:rPr>
            <w:noProof/>
          </w:rPr>
          <w:fldChar w:fldCharType="end"/>
        </w:r>
      </w:hyperlink>
    </w:p>
    <w:p w14:paraId="5E4906E1" w14:textId="2967DFF7"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62" w:history="1">
        <w:r w:rsidR="005A41BD" w:rsidRPr="0067325B">
          <w:rPr>
            <w:rStyle w:val="Lienhypertexte"/>
            <w:noProof/>
            <w14:scene3d>
              <w14:camera w14:prst="orthographicFront"/>
              <w14:lightRig w14:rig="threePt" w14:dir="t">
                <w14:rot w14:lat="0" w14:lon="0" w14:rev="0"/>
              </w14:lightRig>
            </w14:scene3d>
          </w:rPr>
          <w:t>2.1.5.3</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Particulars of likely direct or indirect effects, first aid instructions and emergency measures to protect the environment</w:t>
        </w:r>
        <w:r w:rsidR="005A41BD">
          <w:rPr>
            <w:noProof/>
          </w:rPr>
          <w:tab/>
        </w:r>
        <w:r w:rsidR="005A41BD">
          <w:rPr>
            <w:noProof/>
          </w:rPr>
          <w:fldChar w:fldCharType="begin"/>
        </w:r>
        <w:r w:rsidR="005A41BD">
          <w:rPr>
            <w:noProof/>
          </w:rPr>
          <w:instrText xml:space="preserve"> PAGEREF _Toc5026562 \h </w:instrText>
        </w:r>
        <w:r w:rsidR="005A41BD">
          <w:rPr>
            <w:noProof/>
          </w:rPr>
        </w:r>
        <w:r w:rsidR="005A41BD">
          <w:rPr>
            <w:noProof/>
          </w:rPr>
          <w:fldChar w:fldCharType="separate"/>
        </w:r>
        <w:r w:rsidR="0081724F">
          <w:rPr>
            <w:noProof/>
          </w:rPr>
          <w:t>12</w:t>
        </w:r>
        <w:r w:rsidR="005A41BD">
          <w:rPr>
            <w:noProof/>
          </w:rPr>
          <w:fldChar w:fldCharType="end"/>
        </w:r>
      </w:hyperlink>
    </w:p>
    <w:p w14:paraId="3299CC64" w14:textId="068F444E"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63" w:history="1">
        <w:r w:rsidR="005A41BD" w:rsidRPr="0067325B">
          <w:rPr>
            <w:rStyle w:val="Lienhypertexte"/>
            <w:noProof/>
            <w14:scene3d>
              <w14:camera w14:prst="orthographicFront"/>
              <w14:lightRig w14:rig="threePt" w14:dir="t">
                <w14:rot w14:lat="0" w14:lon="0" w14:rev="0"/>
              </w14:lightRig>
            </w14:scene3d>
          </w:rPr>
          <w:t>2.1.5.4</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Instructions for safe disposal of the product and its packaging</w:t>
        </w:r>
        <w:r w:rsidR="005A41BD">
          <w:rPr>
            <w:noProof/>
          </w:rPr>
          <w:tab/>
        </w:r>
        <w:r w:rsidR="005A41BD">
          <w:rPr>
            <w:noProof/>
          </w:rPr>
          <w:fldChar w:fldCharType="begin"/>
        </w:r>
        <w:r w:rsidR="005A41BD">
          <w:rPr>
            <w:noProof/>
          </w:rPr>
          <w:instrText xml:space="preserve"> PAGEREF _Toc5026563 \h </w:instrText>
        </w:r>
        <w:r w:rsidR="005A41BD">
          <w:rPr>
            <w:noProof/>
          </w:rPr>
        </w:r>
        <w:r w:rsidR="005A41BD">
          <w:rPr>
            <w:noProof/>
          </w:rPr>
          <w:fldChar w:fldCharType="separate"/>
        </w:r>
        <w:r w:rsidR="0081724F">
          <w:rPr>
            <w:noProof/>
          </w:rPr>
          <w:t>13</w:t>
        </w:r>
        <w:r w:rsidR="005A41BD">
          <w:rPr>
            <w:noProof/>
          </w:rPr>
          <w:fldChar w:fldCharType="end"/>
        </w:r>
      </w:hyperlink>
    </w:p>
    <w:p w14:paraId="5142EC52" w14:textId="0911801E"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64" w:history="1">
        <w:r w:rsidR="005A41BD" w:rsidRPr="0067325B">
          <w:rPr>
            <w:rStyle w:val="Lienhypertexte"/>
            <w:noProof/>
            <w14:scene3d>
              <w14:camera w14:prst="orthographicFront"/>
              <w14:lightRig w14:rig="threePt" w14:dir="t">
                <w14:rot w14:lat="0" w14:lon="0" w14:rev="0"/>
              </w14:lightRig>
            </w14:scene3d>
          </w:rPr>
          <w:t>2.1.5.5</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Conditions of storage and shelf-life of the product under normal conditions of storage</w:t>
        </w:r>
        <w:r w:rsidR="005A41BD">
          <w:rPr>
            <w:noProof/>
          </w:rPr>
          <w:tab/>
        </w:r>
        <w:r w:rsidR="005A41BD">
          <w:rPr>
            <w:noProof/>
          </w:rPr>
          <w:fldChar w:fldCharType="begin"/>
        </w:r>
        <w:r w:rsidR="005A41BD">
          <w:rPr>
            <w:noProof/>
          </w:rPr>
          <w:instrText xml:space="preserve"> PAGEREF _Toc5026564 \h </w:instrText>
        </w:r>
        <w:r w:rsidR="005A41BD">
          <w:rPr>
            <w:noProof/>
          </w:rPr>
        </w:r>
        <w:r w:rsidR="005A41BD">
          <w:rPr>
            <w:noProof/>
          </w:rPr>
          <w:fldChar w:fldCharType="separate"/>
        </w:r>
        <w:r w:rsidR="0081724F">
          <w:rPr>
            <w:noProof/>
          </w:rPr>
          <w:t>13</w:t>
        </w:r>
        <w:r w:rsidR="005A41BD">
          <w:rPr>
            <w:noProof/>
          </w:rPr>
          <w:fldChar w:fldCharType="end"/>
        </w:r>
      </w:hyperlink>
    </w:p>
    <w:p w14:paraId="0F70F762" w14:textId="67C729F9" w:rsidR="005A41BD" w:rsidRDefault="00A8635B">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5026565" w:history="1">
        <w:r w:rsidR="005A41BD" w:rsidRPr="0067325B">
          <w:rPr>
            <w:rStyle w:val="Lienhypertexte"/>
            <w:noProof/>
            <w14:scene3d>
              <w14:camera w14:prst="orthographicFront"/>
              <w14:lightRig w14:rig="threePt" w14:dir="t">
                <w14:rot w14:lat="0" w14:lon="0" w14:rev="0"/>
              </w14:lightRig>
            </w14:scene3d>
          </w:rPr>
          <w:t>2.1.6</w:t>
        </w:r>
        <w:r w:rsidR="005A41BD">
          <w:rPr>
            <w:rFonts w:asciiTheme="minorHAnsi" w:eastAsiaTheme="minorEastAsia" w:hAnsiTheme="minorHAnsi" w:cstheme="minorBidi"/>
            <w:i w:val="0"/>
            <w:iCs w:val="0"/>
            <w:noProof/>
            <w:sz w:val="22"/>
            <w:szCs w:val="22"/>
            <w:lang w:val="fr-FR" w:eastAsia="fr-FR"/>
          </w:rPr>
          <w:tab/>
        </w:r>
        <w:r w:rsidR="005A41BD" w:rsidRPr="0067325B">
          <w:rPr>
            <w:rStyle w:val="Lienhypertexte"/>
            <w:noProof/>
          </w:rPr>
          <w:t>Other information</w:t>
        </w:r>
        <w:r w:rsidR="005A41BD">
          <w:rPr>
            <w:noProof/>
          </w:rPr>
          <w:tab/>
        </w:r>
        <w:r w:rsidR="005A41BD">
          <w:rPr>
            <w:noProof/>
          </w:rPr>
          <w:fldChar w:fldCharType="begin"/>
        </w:r>
        <w:r w:rsidR="005A41BD">
          <w:rPr>
            <w:noProof/>
          </w:rPr>
          <w:instrText xml:space="preserve"> PAGEREF _Toc5026565 \h </w:instrText>
        </w:r>
        <w:r w:rsidR="005A41BD">
          <w:rPr>
            <w:noProof/>
          </w:rPr>
        </w:r>
        <w:r w:rsidR="005A41BD">
          <w:rPr>
            <w:noProof/>
          </w:rPr>
          <w:fldChar w:fldCharType="separate"/>
        </w:r>
        <w:r w:rsidR="0081724F">
          <w:rPr>
            <w:noProof/>
          </w:rPr>
          <w:t>13</w:t>
        </w:r>
        <w:r w:rsidR="005A41BD">
          <w:rPr>
            <w:noProof/>
          </w:rPr>
          <w:fldChar w:fldCharType="end"/>
        </w:r>
      </w:hyperlink>
    </w:p>
    <w:p w14:paraId="7BCF2C29" w14:textId="70CCE488" w:rsidR="005A41BD" w:rsidRDefault="00A8635B">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5026566" w:history="1">
        <w:r w:rsidR="005A41BD" w:rsidRPr="0067325B">
          <w:rPr>
            <w:rStyle w:val="Lienhypertexte"/>
            <w:noProof/>
            <w14:scene3d>
              <w14:camera w14:prst="orthographicFront"/>
              <w14:lightRig w14:rig="threePt" w14:dir="t">
                <w14:rot w14:lat="0" w14:lon="0" w14:rev="0"/>
              </w14:lightRig>
            </w14:scene3d>
          </w:rPr>
          <w:t>2.1.7</w:t>
        </w:r>
        <w:r w:rsidR="005A41BD">
          <w:rPr>
            <w:rFonts w:asciiTheme="minorHAnsi" w:eastAsiaTheme="minorEastAsia" w:hAnsiTheme="minorHAnsi" w:cstheme="minorBidi"/>
            <w:i w:val="0"/>
            <w:iCs w:val="0"/>
            <w:noProof/>
            <w:sz w:val="22"/>
            <w:szCs w:val="22"/>
            <w:lang w:val="fr-FR" w:eastAsia="fr-FR"/>
          </w:rPr>
          <w:tab/>
        </w:r>
        <w:r w:rsidR="005A41BD" w:rsidRPr="0067325B">
          <w:rPr>
            <w:rStyle w:val="Lienhypertexte"/>
            <w:noProof/>
          </w:rPr>
          <w:t>Packaging of the biocidal product</w:t>
        </w:r>
        <w:r w:rsidR="005A41BD">
          <w:rPr>
            <w:noProof/>
          </w:rPr>
          <w:tab/>
        </w:r>
        <w:r w:rsidR="005A41BD">
          <w:rPr>
            <w:noProof/>
          </w:rPr>
          <w:fldChar w:fldCharType="begin"/>
        </w:r>
        <w:r w:rsidR="005A41BD">
          <w:rPr>
            <w:noProof/>
          </w:rPr>
          <w:instrText xml:space="preserve"> PAGEREF _Toc5026566 \h </w:instrText>
        </w:r>
        <w:r w:rsidR="005A41BD">
          <w:rPr>
            <w:noProof/>
          </w:rPr>
        </w:r>
        <w:r w:rsidR="005A41BD">
          <w:rPr>
            <w:noProof/>
          </w:rPr>
          <w:fldChar w:fldCharType="separate"/>
        </w:r>
        <w:r w:rsidR="0081724F">
          <w:rPr>
            <w:noProof/>
          </w:rPr>
          <w:t>13</w:t>
        </w:r>
        <w:r w:rsidR="005A41BD">
          <w:rPr>
            <w:noProof/>
          </w:rPr>
          <w:fldChar w:fldCharType="end"/>
        </w:r>
      </w:hyperlink>
    </w:p>
    <w:p w14:paraId="55DE1EA0" w14:textId="55D3E82D" w:rsidR="005A41BD" w:rsidRDefault="00A8635B">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5026567" w:history="1">
        <w:r w:rsidR="005A41BD" w:rsidRPr="0067325B">
          <w:rPr>
            <w:rStyle w:val="Lienhypertexte"/>
            <w:noProof/>
            <w14:scene3d>
              <w14:camera w14:prst="orthographicFront"/>
              <w14:lightRig w14:rig="threePt" w14:dir="t">
                <w14:rot w14:lat="0" w14:lon="0" w14:rev="0"/>
              </w14:lightRig>
            </w14:scene3d>
          </w:rPr>
          <w:t>2.1.8</w:t>
        </w:r>
        <w:r w:rsidR="005A41BD">
          <w:rPr>
            <w:rFonts w:asciiTheme="minorHAnsi" w:eastAsiaTheme="minorEastAsia" w:hAnsiTheme="minorHAnsi" w:cstheme="minorBidi"/>
            <w:i w:val="0"/>
            <w:iCs w:val="0"/>
            <w:noProof/>
            <w:sz w:val="22"/>
            <w:szCs w:val="22"/>
            <w:lang w:val="fr-FR" w:eastAsia="fr-FR"/>
          </w:rPr>
          <w:tab/>
        </w:r>
        <w:r w:rsidR="005A41BD" w:rsidRPr="0067325B">
          <w:rPr>
            <w:rStyle w:val="Lienhypertexte"/>
            <w:noProof/>
          </w:rPr>
          <w:t>Documentation</w:t>
        </w:r>
        <w:r w:rsidR="005A41BD">
          <w:rPr>
            <w:noProof/>
          </w:rPr>
          <w:tab/>
        </w:r>
        <w:r w:rsidR="005A41BD">
          <w:rPr>
            <w:noProof/>
          </w:rPr>
          <w:fldChar w:fldCharType="begin"/>
        </w:r>
        <w:r w:rsidR="005A41BD">
          <w:rPr>
            <w:noProof/>
          </w:rPr>
          <w:instrText xml:space="preserve"> PAGEREF _Toc5026567 \h </w:instrText>
        </w:r>
        <w:r w:rsidR="005A41BD">
          <w:rPr>
            <w:noProof/>
          </w:rPr>
        </w:r>
        <w:r w:rsidR="005A41BD">
          <w:rPr>
            <w:noProof/>
          </w:rPr>
          <w:fldChar w:fldCharType="separate"/>
        </w:r>
        <w:r w:rsidR="0081724F">
          <w:rPr>
            <w:noProof/>
          </w:rPr>
          <w:t>13</w:t>
        </w:r>
        <w:r w:rsidR="005A41BD">
          <w:rPr>
            <w:noProof/>
          </w:rPr>
          <w:fldChar w:fldCharType="end"/>
        </w:r>
      </w:hyperlink>
    </w:p>
    <w:p w14:paraId="4549B22C" w14:textId="11667CBD"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68" w:history="1">
        <w:r w:rsidR="005A41BD" w:rsidRPr="0067325B">
          <w:rPr>
            <w:rStyle w:val="Lienhypertexte"/>
            <w:noProof/>
            <w14:scene3d>
              <w14:camera w14:prst="orthographicFront"/>
              <w14:lightRig w14:rig="threePt" w14:dir="t">
                <w14:rot w14:lat="0" w14:lon="0" w14:rev="0"/>
              </w14:lightRig>
            </w14:scene3d>
          </w:rPr>
          <w:t>2.1.8.1</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Data submitted in relation to product application</w:t>
        </w:r>
        <w:r w:rsidR="005A41BD">
          <w:rPr>
            <w:noProof/>
          </w:rPr>
          <w:tab/>
        </w:r>
        <w:r w:rsidR="005A41BD">
          <w:rPr>
            <w:noProof/>
          </w:rPr>
          <w:fldChar w:fldCharType="begin"/>
        </w:r>
        <w:r w:rsidR="005A41BD">
          <w:rPr>
            <w:noProof/>
          </w:rPr>
          <w:instrText xml:space="preserve"> PAGEREF _Toc5026568 \h </w:instrText>
        </w:r>
        <w:r w:rsidR="005A41BD">
          <w:rPr>
            <w:noProof/>
          </w:rPr>
        </w:r>
        <w:r w:rsidR="005A41BD">
          <w:rPr>
            <w:noProof/>
          </w:rPr>
          <w:fldChar w:fldCharType="separate"/>
        </w:r>
        <w:r w:rsidR="0081724F">
          <w:rPr>
            <w:noProof/>
          </w:rPr>
          <w:t>13</w:t>
        </w:r>
        <w:r w:rsidR="005A41BD">
          <w:rPr>
            <w:noProof/>
          </w:rPr>
          <w:fldChar w:fldCharType="end"/>
        </w:r>
      </w:hyperlink>
    </w:p>
    <w:p w14:paraId="374517DA" w14:textId="6F0FE72A"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69" w:history="1">
        <w:r w:rsidR="005A41BD" w:rsidRPr="0067325B">
          <w:rPr>
            <w:rStyle w:val="Lienhypertexte"/>
            <w:noProof/>
            <w14:scene3d>
              <w14:camera w14:prst="orthographicFront"/>
              <w14:lightRig w14:rig="threePt" w14:dir="t">
                <w14:rot w14:lat="0" w14:lon="0" w14:rev="0"/>
              </w14:lightRig>
            </w14:scene3d>
          </w:rPr>
          <w:t>2.1.8.2</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Access to documentation</w:t>
        </w:r>
        <w:r w:rsidR="005A41BD">
          <w:rPr>
            <w:noProof/>
          </w:rPr>
          <w:tab/>
        </w:r>
        <w:r w:rsidR="005A41BD">
          <w:rPr>
            <w:noProof/>
          </w:rPr>
          <w:fldChar w:fldCharType="begin"/>
        </w:r>
        <w:r w:rsidR="005A41BD">
          <w:rPr>
            <w:noProof/>
          </w:rPr>
          <w:instrText xml:space="preserve"> PAGEREF _Toc5026569 \h </w:instrText>
        </w:r>
        <w:r w:rsidR="005A41BD">
          <w:rPr>
            <w:noProof/>
          </w:rPr>
        </w:r>
        <w:r w:rsidR="005A41BD">
          <w:rPr>
            <w:noProof/>
          </w:rPr>
          <w:fldChar w:fldCharType="separate"/>
        </w:r>
        <w:r w:rsidR="0081724F">
          <w:rPr>
            <w:noProof/>
          </w:rPr>
          <w:t>14</w:t>
        </w:r>
        <w:r w:rsidR="005A41BD">
          <w:rPr>
            <w:noProof/>
          </w:rPr>
          <w:fldChar w:fldCharType="end"/>
        </w:r>
      </w:hyperlink>
    </w:p>
    <w:p w14:paraId="70B0E62D" w14:textId="3D61AD89" w:rsidR="005A41BD" w:rsidRDefault="00A8635B">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5026570" w:history="1">
        <w:r w:rsidR="005A41BD" w:rsidRPr="0067325B">
          <w:rPr>
            <w:rStyle w:val="Lienhypertexte"/>
            <w:noProof/>
            <w:lang w:val="de-DE"/>
          </w:rPr>
          <w:t>2.2</w:t>
        </w:r>
        <w:r w:rsidR="005A41BD">
          <w:rPr>
            <w:rFonts w:asciiTheme="minorHAnsi" w:eastAsiaTheme="minorEastAsia" w:hAnsiTheme="minorHAnsi" w:cstheme="minorBidi"/>
            <w:smallCaps w:val="0"/>
            <w:noProof/>
            <w:sz w:val="22"/>
            <w:szCs w:val="22"/>
            <w:lang w:val="fr-FR" w:eastAsia="fr-FR"/>
          </w:rPr>
          <w:tab/>
        </w:r>
        <w:r w:rsidR="005A41BD" w:rsidRPr="0067325B">
          <w:rPr>
            <w:rStyle w:val="Lienhypertexte"/>
            <w:noProof/>
          </w:rPr>
          <w:t>Assessment of the biocidal product</w:t>
        </w:r>
        <w:r w:rsidR="005A41BD">
          <w:rPr>
            <w:noProof/>
          </w:rPr>
          <w:tab/>
        </w:r>
        <w:r w:rsidR="005A41BD">
          <w:rPr>
            <w:noProof/>
          </w:rPr>
          <w:fldChar w:fldCharType="begin"/>
        </w:r>
        <w:r w:rsidR="005A41BD">
          <w:rPr>
            <w:noProof/>
          </w:rPr>
          <w:instrText xml:space="preserve"> PAGEREF _Toc5026570 \h </w:instrText>
        </w:r>
        <w:r w:rsidR="005A41BD">
          <w:rPr>
            <w:noProof/>
          </w:rPr>
        </w:r>
        <w:r w:rsidR="005A41BD">
          <w:rPr>
            <w:noProof/>
          </w:rPr>
          <w:fldChar w:fldCharType="separate"/>
        </w:r>
        <w:r w:rsidR="0081724F">
          <w:rPr>
            <w:noProof/>
          </w:rPr>
          <w:t>14</w:t>
        </w:r>
        <w:r w:rsidR="005A41BD">
          <w:rPr>
            <w:noProof/>
          </w:rPr>
          <w:fldChar w:fldCharType="end"/>
        </w:r>
      </w:hyperlink>
    </w:p>
    <w:p w14:paraId="4D7B4056" w14:textId="131CA865" w:rsidR="005A41BD" w:rsidRDefault="00A8635B">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5026571" w:history="1">
        <w:r w:rsidR="005A41BD" w:rsidRPr="0067325B">
          <w:rPr>
            <w:rStyle w:val="Lienhypertexte"/>
            <w:noProof/>
            <w14:scene3d>
              <w14:camera w14:prst="orthographicFront"/>
              <w14:lightRig w14:rig="threePt" w14:dir="t">
                <w14:rot w14:lat="0" w14:lon="0" w14:rev="0"/>
              </w14:lightRig>
            </w14:scene3d>
          </w:rPr>
          <w:t>2.2.1</w:t>
        </w:r>
        <w:r w:rsidR="005A41BD">
          <w:rPr>
            <w:rFonts w:asciiTheme="minorHAnsi" w:eastAsiaTheme="minorEastAsia" w:hAnsiTheme="minorHAnsi" w:cstheme="minorBidi"/>
            <w:i w:val="0"/>
            <w:iCs w:val="0"/>
            <w:noProof/>
            <w:sz w:val="22"/>
            <w:szCs w:val="22"/>
            <w:lang w:val="fr-FR" w:eastAsia="fr-FR"/>
          </w:rPr>
          <w:tab/>
        </w:r>
        <w:r w:rsidR="005A41BD" w:rsidRPr="0067325B">
          <w:rPr>
            <w:rStyle w:val="Lienhypertexte"/>
            <w:noProof/>
          </w:rPr>
          <w:t>Intended use(s) as applied for by the applicant</w:t>
        </w:r>
        <w:r w:rsidR="005A41BD">
          <w:rPr>
            <w:noProof/>
          </w:rPr>
          <w:tab/>
        </w:r>
        <w:r w:rsidR="005A41BD">
          <w:rPr>
            <w:noProof/>
          </w:rPr>
          <w:fldChar w:fldCharType="begin"/>
        </w:r>
        <w:r w:rsidR="005A41BD">
          <w:rPr>
            <w:noProof/>
          </w:rPr>
          <w:instrText xml:space="preserve"> PAGEREF _Toc5026571 \h </w:instrText>
        </w:r>
        <w:r w:rsidR="005A41BD">
          <w:rPr>
            <w:noProof/>
          </w:rPr>
        </w:r>
        <w:r w:rsidR="005A41BD">
          <w:rPr>
            <w:noProof/>
          </w:rPr>
          <w:fldChar w:fldCharType="separate"/>
        </w:r>
        <w:r w:rsidR="0081724F">
          <w:rPr>
            <w:noProof/>
          </w:rPr>
          <w:t>14</w:t>
        </w:r>
        <w:r w:rsidR="005A41BD">
          <w:rPr>
            <w:noProof/>
          </w:rPr>
          <w:fldChar w:fldCharType="end"/>
        </w:r>
      </w:hyperlink>
    </w:p>
    <w:p w14:paraId="0C6003FA" w14:textId="5FD535C1" w:rsidR="005A41BD" w:rsidRDefault="00A8635B">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5026572" w:history="1">
        <w:r w:rsidR="005A41BD" w:rsidRPr="0067325B">
          <w:rPr>
            <w:rStyle w:val="Lienhypertexte"/>
            <w:noProof/>
            <w14:scene3d>
              <w14:camera w14:prst="orthographicFront"/>
              <w14:lightRig w14:rig="threePt" w14:dir="t">
                <w14:rot w14:lat="0" w14:lon="0" w14:rev="0"/>
              </w14:lightRig>
            </w14:scene3d>
          </w:rPr>
          <w:t>2.2.2</w:t>
        </w:r>
        <w:r w:rsidR="005A41BD">
          <w:rPr>
            <w:rFonts w:asciiTheme="minorHAnsi" w:eastAsiaTheme="minorEastAsia" w:hAnsiTheme="minorHAnsi" w:cstheme="minorBidi"/>
            <w:i w:val="0"/>
            <w:iCs w:val="0"/>
            <w:noProof/>
            <w:sz w:val="22"/>
            <w:szCs w:val="22"/>
            <w:lang w:val="fr-FR" w:eastAsia="fr-FR"/>
          </w:rPr>
          <w:tab/>
        </w:r>
        <w:r w:rsidR="005A41BD" w:rsidRPr="0067325B">
          <w:rPr>
            <w:rStyle w:val="Lienhypertexte"/>
            <w:noProof/>
          </w:rPr>
          <w:t>Physico-chemical and technical properties</w:t>
        </w:r>
        <w:r w:rsidR="005A41BD">
          <w:rPr>
            <w:noProof/>
          </w:rPr>
          <w:tab/>
        </w:r>
        <w:r w:rsidR="005A41BD">
          <w:rPr>
            <w:noProof/>
          </w:rPr>
          <w:fldChar w:fldCharType="begin"/>
        </w:r>
        <w:r w:rsidR="005A41BD">
          <w:rPr>
            <w:noProof/>
          </w:rPr>
          <w:instrText xml:space="preserve"> PAGEREF _Toc5026572 \h </w:instrText>
        </w:r>
        <w:r w:rsidR="005A41BD">
          <w:rPr>
            <w:noProof/>
          </w:rPr>
        </w:r>
        <w:r w:rsidR="005A41BD">
          <w:rPr>
            <w:noProof/>
          </w:rPr>
          <w:fldChar w:fldCharType="separate"/>
        </w:r>
        <w:r w:rsidR="0081724F">
          <w:rPr>
            <w:noProof/>
          </w:rPr>
          <w:t>15</w:t>
        </w:r>
        <w:r w:rsidR="005A41BD">
          <w:rPr>
            <w:noProof/>
          </w:rPr>
          <w:fldChar w:fldCharType="end"/>
        </w:r>
      </w:hyperlink>
    </w:p>
    <w:p w14:paraId="5A855467" w14:textId="6FCBDBF4"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73" w:history="1">
        <w:r w:rsidR="005A41BD" w:rsidRPr="0067325B">
          <w:rPr>
            <w:rStyle w:val="Lienhypertexte"/>
            <w:noProof/>
            <w14:scene3d>
              <w14:camera w14:prst="orthographicFront"/>
              <w14:lightRig w14:rig="threePt" w14:dir="t">
                <w14:rot w14:lat="0" w14:lon="0" w14:rev="0"/>
              </w14:lightRig>
            </w14:scene3d>
          </w:rPr>
          <w:t>2.2.2.1</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Active ingredient</w:t>
        </w:r>
        <w:r w:rsidR="005A41BD">
          <w:rPr>
            <w:noProof/>
          </w:rPr>
          <w:tab/>
        </w:r>
        <w:r w:rsidR="005A41BD">
          <w:rPr>
            <w:noProof/>
          </w:rPr>
          <w:fldChar w:fldCharType="begin"/>
        </w:r>
        <w:r w:rsidR="005A41BD">
          <w:rPr>
            <w:noProof/>
          </w:rPr>
          <w:instrText xml:space="preserve"> PAGEREF _Toc5026573 \h </w:instrText>
        </w:r>
        <w:r w:rsidR="005A41BD">
          <w:rPr>
            <w:noProof/>
          </w:rPr>
        </w:r>
        <w:r w:rsidR="005A41BD">
          <w:rPr>
            <w:noProof/>
          </w:rPr>
          <w:fldChar w:fldCharType="separate"/>
        </w:r>
        <w:r w:rsidR="0081724F">
          <w:rPr>
            <w:noProof/>
          </w:rPr>
          <w:t>15</w:t>
        </w:r>
        <w:r w:rsidR="005A41BD">
          <w:rPr>
            <w:noProof/>
          </w:rPr>
          <w:fldChar w:fldCharType="end"/>
        </w:r>
      </w:hyperlink>
    </w:p>
    <w:p w14:paraId="4803D14E" w14:textId="767AABFC"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74" w:history="1">
        <w:r w:rsidR="005A41BD" w:rsidRPr="0067325B">
          <w:rPr>
            <w:rStyle w:val="Lienhypertexte"/>
            <w:noProof/>
            <w14:scene3d>
              <w14:camera w14:prst="orthographicFront"/>
              <w14:lightRig w14:rig="threePt" w14:dir="t">
                <w14:rot w14:lat="0" w14:lon="0" w14:rev="0"/>
              </w14:lightRig>
            </w14:scene3d>
          </w:rPr>
          <w:t>2.2.2.2</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Biocidal product</w:t>
        </w:r>
        <w:r w:rsidR="005A41BD">
          <w:rPr>
            <w:noProof/>
          </w:rPr>
          <w:tab/>
        </w:r>
        <w:r w:rsidR="005A41BD">
          <w:rPr>
            <w:noProof/>
          </w:rPr>
          <w:fldChar w:fldCharType="begin"/>
        </w:r>
        <w:r w:rsidR="005A41BD">
          <w:rPr>
            <w:noProof/>
          </w:rPr>
          <w:instrText xml:space="preserve"> PAGEREF _Toc5026574 \h </w:instrText>
        </w:r>
        <w:r w:rsidR="005A41BD">
          <w:rPr>
            <w:noProof/>
          </w:rPr>
        </w:r>
        <w:r w:rsidR="005A41BD">
          <w:rPr>
            <w:noProof/>
          </w:rPr>
          <w:fldChar w:fldCharType="separate"/>
        </w:r>
        <w:r w:rsidR="0081724F">
          <w:rPr>
            <w:noProof/>
          </w:rPr>
          <w:t>15</w:t>
        </w:r>
        <w:r w:rsidR="005A41BD">
          <w:rPr>
            <w:noProof/>
          </w:rPr>
          <w:fldChar w:fldCharType="end"/>
        </w:r>
      </w:hyperlink>
    </w:p>
    <w:p w14:paraId="558167AA" w14:textId="3354D8D7" w:rsidR="005A41BD" w:rsidRDefault="00A8635B">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5026575" w:history="1">
        <w:r w:rsidR="005A41BD" w:rsidRPr="0067325B">
          <w:rPr>
            <w:rStyle w:val="Lienhypertexte"/>
            <w:noProof/>
            <w14:scene3d>
              <w14:camera w14:prst="orthographicFront"/>
              <w14:lightRig w14:rig="threePt" w14:dir="t">
                <w14:rot w14:lat="0" w14:lon="0" w14:rev="0"/>
              </w14:lightRig>
            </w14:scene3d>
          </w:rPr>
          <w:t>2.2.3</w:t>
        </w:r>
        <w:r w:rsidR="005A41BD">
          <w:rPr>
            <w:rFonts w:asciiTheme="minorHAnsi" w:eastAsiaTheme="minorEastAsia" w:hAnsiTheme="minorHAnsi" w:cstheme="minorBidi"/>
            <w:i w:val="0"/>
            <w:iCs w:val="0"/>
            <w:noProof/>
            <w:sz w:val="22"/>
            <w:szCs w:val="22"/>
            <w:lang w:val="fr-FR" w:eastAsia="fr-FR"/>
          </w:rPr>
          <w:tab/>
        </w:r>
        <w:r w:rsidR="005A41BD" w:rsidRPr="0067325B">
          <w:rPr>
            <w:rStyle w:val="Lienhypertexte"/>
            <w:noProof/>
          </w:rPr>
          <w:t>Physical hazards and respective characteristics</w:t>
        </w:r>
        <w:r w:rsidR="005A41BD">
          <w:rPr>
            <w:noProof/>
          </w:rPr>
          <w:tab/>
        </w:r>
        <w:r w:rsidR="005A41BD">
          <w:rPr>
            <w:noProof/>
          </w:rPr>
          <w:fldChar w:fldCharType="begin"/>
        </w:r>
        <w:r w:rsidR="005A41BD">
          <w:rPr>
            <w:noProof/>
          </w:rPr>
          <w:instrText xml:space="preserve"> PAGEREF _Toc5026575 \h </w:instrText>
        </w:r>
        <w:r w:rsidR="005A41BD">
          <w:rPr>
            <w:noProof/>
          </w:rPr>
        </w:r>
        <w:r w:rsidR="005A41BD">
          <w:rPr>
            <w:noProof/>
          </w:rPr>
          <w:fldChar w:fldCharType="separate"/>
        </w:r>
        <w:r w:rsidR="0081724F">
          <w:rPr>
            <w:noProof/>
          </w:rPr>
          <w:t>16</w:t>
        </w:r>
        <w:r w:rsidR="005A41BD">
          <w:rPr>
            <w:noProof/>
          </w:rPr>
          <w:fldChar w:fldCharType="end"/>
        </w:r>
      </w:hyperlink>
    </w:p>
    <w:p w14:paraId="6072C5CA" w14:textId="4FD30CE1" w:rsidR="005A41BD" w:rsidRDefault="00A8635B">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5026576" w:history="1">
        <w:r w:rsidR="005A41BD" w:rsidRPr="0067325B">
          <w:rPr>
            <w:rStyle w:val="Lienhypertexte"/>
            <w:noProof/>
            <w14:scene3d>
              <w14:camera w14:prst="orthographicFront"/>
              <w14:lightRig w14:rig="threePt" w14:dir="t">
                <w14:rot w14:lat="0" w14:lon="0" w14:rev="0"/>
              </w14:lightRig>
            </w14:scene3d>
          </w:rPr>
          <w:t>2.2.4</w:t>
        </w:r>
        <w:r w:rsidR="005A41BD">
          <w:rPr>
            <w:rFonts w:asciiTheme="minorHAnsi" w:eastAsiaTheme="minorEastAsia" w:hAnsiTheme="minorHAnsi" w:cstheme="minorBidi"/>
            <w:i w:val="0"/>
            <w:iCs w:val="0"/>
            <w:noProof/>
            <w:sz w:val="22"/>
            <w:szCs w:val="22"/>
            <w:lang w:val="fr-FR" w:eastAsia="fr-FR"/>
          </w:rPr>
          <w:tab/>
        </w:r>
        <w:r w:rsidR="005A41BD" w:rsidRPr="0067325B">
          <w:rPr>
            <w:rStyle w:val="Lienhypertexte"/>
            <w:noProof/>
          </w:rPr>
          <w:t>Methods for detection and identification</w:t>
        </w:r>
        <w:r w:rsidR="005A41BD">
          <w:rPr>
            <w:noProof/>
          </w:rPr>
          <w:tab/>
        </w:r>
        <w:r w:rsidR="005A41BD">
          <w:rPr>
            <w:noProof/>
          </w:rPr>
          <w:fldChar w:fldCharType="begin"/>
        </w:r>
        <w:r w:rsidR="005A41BD">
          <w:rPr>
            <w:noProof/>
          </w:rPr>
          <w:instrText xml:space="preserve"> PAGEREF _Toc5026576 \h </w:instrText>
        </w:r>
        <w:r w:rsidR="005A41BD">
          <w:rPr>
            <w:noProof/>
          </w:rPr>
        </w:r>
        <w:r w:rsidR="005A41BD">
          <w:rPr>
            <w:noProof/>
          </w:rPr>
          <w:fldChar w:fldCharType="separate"/>
        </w:r>
        <w:r w:rsidR="0081724F">
          <w:rPr>
            <w:noProof/>
          </w:rPr>
          <w:t>32</w:t>
        </w:r>
        <w:r w:rsidR="005A41BD">
          <w:rPr>
            <w:noProof/>
          </w:rPr>
          <w:fldChar w:fldCharType="end"/>
        </w:r>
      </w:hyperlink>
    </w:p>
    <w:p w14:paraId="2E1AB8D7" w14:textId="54F7A81B"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77" w:history="1">
        <w:r w:rsidR="005A41BD" w:rsidRPr="0067325B">
          <w:rPr>
            <w:rStyle w:val="Lienhypertexte"/>
            <w:noProof/>
            <w14:scene3d>
              <w14:camera w14:prst="orthographicFront"/>
              <w14:lightRig w14:rig="threePt" w14:dir="t">
                <w14:rot w14:lat="0" w14:lon="0" w14:rev="0"/>
              </w14:lightRig>
            </w14:scene3d>
          </w:rPr>
          <w:t>2.2.4.1</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Analytical method for determination of active ingredient and impurities in the technical active ingredient</w:t>
        </w:r>
        <w:r w:rsidR="005A41BD">
          <w:rPr>
            <w:noProof/>
          </w:rPr>
          <w:tab/>
        </w:r>
        <w:r w:rsidR="005A41BD">
          <w:rPr>
            <w:noProof/>
          </w:rPr>
          <w:fldChar w:fldCharType="begin"/>
        </w:r>
        <w:r w:rsidR="005A41BD">
          <w:rPr>
            <w:noProof/>
          </w:rPr>
          <w:instrText xml:space="preserve"> PAGEREF _Toc5026577 \h </w:instrText>
        </w:r>
        <w:r w:rsidR="005A41BD">
          <w:rPr>
            <w:noProof/>
          </w:rPr>
        </w:r>
        <w:r w:rsidR="005A41BD">
          <w:rPr>
            <w:noProof/>
          </w:rPr>
          <w:fldChar w:fldCharType="separate"/>
        </w:r>
        <w:r w:rsidR="0081724F">
          <w:rPr>
            <w:noProof/>
          </w:rPr>
          <w:t>32</w:t>
        </w:r>
        <w:r w:rsidR="005A41BD">
          <w:rPr>
            <w:noProof/>
          </w:rPr>
          <w:fldChar w:fldCharType="end"/>
        </w:r>
      </w:hyperlink>
    </w:p>
    <w:p w14:paraId="5231DD81" w14:textId="3C6992C3"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78" w:history="1">
        <w:r w:rsidR="005A41BD" w:rsidRPr="0067325B">
          <w:rPr>
            <w:rStyle w:val="Lienhypertexte"/>
            <w:noProof/>
            <w14:scene3d>
              <w14:camera w14:prst="orthographicFront"/>
              <w14:lightRig w14:rig="threePt" w14:dir="t">
                <w14:rot w14:lat="0" w14:lon="0" w14:rev="0"/>
              </w14:lightRig>
            </w14:scene3d>
          </w:rPr>
          <w:t>2.2.4.2</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Analytical method for determining relevant components and/or residues in different matrices</w:t>
        </w:r>
        <w:r w:rsidR="005A41BD">
          <w:rPr>
            <w:noProof/>
          </w:rPr>
          <w:tab/>
        </w:r>
        <w:r w:rsidR="005A41BD">
          <w:rPr>
            <w:noProof/>
          </w:rPr>
          <w:fldChar w:fldCharType="begin"/>
        </w:r>
        <w:r w:rsidR="005A41BD">
          <w:rPr>
            <w:noProof/>
          </w:rPr>
          <w:instrText xml:space="preserve"> PAGEREF _Toc5026578 \h </w:instrText>
        </w:r>
        <w:r w:rsidR="005A41BD">
          <w:rPr>
            <w:noProof/>
          </w:rPr>
        </w:r>
        <w:r w:rsidR="005A41BD">
          <w:rPr>
            <w:noProof/>
          </w:rPr>
          <w:fldChar w:fldCharType="separate"/>
        </w:r>
        <w:r w:rsidR="0081724F">
          <w:rPr>
            <w:noProof/>
          </w:rPr>
          <w:t>33</w:t>
        </w:r>
        <w:r w:rsidR="005A41BD">
          <w:rPr>
            <w:noProof/>
          </w:rPr>
          <w:fldChar w:fldCharType="end"/>
        </w:r>
      </w:hyperlink>
    </w:p>
    <w:p w14:paraId="5E0B900D" w14:textId="274C052E"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79" w:history="1">
        <w:r w:rsidR="005A41BD" w:rsidRPr="0067325B">
          <w:rPr>
            <w:rStyle w:val="Lienhypertexte"/>
            <w:noProof/>
            <w14:scene3d>
              <w14:camera w14:prst="orthographicFront"/>
              <w14:lightRig w14:rig="threePt" w14:dir="t">
                <w14:rot w14:lat="0" w14:lon="0" w14:rev="0"/>
              </w14:lightRig>
            </w14:scene3d>
          </w:rPr>
          <w:t>2.2.4.3</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Analytical method for determining the active substance and relevant component in the biocidal product</w:t>
        </w:r>
        <w:r w:rsidR="005A41BD">
          <w:rPr>
            <w:noProof/>
          </w:rPr>
          <w:tab/>
        </w:r>
        <w:r w:rsidR="005A41BD">
          <w:rPr>
            <w:noProof/>
          </w:rPr>
          <w:fldChar w:fldCharType="begin"/>
        </w:r>
        <w:r w:rsidR="005A41BD">
          <w:rPr>
            <w:noProof/>
          </w:rPr>
          <w:instrText xml:space="preserve"> PAGEREF _Toc5026579 \h </w:instrText>
        </w:r>
        <w:r w:rsidR="005A41BD">
          <w:rPr>
            <w:noProof/>
          </w:rPr>
        </w:r>
        <w:r w:rsidR="005A41BD">
          <w:rPr>
            <w:noProof/>
          </w:rPr>
          <w:fldChar w:fldCharType="separate"/>
        </w:r>
        <w:r w:rsidR="0081724F">
          <w:rPr>
            <w:noProof/>
          </w:rPr>
          <w:t>35</w:t>
        </w:r>
        <w:r w:rsidR="005A41BD">
          <w:rPr>
            <w:noProof/>
          </w:rPr>
          <w:fldChar w:fldCharType="end"/>
        </w:r>
      </w:hyperlink>
    </w:p>
    <w:p w14:paraId="7CA23C07" w14:textId="1B74B2F5"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80" w:history="1">
        <w:r w:rsidR="005A41BD" w:rsidRPr="0067325B">
          <w:rPr>
            <w:rStyle w:val="Lienhypertexte"/>
            <w:noProof/>
            <w14:scene3d>
              <w14:camera w14:prst="orthographicFront"/>
              <w14:lightRig w14:rig="threePt" w14:dir="t">
                <w14:rot w14:lat="0" w14:lon="0" w14:rev="0"/>
              </w14:lightRig>
            </w14:scene3d>
          </w:rPr>
          <w:t>2.2.4.4</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Analytical methods for determining relevant components and/or residues in different matrices</w:t>
        </w:r>
        <w:r w:rsidR="005A41BD">
          <w:rPr>
            <w:noProof/>
          </w:rPr>
          <w:tab/>
        </w:r>
        <w:r w:rsidR="005A41BD">
          <w:rPr>
            <w:noProof/>
          </w:rPr>
          <w:fldChar w:fldCharType="begin"/>
        </w:r>
        <w:r w:rsidR="005A41BD">
          <w:rPr>
            <w:noProof/>
          </w:rPr>
          <w:instrText xml:space="preserve"> PAGEREF _Toc5026580 \h </w:instrText>
        </w:r>
        <w:r w:rsidR="005A41BD">
          <w:rPr>
            <w:noProof/>
          </w:rPr>
        </w:r>
        <w:r w:rsidR="005A41BD">
          <w:rPr>
            <w:noProof/>
          </w:rPr>
          <w:fldChar w:fldCharType="separate"/>
        </w:r>
        <w:r w:rsidR="0081724F">
          <w:rPr>
            <w:noProof/>
          </w:rPr>
          <w:t>37</w:t>
        </w:r>
        <w:r w:rsidR="005A41BD">
          <w:rPr>
            <w:noProof/>
          </w:rPr>
          <w:fldChar w:fldCharType="end"/>
        </w:r>
      </w:hyperlink>
    </w:p>
    <w:p w14:paraId="76E5DBAA" w14:textId="151EF05F"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81" w:history="1">
        <w:r w:rsidR="005A41BD" w:rsidRPr="0067325B">
          <w:rPr>
            <w:rStyle w:val="Lienhypertexte"/>
            <w:noProof/>
            <w14:scene3d>
              <w14:camera w14:prst="orthographicFront"/>
              <w14:lightRig w14:rig="threePt" w14:dir="t">
                <w14:rot w14:lat="0" w14:lon="0" w14:rev="0"/>
              </w14:lightRig>
            </w14:scene3d>
          </w:rPr>
          <w:t>2.2.4.5</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Risk assessment for Physico-chemical properties</w:t>
        </w:r>
        <w:r w:rsidR="005A41BD">
          <w:rPr>
            <w:noProof/>
          </w:rPr>
          <w:tab/>
        </w:r>
        <w:r w:rsidR="005A41BD">
          <w:rPr>
            <w:noProof/>
          </w:rPr>
          <w:fldChar w:fldCharType="begin"/>
        </w:r>
        <w:r w:rsidR="005A41BD">
          <w:rPr>
            <w:noProof/>
          </w:rPr>
          <w:instrText xml:space="preserve"> PAGEREF _Toc5026581 \h </w:instrText>
        </w:r>
        <w:r w:rsidR="005A41BD">
          <w:rPr>
            <w:noProof/>
          </w:rPr>
        </w:r>
        <w:r w:rsidR="005A41BD">
          <w:rPr>
            <w:noProof/>
          </w:rPr>
          <w:fldChar w:fldCharType="separate"/>
        </w:r>
        <w:r w:rsidR="0081724F">
          <w:rPr>
            <w:noProof/>
          </w:rPr>
          <w:t>38</w:t>
        </w:r>
        <w:r w:rsidR="005A41BD">
          <w:rPr>
            <w:noProof/>
          </w:rPr>
          <w:fldChar w:fldCharType="end"/>
        </w:r>
      </w:hyperlink>
    </w:p>
    <w:p w14:paraId="6B29042A" w14:textId="3BBF7E00" w:rsidR="005A41BD" w:rsidRDefault="00A8635B">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5026582" w:history="1">
        <w:r w:rsidR="005A41BD" w:rsidRPr="0067325B">
          <w:rPr>
            <w:rStyle w:val="Lienhypertexte"/>
            <w:noProof/>
            <w14:scene3d>
              <w14:camera w14:prst="orthographicFront"/>
              <w14:lightRig w14:rig="threePt" w14:dir="t">
                <w14:rot w14:lat="0" w14:lon="0" w14:rev="0"/>
              </w14:lightRig>
            </w14:scene3d>
          </w:rPr>
          <w:t>2.2.5</w:t>
        </w:r>
        <w:r w:rsidR="005A41BD">
          <w:rPr>
            <w:rFonts w:asciiTheme="minorHAnsi" w:eastAsiaTheme="minorEastAsia" w:hAnsiTheme="minorHAnsi" w:cstheme="minorBidi"/>
            <w:i w:val="0"/>
            <w:iCs w:val="0"/>
            <w:noProof/>
            <w:sz w:val="22"/>
            <w:szCs w:val="22"/>
            <w:lang w:val="fr-FR" w:eastAsia="fr-FR"/>
          </w:rPr>
          <w:tab/>
        </w:r>
        <w:r w:rsidR="005A41BD" w:rsidRPr="0067325B">
          <w:rPr>
            <w:rStyle w:val="Lienhypertexte"/>
            <w:noProof/>
          </w:rPr>
          <w:t>Efficacy against target organisms</w:t>
        </w:r>
        <w:r w:rsidR="005A41BD">
          <w:rPr>
            <w:noProof/>
          </w:rPr>
          <w:tab/>
        </w:r>
        <w:r w:rsidR="005A41BD">
          <w:rPr>
            <w:noProof/>
          </w:rPr>
          <w:fldChar w:fldCharType="begin"/>
        </w:r>
        <w:r w:rsidR="005A41BD">
          <w:rPr>
            <w:noProof/>
          </w:rPr>
          <w:instrText xml:space="preserve"> PAGEREF _Toc5026582 \h </w:instrText>
        </w:r>
        <w:r w:rsidR="005A41BD">
          <w:rPr>
            <w:noProof/>
          </w:rPr>
        </w:r>
        <w:r w:rsidR="005A41BD">
          <w:rPr>
            <w:noProof/>
          </w:rPr>
          <w:fldChar w:fldCharType="separate"/>
        </w:r>
        <w:r w:rsidR="0081724F">
          <w:rPr>
            <w:noProof/>
          </w:rPr>
          <w:t>38</w:t>
        </w:r>
        <w:r w:rsidR="005A41BD">
          <w:rPr>
            <w:noProof/>
          </w:rPr>
          <w:fldChar w:fldCharType="end"/>
        </w:r>
      </w:hyperlink>
    </w:p>
    <w:p w14:paraId="1F919F65" w14:textId="6324A710"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83" w:history="1">
        <w:r w:rsidR="005A41BD" w:rsidRPr="0067325B">
          <w:rPr>
            <w:rStyle w:val="Lienhypertexte"/>
            <w:noProof/>
            <w14:scene3d>
              <w14:camera w14:prst="orthographicFront"/>
              <w14:lightRig w14:rig="threePt" w14:dir="t">
                <w14:rot w14:lat="0" w14:lon="0" w14:rev="0"/>
              </w14:lightRig>
            </w14:scene3d>
          </w:rPr>
          <w:t>2.2.5.1</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Function and field of use</w:t>
        </w:r>
        <w:r w:rsidR="005A41BD">
          <w:rPr>
            <w:noProof/>
          </w:rPr>
          <w:tab/>
        </w:r>
        <w:r w:rsidR="005A41BD">
          <w:rPr>
            <w:noProof/>
          </w:rPr>
          <w:fldChar w:fldCharType="begin"/>
        </w:r>
        <w:r w:rsidR="005A41BD">
          <w:rPr>
            <w:noProof/>
          </w:rPr>
          <w:instrText xml:space="preserve"> PAGEREF _Toc5026583 \h </w:instrText>
        </w:r>
        <w:r w:rsidR="005A41BD">
          <w:rPr>
            <w:noProof/>
          </w:rPr>
        </w:r>
        <w:r w:rsidR="005A41BD">
          <w:rPr>
            <w:noProof/>
          </w:rPr>
          <w:fldChar w:fldCharType="separate"/>
        </w:r>
        <w:r w:rsidR="0081724F">
          <w:rPr>
            <w:noProof/>
          </w:rPr>
          <w:t>38</w:t>
        </w:r>
        <w:r w:rsidR="005A41BD">
          <w:rPr>
            <w:noProof/>
          </w:rPr>
          <w:fldChar w:fldCharType="end"/>
        </w:r>
      </w:hyperlink>
    </w:p>
    <w:p w14:paraId="309C9AF7" w14:textId="5E288CD3"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84" w:history="1">
        <w:r w:rsidR="005A41BD" w:rsidRPr="0067325B">
          <w:rPr>
            <w:rStyle w:val="Lienhypertexte"/>
            <w:noProof/>
            <w14:scene3d>
              <w14:camera w14:prst="orthographicFront"/>
              <w14:lightRig w14:rig="threePt" w14:dir="t">
                <w14:rot w14:lat="0" w14:lon="0" w14:rev="0"/>
              </w14:lightRig>
            </w14:scene3d>
          </w:rPr>
          <w:t>2.2.5.2</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Organisms to be controlled and products, organisms or objects to be protected</w:t>
        </w:r>
        <w:r w:rsidR="005A41BD">
          <w:rPr>
            <w:noProof/>
          </w:rPr>
          <w:tab/>
        </w:r>
        <w:r w:rsidR="005A41BD">
          <w:rPr>
            <w:noProof/>
          </w:rPr>
          <w:fldChar w:fldCharType="begin"/>
        </w:r>
        <w:r w:rsidR="005A41BD">
          <w:rPr>
            <w:noProof/>
          </w:rPr>
          <w:instrText xml:space="preserve"> PAGEREF _Toc5026584 \h </w:instrText>
        </w:r>
        <w:r w:rsidR="005A41BD">
          <w:rPr>
            <w:noProof/>
          </w:rPr>
        </w:r>
        <w:r w:rsidR="005A41BD">
          <w:rPr>
            <w:noProof/>
          </w:rPr>
          <w:fldChar w:fldCharType="separate"/>
        </w:r>
        <w:r w:rsidR="0081724F">
          <w:rPr>
            <w:noProof/>
          </w:rPr>
          <w:t>39</w:t>
        </w:r>
        <w:r w:rsidR="005A41BD">
          <w:rPr>
            <w:noProof/>
          </w:rPr>
          <w:fldChar w:fldCharType="end"/>
        </w:r>
      </w:hyperlink>
    </w:p>
    <w:p w14:paraId="02F1D531" w14:textId="4E2523E9"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85" w:history="1">
        <w:r w:rsidR="005A41BD" w:rsidRPr="0067325B">
          <w:rPr>
            <w:rStyle w:val="Lienhypertexte"/>
            <w:noProof/>
            <w14:scene3d>
              <w14:camera w14:prst="orthographicFront"/>
              <w14:lightRig w14:rig="threePt" w14:dir="t">
                <w14:rot w14:lat="0" w14:lon="0" w14:rev="0"/>
              </w14:lightRig>
            </w14:scene3d>
          </w:rPr>
          <w:t>2.2.5.3</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Effects on target organisms, including unacceptable suffering</w:t>
        </w:r>
        <w:r w:rsidR="005A41BD">
          <w:rPr>
            <w:noProof/>
          </w:rPr>
          <w:tab/>
        </w:r>
        <w:r w:rsidR="005A41BD">
          <w:rPr>
            <w:noProof/>
          </w:rPr>
          <w:fldChar w:fldCharType="begin"/>
        </w:r>
        <w:r w:rsidR="005A41BD">
          <w:rPr>
            <w:noProof/>
          </w:rPr>
          <w:instrText xml:space="preserve"> PAGEREF _Toc5026585 \h </w:instrText>
        </w:r>
        <w:r w:rsidR="005A41BD">
          <w:rPr>
            <w:noProof/>
          </w:rPr>
        </w:r>
        <w:r w:rsidR="005A41BD">
          <w:rPr>
            <w:noProof/>
          </w:rPr>
          <w:fldChar w:fldCharType="separate"/>
        </w:r>
        <w:r w:rsidR="0081724F">
          <w:rPr>
            <w:noProof/>
          </w:rPr>
          <w:t>39</w:t>
        </w:r>
        <w:r w:rsidR="005A41BD">
          <w:rPr>
            <w:noProof/>
          </w:rPr>
          <w:fldChar w:fldCharType="end"/>
        </w:r>
      </w:hyperlink>
    </w:p>
    <w:p w14:paraId="128C7C04" w14:textId="1D32BAA8"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86" w:history="1">
        <w:r w:rsidR="005A41BD" w:rsidRPr="0067325B">
          <w:rPr>
            <w:rStyle w:val="Lienhypertexte"/>
            <w:noProof/>
            <w14:scene3d>
              <w14:camera w14:prst="orthographicFront"/>
              <w14:lightRig w14:rig="threePt" w14:dir="t">
                <w14:rot w14:lat="0" w14:lon="0" w14:rev="0"/>
              </w14:lightRig>
            </w14:scene3d>
          </w:rPr>
          <w:t>2.2.5.4</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Mode of action, including time delay</w:t>
        </w:r>
        <w:r w:rsidR="005A41BD">
          <w:rPr>
            <w:noProof/>
          </w:rPr>
          <w:tab/>
        </w:r>
        <w:r w:rsidR="005A41BD">
          <w:rPr>
            <w:noProof/>
          </w:rPr>
          <w:fldChar w:fldCharType="begin"/>
        </w:r>
        <w:r w:rsidR="005A41BD">
          <w:rPr>
            <w:noProof/>
          </w:rPr>
          <w:instrText xml:space="preserve"> PAGEREF _Toc5026586 \h </w:instrText>
        </w:r>
        <w:r w:rsidR="005A41BD">
          <w:rPr>
            <w:noProof/>
          </w:rPr>
        </w:r>
        <w:r w:rsidR="005A41BD">
          <w:rPr>
            <w:noProof/>
          </w:rPr>
          <w:fldChar w:fldCharType="separate"/>
        </w:r>
        <w:r w:rsidR="0081724F">
          <w:rPr>
            <w:noProof/>
          </w:rPr>
          <w:t>42</w:t>
        </w:r>
        <w:r w:rsidR="005A41BD">
          <w:rPr>
            <w:noProof/>
          </w:rPr>
          <w:fldChar w:fldCharType="end"/>
        </w:r>
      </w:hyperlink>
    </w:p>
    <w:p w14:paraId="327E564F" w14:textId="6E9CE351"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87" w:history="1">
        <w:r w:rsidR="005A41BD" w:rsidRPr="0067325B">
          <w:rPr>
            <w:rStyle w:val="Lienhypertexte"/>
            <w:noProof/>
            <w14:scene3d>
              <w14:camera w14:prst="orthographicFront"/>
              <w14:lightRig w14:rig="threePt" w14:dir="t">
                <w14:rot w14:lat="0" w14:lon="0" w14:rev="0"/>
              </w14:lightRig>
            </w14:scene3d>
          </w:rPr>
          <w:t>2.2.5.5</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Occurrence of resistance and resistance management</w:t>
        </w:r>
        <w:r w:rsidR="005A41BD">
          <w:rPr>
            <w:noProof/>
          </w:rPr>
          <w:tab/>
        </w:r>
        <w:r w:rsidR="005A41BD">
          <w:rPr>
            <w:noProof/>
          </w:rPr>
          <w:fldChar w:fldCharType="begin"/>
        </w:r>
        <w:r w:rsidR="005A41BD">
          <w:rPr>
            <w:noProof/>
          </w:rPr>
          <w:instrText xml:space="preserve"> PAGEREF _Toc5026587 \h </w:instrText>
        </w:r>
        <w:r w:rsidR="005A41BD">
          <w:rPr>
            <w:noProof/>
          </w:rPr>
        </w:r>
        <w:r w:rsidR="005A41BD">
          <w:rPr>
            <w:noProof/>
          </w:rPr>
          <w:fldChar w:fldCharType="separate"/>
        </w:r>
        <w:r w:rsidR="0081724F">
          <w:rPr>
            <w:noProof/>
          </w:rPr>
          <w:t>42</w:t>
        </w:r>
        <w:r w:rsidR="005A41BD">
          <w:rPr>
            <w:noProof/>
          </w:rPr>
          <w:fldChar w:fldCharType="end"/>
        </w:r>
      </w:hyperlink>
    </w:p>
    <w:p w14:paraId="33C1EFAA" w14:textId="4DC1FB19"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88" w:history="1">
        <w:r w:rsidR="005A41BD" w:rsidRPr="0067325B">
          <w:rPr>
            <w:rStyle w:val="Lienhypertexte"/>
            <w:noProof/>
            <w14:scene3d>
              <w14:camera w14:prst="orthographicFront"/>
              <w14:lightRig w14:rig="threePt" w14:dir="t">
                <w14:rot w14:lat="0" w14:lon="0" w14:rev="0"/>
              </w14:lightRig>
            </w14:scene3d>
          </w:rPr>
          <w:t>2.2.5.6</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Known limitations</w:t>
        </w:r>
        <w:r w:rsidR="005A41BD">
          <w:rPr>
            <w:noProof/>
          </w:rPr>
          <w:tab/>
        </w:r>
        <w:r w:rsidR="005A41BD">
          <w:rPr>
            <w:noProof/>
          </w:rPr>
          <w:fldChar w:fldCharType="begin"/>
        </w:r>
        <w:r w:rsidR="005A41BD">
          <w:rPr>
            <w:noProof/>
          </w:rPr>
          <w:instrText xml:space="preserve"> PAGEREF _Toc5026588 \h </w:instrText>
        </w:r>
        <w:r w:rsidR="005A41BD">
          <w:rPr>
            <w:noProof/>
          </w:rPr>
        </w:r>
        <w:r w:rsidR="005A41BD">
          <w:rPr>
            <w:noProof/>
          </w:rPr>
          <w:fldChar w:fldCharType="separate"/>
        </w:r>
        <w:r w:rsidR="0081724F">
          <w:rPr>
            <w:noProof/>
          </w:rPr>
          <w:t>42</w:t>
        </w:r>
        <w:r w:rsidR="005A41BD">
          <w:rPr>
            <w:noProof/>
          </w:rPr>
          <w:fldChar w:fldCharType="end"/>
        </w:r>
      </w:hyperlink>
    </w:p>
    <w:p w14:paraId="321413DE" w14:textId="512D9045"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89" w:history="1">
        <w:r w:rsidR="005A41BD" w:rsidRPr="0067325B">
          <w:rPr>
            <w:rStyle w:val="Lienhypertexte"/>
            <w:noProof/>
            <w14:scene3d>
              <w14:camera w14:prst="orthographicFront"/>
              <w14:lightRig w14:rig="threePt" w14:dir="t">
                <w14:rot w14:lat="0" w14:lon="0" w14:rev="0"/>
              </w14:lightRig>
            </w14:scene3d>
          </w:rPr>
          <w:t>2.2.5.7</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Evaluation of the label claims</w:t>
        </w:r>
        <w:r w:rsidR="005A41BD">
          <w:rPr>
            <w:noProof/>
          </w:rPr>
          <w:tab/>
        </w:r>
        <w:r w:rsidR="005A41BD">
          <w:rPr>
            <w:noProof/>
          </w:rPr>
          <w:fldChar w:fldCharType="begin"/>
        </w:r>
        <w:r w:rsidR="005A41BD">
          <w:rPr>
            <w:noProof/>
          </w:rPr>
          <w:instrText xml:space="preserve"> PAGEREF _Toc5026589 \h </w:instrText>
        </w:r>
        <w:r w:rsidR="005A41BD">
          <w:rPr>
            <w:noProof/>
          </w:rPr>
        </w:r>
        <w:r w:rsidR="005A41BD">
          <w:rPr>
            <w:noProof/>
          </w:rPr>
          <w:fldChar w:fldCharType="separate"/>
        </w:r>
        <w:r w:rsidR="0081724F">
          <w:rPr>
            <w:noProof/>
          </w:rPr>
          <w:t>43</w:t>
        </w:r>
        <w:r w:rsidR="005A41BD">
          <w:rPr>
            <w:noProof/>
          </w:rPr>
          <w:fldChar w:fldCharType="end"/>
        </w:r>
      </w:hyperlink>
    </w:p>
    <w:p w14:paraId="474AED96" w14:textId="60B99B57"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90" w:history="1">
        <w:r w:rsidR="005A41BD" w:rsidRPr="0067325B">
          <w:rPr>
            <w:rStyle w:val="Lienhypertexte"/>
            <w:noProof/>
            <w14:scene3d>
              <w14:camera w14:prst="orthographicFront"/>
              <w14:lightRig w14:rig="threePt" w14:dir="t">
                <w14:rot w14:lat="0" w14:lon="0" w14:rev="0"/>
              </w14:lightRig>
            </w14:scene3d>
          </w:rPr>
          <w:t>2.2.5.8</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Relevant information if the product is intended to be authorised for use with other biocidal product(s)</w:t>
        </w:r>
        <w:r w:rsidR="005A41BD">
          <w:rPr>
            <w:noProof/>
          </w:rPr>
          <w:tab/>
        </w:r>
        <w:r w:rsidR="005A41BD">
          <w:rPr>
            <w:noProof/>
          </w:rPr>
          <w:fldChar w:fldCharType="begin"/>
        </w:r>
        <w:r w:rsidR="005A41BD">
          <w:rPr>
            <w:noProof/>
          </w:rPr>
          <w:instrText xml:space="preserve"> PAGEREF _Toc5026590 \h </w:instrText>
        </w:r>
        <w:r w:rsidR="005A41BD">
          <w:rPr>
            <w:noProof/>
          </w:rPr>
        </w:r>
        <w:r w:rsidR="005A41BD">
          <w:rPr>
            <w:noProof/>
          </w:rPr>
          <w:fldChar w:fldCharType="separate"/>
        </w:r>
        <w:r w:rsidR="0081724F">
          <w:rPr>
            <w:noProof/>
          </w:rPr>
          <w:t>43</w:t>
        </w:r>
        <w:r w:rsidR="005A41BD">
          <w:rPr>
            <w:noProof/>
          </w:rPr>
          <w:fldChar w:fldCharType="end"/>
        </w:r>
      </w:hyperlink>
    </w:p>
    <w:p w14:paraId="20896757" w14:textId="6385CEE5" w:rsidR="005A41BD" w:rsidRDefault="00A8635B">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5026591" w:history="1">
        <w:r w:rsidR="005A41BD" w:rsidRPr="0067325B">
          <w:rPr>
            <w:rStyle w:val="Lienhypertexte"/>
            <w:noProof/>
            <w14:scene3d>
              <w14:camera w14:prst="orthographicFront"/>
              <w14:lightRig w14:rig="threePt" w14:dir="t">
                <w14:rot w14:lat="0" w14:lon="0" w14:rev="0"/>
              </w14:lightRig>
            </w14:scene3d>
          </w:rPr>
          <w:t>2.2.6</w:t>
        </w:r>
        <w:r w:rsidR="005A41BD">
          <w:rPr>
            <w:rFonts w:asciiTheme="minorHAnsi" w:eastAsiaTheme="minorEastAsia" w:hAnsiTheme="minorHAnsi" w:cstheme="minorBidi"/>
            <w:i w:val="0"/>
            <w:iCs w:val="0"/>
            <w:noProof/>
            <w:sz w:val="22"/>
            <w:szCs w:val="22"/>
            <w:lang w:val="fr-FR" w:eastAsia="fr-FR"/>
          </w:rPr>
          <w:tab/>
        </w:r>
        <w:r w:rsidR="005A41BD" w:rsidRPr="0067325B">
          <w:rPr>
            <w:rStyle w:val="Lienhypertexte"/>
            <w:noProof/>
          </w:rPr>
          <w:t>Risk assessment for human health</w:t>
        </w:r>
        <w:r w:rsidR="005A41BD">
          <w:rPr>
            <w:noProof/>
          </w:rPr>
          <w:tab/>
        </w:r>
        <w:r w:rsidR="005A41BD">
          <w:rPr>
            <w:noProof/>
          </w:rPr>
          <w:fldChar w:fldCharType="begin"/>
        </w:r>
        <w:r w:rsidR="005A41BD">
          <w:rPr>
            <w:noProof/>
          </w:rPr>
          <w:instrText xml:space="preserve"> PAGEREF _Toc5026591 \h </w:instrText>
        </w:r>
        <w:r w:rsidR="005A41BD">
          <w:rPr>
            <w:noProof/>
          </w:rPr>
        </w:r>
        <w:r w:rsidR="005A41BD">
          <w:rPr>
            <w:noProof/>
          </w:rPr>
          <w:fldChar w:fldCharType="separate"/>
        </w:r>
        <w:r w:rsidR="0081724F">
          <w:rPr>
            <w:noProof/>
          </w:rPr>
          <w:t>43</w:t>
        </w:r>
        <w:r w:rsidR="005A41BD">
          <w:rPr>
            <w:noProof/>
          </w:rPr>
          <w:fldChar w:fldCharType="end"/>
        </w:r>
      </w:hyperlink>
    </w:p>
    <w:p w14:paraId="524E31E5" w14:textId="46B75DB2"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92" w:history="1">
        <w:r w:rsidR="005A41BD" w:rsidRPr="0067325B">
          <w:rPr>
            <w:rStyle w:val="Lienhypertexte"/>
            <w:noProof/>
            <w14:scene3d>
              <w14:camera w14:prst="orthographicFront"/>
              <w14:lightRig w14:rig="threePt" w14:dir="t">
                <w14:rot w14:lat="0" w14:lon="0" w14:rev="0"/>
              </w14:lightRig>
            </w14:scene3d>
          </w:rPr>
          <w:t>2.2.6.1</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Assessment of effects on Human Health</w:t>
        </w:r>
        <w:r w:rsidR="005A41BD">
          <w:rPr>
            <w:noProof/>
          </w:rPr>
          <w:tab/>
        </w:r>
        <w:r w:rsidR="005A41BD">
          <w:rPr>
            <w:noProof/>
          </w:rPr>
          <w:fldChar w:fldCharType="begin"/>
        </w:r>
        <w:r w:rsidR="005A41BD">
          <w:rPr>
            <w:noProof/>
          </w:rPr>
          <w:instrText xml:space="preserve"> PAGEREF _Toc5026592 \h </w:instrText>
        </w:r>
        <w:r w:rsidR="005A41BD">
          <w:rPr>
            <w:noProof/>
          </w:rPr>
        </w:r>
        <w:r w:rsidR="005A41BD">
          <w:rPr>
            <w:noProof/>
          </w:rPr>
          <w:fldChar w:fldCharType="separate"/>
        </w:r>
        <w:r w:rsidR="0081724F">
          <w:rPr>
            <w:noProof/>
          </w:rPr>
          <w:t>43</w:t>
        </w:r>
        <w:r w:rsidR="005A41BD">
          <w:rPr>
            <w:noProof/>
          </w:rPr>
          <w:fldChar w:fldCharType="end"/>
        </w:r>
      </w:hyperlink>
    </w:p>
    <w:p w14:paraId="1CDD0E5D" w14:textId="592D08C5"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93" w:history="1">
        <w:r w:rsidR="005A41BD" w:rsidRPr="0067325B">
          <w:rPr>
            <w:rStyle w:val="Lienhypertexte"/>
            <w:noProof/>
            <w14:scene3d>
              <w14:camera w14:prst="orthographicFront"/>
              <w14:lightRig w14:rig="threePt" w14:dir="t">
                <w14:rot w14:lat="0" w14:lon="0" w14:rev="0"/>
              </w14:lightRig>
            </w14:scene3d>
          </w:rPr>
          <w:t>2.2.6.2</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Exposure assessment</w:t>
        </w:r>
        <w:r w:rsidR="005A41BD">
          <w:rPr>
            <w:noProof/>
          </w:rPr>
          <w:tab/>
        </w:r>
        <w:r w:rsidR="005A41BD">
          <w:rPr>
            <w:noProof/>
          </w:rPr>
          <w:fldChar w:fldCharType="begin"/>
        </w:r>
        <w:r w:rsidR="005A41BD">
          <w:rPr>
            <w:noProof/>
          </w:rPr>
          <w:instrText xml:space="preserve"> PAGEREF _Toc5026593 \h </w:instrText>
        </w:r>
        <w:r w:rsidR="005A41BD">
          <w:rPr>
            <w:noProof/>
          </w:rPr>
        </w:r>
        <w:r w:rsidR="005A41BD">
          <w:rPr>
            <w:noProof/>
          </w:rPr>
          <w:fldChar w:fldCharType="separate"/>
        </w:r>
        <w:r w:rsidR="0081724F">
          <w:rPr>
            <w:noProof/>
          </w:rPr>
          <w:t>46</w:t>
        </w:r>
        <w:r w:rsidR="005A41BD">
          <w:rPr>
            <w:noProof/>
          </w:rPr>
          <w:fldChar w:fldCharType="end"/>
        </w:r>
      </w:hyperlink>
    </w:p>
    <w:p w14:paraId="677CB609" w14:textId="2D426588"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94" w:history="1">
        <w:r w:rsidR="005A41BD" w:rsidRPr="0067325B">
          <w:rPr>
            <w:rStyle w:val="Lienhypertexte"/>
            <w:noProof/>
            <w14:scene3d>
              <w14:camera w14:prst="orthographicFront"/>
              <w14:lightRig w14:rig="threePt" w14:dir="t">
                <w14:rot w14:lat="0" w14:lon="0" w14:rev="0"/>
              </w14:lightRig>
            </w14:scene3d>
          </w:rPr>
          <w:t>2.2.6.3</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Risk characterisation for human health</w:t>
        </w:r>
        <w:r w:rsidR="005A41BD">
          <w:rPr>
            <w:noProof/>
          </w:rPr>
          <w:tab/>
        </w:r>
        <w:r w:rsidR="005A41BD">
          <w:rPr>
            <w:noProof/>
          </w:rPr>
          <w:fldChar w:fldCharType="begin"/>
        </w:r>
        <w:r w:rsidR="005A41BD">
          <w:rPr>
            <w:noProof/>
          </w:rPr>
          <w:instrText xml:space="preserve"> PAGEREF _Toc5026594 \h </w:instrText>
        </w:r>
        <w:r w:rsidR="005A41BD">
          <w:rPr>
            <w:noProof/>
          </w:rPr>
        </w:r>
        <w:r w:rsidR="005A41BD">
          <w:rPr>
            <w:noProof/>
          </w:rPr>
          <w:fldChar w:fldCharType="separate"/>
        </w:r>
        <w:r w:rsidR="0081724F">
          <w:rPr>
            <w:noProof/>
          </w:rPr>
          <w:t>53</w:t>
        </w:r>
        <w:r w:rsidR="005A41BD">
          <w:rPr>
            <w:noProof/>
          </w:rPr>
          <w:fldChar w:fldCharType="end"/>
        </w:r>
      </w:hyperlink>
    </w:p>
    <w:p w14:paraId="36607693" w14:textId="4482DA2D" w:rsidR="005A41BD" w:rsidRDefault="00A8635B">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5026595" w:history="1">
        <w:r w:rsidR="005A41BD" w:rsidRPr="0067325B">
          <w:rPr>
            <w:rStyle w:val="Lienhypertexte"/>
            <w:noProof/>
            <w14:scene3d>
              <w14:camera w14:prst="orthographicFront"/>
              <w14:lightRig w14:rig="threePt" w14:dir="t">
                <w14:rot w14:lat="0" w14:lon="0" w14:rev="0"/>
              </w14:lightRig>
            </w14:scene3d>
          </w:rPr>
          <w:t>2.2.7</w:t>
        </w:r>
        <w:r w:rsidR="005A41BD">
          <w:rPr>
            <w:rFonts w:asciiTheme="minorHAnsi" w:eastAsiaTheme="minorEastAsia" w:hAnsiTheme="minorHAnsi" w:cstheme="minorBidi"/>
            <w:i w:val="0"/>
            <w:iCs w:val="0"/>
            <w:noProof/>
            <w:sz w:val="22"/>
            <w:szCs w:val="22"/>
            <w:lang w:val="fr-FR" w:eastAsia="fr-FR"/>
          </w:rPr>
          <w:tab/>
        </w:r>
        <w:r w:rsidR="005A41BD" w:rsidRPr="0067325B">
          <w:rPr>
            <w:rStyle w:val="Lienhypertexte"/>
            <w:noProof/>
          </w:rPr>
          <w:t>Risk assessment for animal health</w:t>
        </w:r>
        <w:r w:rsidR="005A41BD">
          <w:rPr>
            <w:noProof/>
          </w:rPr>
          <w:tab/>
        </w:r>
        <w:r w:rsidR="005A41BD">
          <w:rPr>
            <w:noProof/>
          </w:rPr>
          <w:fldChar w:fldCharType="begin"/>
        </w:r>
        <w:r w:rsidR="005A41BD">
          <w:rPr>
            <w:noProof/>
          </w:rPr>
          <w:instrText xml:space="preserve"> PAGEREF _Toc5026595 \h </w:instrText>
        </w:r>
        <w:r w:rsidR="005A41BD">
          <w:rPr>
            <w:noProof/>
          </w:rPr>
        </w:r>
        <w:r w:rsidR="005A41BD">
          <w:rPr>
            <w:noProof/>
          </w:rPr>
          <w:fldChar w:fldCharType="separate"/>
        </w:r>
        <w:r w:rsidR="0081724F">
          <w:rPr>
            <w:noProof/>
          </w:rPr>
          <w:t>62</w:t>
        </w:r>
        <w:r w:rsidR="005A41BD">
          <w:rPr>
            <w:noProof/>
          </w:rPr>
          <w:fldChar w:fldCharType="end"/>
        </w:r>
      </w:hyperlink>
    </w:p>
    <w:p w14:paraId="2DB1B02F" w14:textId="6F7BAFCF" w:rsidR="005A41BD" w:rsidRDefault="00A8635B">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5026596" w:history="1">
        <w:r w:rsidR="005A41BD" w:rsidRPr="0067325B">
          <w:rPr>
            <w:rStyle w:val="Lienhypertexte"/>
            <w:noProof/>
            <w14:scene3d>
              <w14:camera w14:prst="orthographicFront"/>
              <w14:lightRig w14:rig="threePt" w14:dir="t">
                <w14:rot w14:lat="0" w14:lon="0" w14:rev="0"/>
              </w14:lightRig>
            </w14:scene3d>
          </w:rPr>
          <w:t>2.2.8</w:t>
        </w:r>
        <w:r w:rsidR="005A41BD">
          <w:rPr>
            <w:rFonts w:asciiTheme="minorHAnsi" w:eastAsiaTheme="minorEastAsia" w:hAnsiTheme="minorHAnsi" w:cstheme="minorBidi"/>
            <w:i w:val="0"/>
            <w:iCs w:val="0"/>
            <w:noProof/>
            <w:sz w:val="22"/>
            <w:szCs w:val="22"/>
            <w:lang w:val="fr-FR" w:eastAsia="fr-FR"/>
          </w:rPr>
          <w:tab/>
        </w:r>
        <w:r w:rsidR="005A41BD" w:rsidRPr="0067325B">
          <w:rPr>
            <w:rStyle w:val="Lienhypertexte"/>
            <w:noProof/>
          </w:rPr>
          <w:t>Risk assessment for the environment</w:t>
        </w:r>
        <w:r w:rsidR="005A41BD">
          <w:rPr>
            <w:noProof/>
          </w:rPr>
          <w:tab/>
        </w:r>
        <w:r w:rsidR="005A41BD">
          <w:rPr>
            <w:noProof/>
          </w:rPr>
          <w:fldChar w:fldCharType="begin"/>
        </w:r>
        <w:r w:rsidR="005A41BD">
          <w:rPr>
            <w:noProof/>
          </w:rPr>
          <w:instrText xml:space="preserve"> PAGEREF _Toc5026596 \h </w:instrText>
        </w:r>
        <w:r w:rsidR="005A41BD">
          <w:rPr>
            <w:noProof/>
          </w:rPr>
        </w:r>
        <w:r w:rsidR="005A41BD">
          <w:rPr>
            <w:noProof/>
          </w:rPr>
          <w:fldChar w:fldCharType="separate"/>
        </w:r>
        <w:r w:rsidR="0081724F">
          <w:rPr>
            <w:noProof/>
          </w:rPr>
          <w:t>62</w:t>
        </w:r>
        <w:r w:rsidR="005A41BD">
          <w:rPr>
            <w:noProof/>
          </w:rPr>
          <w:fldChar w:fldCharType="end"/>
        </w:r>
      </w:hyperlink>
    </w:p>
    <w:p w14:paraId="14C0B931" w14:textId="39A29375"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97" w:history="1">
        <w:r w:rsidR="005A41BD" w:rsidRPr="0067325B">
          <w:rPr>
            <w:rStyle w:val="Lienhypertexte"/>
            <w:noProof/>
            <w14:scene3d>
              <w14:camera w14:prst="orthographicFront"/>
              <w14:lightRig w14:rig="threePt" w14:dir="t">
                <w14:rot w14:lat="0" w14:lon="0" w14:rev="0"/>
              </w14:lightRig>
            </w14:scene3d>
          </w:rPr>
          <w:t>2.2.8.1</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Fate and distribution in the environment of the active substances</w:t>
        </w:r>
        <w:r w:rsidR="005A41BD">
          <w:rPr>
            <w:noProof/>
          </w:rPr>
          <w:tab/>
        </w:r>
        <w:r w:rsidR="005A41BD">
          <w:rPr>
            <w:noProof/>
          </w:rPr>
          <w:fldChar w:fldCharType="begin"/>
        </w:r>
        <w:r w:rsidR="005A41BD">
          <w:rPr>
            <w:noProof/>
          </w:rPr>
          <w:instrText xml:space="preserve"> PAGEREF _Toc5026597 \h </w:instrText>
        </w:r>
        <w:r w:rsidR="005A41BD">
          <w:rPr>
            <w:noProof/>
          </w:rPr>
        </w:r>
        <w:r w:rsidR="005A41BD">
          <w:rPr>
            <w:noProof/>
          </w:rPr>
          <w:fldChar w:fldCharType="separate"/>
        </w:r>
        <w:r w:rsidR="0081724F">
          <w:rPr>
            <w:noProof/>
          </w:rPr>
          <w:t>62</w:t>
        </w:r>
        <w:r w:rsidR="005A41BD">
          <w:rPr>
            <w:noProof/>
          </w:rPr>
          <w:fldChar w:fldCharType="end"/>
        </w:r>
      </w:hyperlink>
    </w:p>
    <w:p w14:paraId="408D5688" w14:textId="125EC4D9"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98" w:history="1">
        <w:r w:rsidR="005A41BD" w:rsidRPr="0067325B">
          <w:rPr>
            <w:rStyle w:val="Lienhypertexte"/>
            <w:noProof/>
            <w14:scene3d>
              <w14:camera w14:prst="orthographicFront"/>
              <w14:lightRig w14:rig="threePt" w14:dir="t">
                <w14:rot w14:lat="0" w14:lon="0" w14:rev="0"/>
              </w14:lightRig>
            </w14:scene3d>
          </w:rPr>
          <w:t>2.2.8.2</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Effects on environmental organisms for active substances</w:t>
        </w:r>
        <w:r w:rsidR="005A41BD">
          <w:rPr>
            <w:noProof/>
          </w:rPr>
          <w:tab/>
        </w:r>
        <w:r w:rsidR="005A41BD">
          <w:rPr>
            <w:noProof/>
          </w:rPr>
          <w:fldChar w:fldCharType="begin"/>
        </w:r>
        <w:r w:rsidR="005A41BD">
          <w:rPr>
            <w:noProof/>
          </w:rPr>
          <w:instrText xml:space="preserve"> PAGEREF _Toc5026598 \h </w:instrText>
        </w:r>
        <w:r w:rsidR="005A41BD">
          <w:rPr>
            <w:noProof/>
          </w:rPr>
        </w:r>
        <w:r w:rsidR="005A41BD">
          <w:rPr>
            <w:noProof/>
          </w:rPr>
          <w:fldChar w:fldCharType="separate"/>
        </w:r>
        <w:r w:rsidR="0081724F">
          <w:rPr>
            <w:noProof/>
          </w:rPr>
          <w:t>65</w:t>
        </w:r>
        <w:r w:rsidR="005A41BD">
          <w:rPr>
            <w:noProof/>
          </w:rPr>
          <w:fldChar w:fldCharType="end"/>
        </w:r>
      </w:hyperlink>
    </w:p>
    <w:p w14:paraId="093D6F0F" w14:textId="547B0820"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599" w:history="1">
        <w:r w:rsidR="005A41BD" w:rsidRPr="0067325B">
          <w:rPr>
            <w:rStyle w:val="Lienhypertexte"/>
            <w:noProof/>
            <w14:scene3d>
              <w14:camera w14:prst="orthographicFront"/>
              <w14:lightRig w14:rig="threePt" w14:dir="t">
                <w14:rot w14:lat="0" w14:lon="0" w14:rev="0"/>
              </w14:lightRig>
            </w14:scene3d>
          </w:rPr>
          <w:t>2.2.8.3</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Environmental exposure assessment</w:t>
        </w:r>
        <w:r w:rsidR="005A41BD">
          <w:rPr>
            <w:noProof/>
          </w:rPr>
          <w:tab/>
        </w:r>
        <w:r w:rsidR="005A41BD">
          <w:rPr>
            <w:noProof/>
          </w:rPr>
          <w:fldChar w:fldCharType="begin"/>
        </w:r>
        <w:r w:rsidR="005A41BD">
          <w:rPr>
            <w:noProof/>
          </w:rPr>
          <w:instrText xml:space="preserve"> PAGEREF _Toc5026599 \h </w:instrText>
        </w:r>
        <w:r w:rsidR="005A41BD">
          <w:rPr>
            <w:noProof/>
          </w:rPr>
        </w:r>
        <w:r w:rsidR="005A41BD">
          <w:rPr>
            <w:noProof/>
          </w:rPr>
          <w:fldChar w:fldCharType="separate"/>
        </w:r>
        <w:r w:rsidR="0081724F">
          <w:rPr>
            <w:noProof/>
          </w:rPr>
          <w:t>67</w:t>
        </w:r>
        <w:r w:rsidR="005A41BD">
          <w:rPr>
            <w:noProof/>
          </w:rPr>
          <w:fldChar w:fldCharType="end"/>
        </w:r>
      </w:hyperlink>
    </w:p>
    <w:p w14:paraId="14DA4926" w14:textId="511B2C5A" w:rsidR="005A41BD" w:rsidRDefault="00A8635B">
      <w:pPr>
        <w:pStyle w:val="TM4"/>
        <w:tabs>
          <w:tab w:val="left" w:pos="1400"/>
          <w:tab w:val="right" w:leader="dot" w:pos="9769"/>
        </w:tabs>
        <w:rPr>
          <w:rFonts w:asciiTheme="minorHAnsi" w:eastAsiaTheme="minorEastAsia" w:hAnsiTheme="minorHAnsi" w:cstheme="minorBidi"/>
          <w:noProof/>
          <w:sz w:val="22"/>
          <w:szCs w:val="22"/>
          <w:lang w:val="fr-FR" w:eastAsia="fr-FR"/>
        </w:rPr>
      </w:pPr>
      <w:hyperlink w:anchor="_Toc5026600" w:history="1">
        <w:r w:rsidR="005A41BD" w:rsidRPr="0067325B">
          <w:rPr>
            <w:rStyle w:val="Lienhypertexte"/>
            <w:noProof/>
            <w14:scene3d>
              <w14:camera w14:prst="orthographicFront"/>
              <w14:lightRig w14:rig="threePt" w14:dir="t">
                <w14:rot w14:lat="0" w14:lon="0" w14:rev="0"/>
              </w14:lightRig>
            </w14:scene3d>
          </w:rPr>
          <w:t>2.2.8.4</w:t>
        </w:r>
        <w:r w:rsidR="005A41BD">
          <w:rPr>
            <w:rFonts w:asciiTheme="minorHAnsi" w:eastAsiaTheme="minorEastAsia" w:hAnsiTheme="minorHAnsi" w:cstheme="minorBidi"/>
            <w:noProof/>
            <w:sz w:val="22"/>
            <w:szCs w:val="22"/>
            <w:lang w:val="fr-FR" w:eastAsia="fr-FR"/>
          </w:rPr>
          <w:tab/>
        </w:r>
        <w:r w:rsidR="005A41BD" w:rsidRPr="0067325B">
          <w:rPr>
            <w:rStyle w:val="Lienhypertexte"/>
            <w:noProof/>
          </w:rPr>
          <w:t>Risk characterisation for the environment</w:t>
        </w:r>
        <w:r w:rsidR="005A41BD">
          <w:rPr>
            <w:noProof/>
          </w:rPr>
          <w:tab/>
        </w:r>
        <w:r w:rsidR="005A41BD">
          <w:rPr>
            <w:noProof/>
          </w:rPr>
          <w:fldChar w:fldCharType="begin"/>
        </w:r>
        <w:r w:rsidR="005A41BD">
          <w:rPr>
            <w:noProof/>
          </w:rPr>
          <w:instrText xml:space="preserve"> PAGEREF _Toc5026600 \h </w:instrText>
        </w:r>
        <w:r w:rsidR="005A41BD">
          <w:rPr>
            <w:noProof/>
          </w:rPr>
        </w:r>
        <w:r w:rsidR="005A41BD">
          <w:rPr>
            <w:noProof/>
          </w:rPr>
          <w:fldChar w:fldCharType="separate"/>
        </w:r>
        <w:r w:rsidR="0081724F">
          <w:rPr>
            <w:noProof/>
          </w:rPr>
          <w:t>73</w:t>
        </w:r>
        <w:r w:rsidR="005A41BD">
          <w:rPr>
            <w:noProof/>
          </w:rPr>
          <w:fldChar w:fldCharType="end"/>
        </w:r>
      </w:hyperlink>
    </w:p>
    <w:p w14:paraId="15350136" w14:textId="77D3A4A2" w:rsidR="005A41BD" w:rsidRDefault="00A8635B">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5026601" w:history="1">
        <w:r w:rsidR="005A41BD" w:rsidRPr="0067325B">
          <w:rPr>
            <w:rStyle w:val="Lienhypertexte"/>
            <w:noProof/>
            <w14:scene3d>
              <w14:camera w14:prst="orthographicFront"/>
              <w14:lightRig w14:rig="threePt" w14:dir="t">
                <w14:rot w14:lat="0" w14:lon="0" w14:rev="0"/>
              </w14:lightRig>
            </w14:scene3d>
          </w:rPr>
          <w:t>2.2.9</w:t>
        </w:r>
        <w:r w:rsidR="005A41BD">
          <w:rPr>
            <w:rFonts w:asciiTheme="minorHAnsi" w:eastAsiaTheme="minorEastAsia" w:hAnsiTheme="minorHAnsi" w:cstheme="minorBidi"/>
            <w:i w:val="0"/>
            <w:iCs w:val="0"/>
            <w:noProof/>
            <w:sz w:val="22"/>
            <w:szCs w:val="22"/>
            <w:lang w:val="fr-FR" w:eastAsia="fr-FR"/>
          </w:rPr>
          <w:tab/>
        </w:r>
        <w:r w:rsidR="005A41BD" w:rsidRPr="0067325B">
          <w:rPr>
            <w:rStyle w:val="Lienhypertexte"/>
            <w:noProof/>
          </w:rPr>
          <w:t>Measures to protect man, animals and the environment</w:t>
        </w:r>
        <w:r w:rsidR="005A41BD">
          <w:rPr>
            <w:noProof/>
          </w:rPr>
          <w:tab/>
        </w:r>
        <w:r w:rsidR="005A41BD">
          <w:rPr>
            <w:noProof/>
          </w:rPr>
          <w:fldChar w:fldCharType="begin"/>
        </w:r>
        <w:r w:rsidR="005A41BD">
          <w:rPr>
            <w:noProof/>
          </w:rPr>
          <w:instrText xml:space="preserve"> PAGEREF _Toc5026601 \h </w:instrText>
        </w:r>
        <w:r w:rsidR="005A41BD">
          <w:rPr>
            <w:noProof/>
          </w:rPr>
        </w:r>
        <w:r w:rsidR="005A41BD">
          <w:rPr>
            <w:noProof/>
          </w:rPr>
          <w:fldChar w:fldCharType="separate"/>
        </w:r>
        <w:r w:rsidR="0081724F">
          <w:rPr>
            <w:noProof/>
          </w:rPr>
          <w:t>76</w:t>
        </w:r>
        <w:r w:rsidR="005A41BD">
          <w:rPr>
            <w:noProof/>
          </w:rPr>
          <w:fldChar w:fldCharType="end"/>
        </w:r>
      </w:hyperlink>
    </w:p>
    <w:p w14:paraId="2D7C3641" w14:textId="54CE3781" w:rsidR="005A41BD" w:rsidRDefault="00A8635B">
      <w:pPr>
        <w:pStyle w:val="TM3"/>
        <w:tabs>
          <w:tab w:val="left" w:pos="1200"/>
          <w:tab w:val="right" w:leader="dot" w:pos="9769"/>
        </w:tabs>
        <w:rPr>
          <w:rFonts w:asciiTheme="minorHAnsi" w:eastAsiaTheme="minorEastAsia" w:hAnsiTheme="minorHAnsi" w:cstheme="minorBidi"/>
          <w:i w:val="0"/>
          <w:iCs w:val="0"/>
          <w:noProof/>
          <w:sz w:val="22"/>
          <w:szCs w:val="22"/>
          <w:lang w:val="fr-FR" w:eastAsia="fr-FR"/>
        </w:rPr>
      </w:pPr>
      <w:hyperlink w:anchor="_Toc5026602" w:history="1">
        <w:r w:rsidR="005A41BD" w:rsidRPr="0067325B">
          <w:rPr>
            <w:rStyle w:val="Lienhypertexte"/>
            <w:noProof/>
            <w14:scene3d>
              <w14:camera w14:prst="orthographicFront"/>
              <w14:lightRig w14:rig="threePt" w14:dir="t">
                <w14:rot w14:lat="0" w14:lon="0" w14:rev="0"/>
              </w14:lightRig>
            </w14:scene3d>
          </w:rPr>
          <w:t>2.2.10</w:t>
        </w:r>
        <w:r w:rsidR="005A41BD">
          <w:rPr>
            <w:rFonts w:asciiTheme="minorHAnsi" w:eastAsiaTheme="minorEastAsia" w:hAnsiTheme="minorHAnsi" w:cstheme="minorBidi"/>
            <w:i w:val="0"/>
            <w:iCs w:val="0"/>
            <w:noProof/>
            <w:sz w:val="22"/>
            <w:szCs w:val="22"/>
            <w:lang w:val="fr-FR" w:eastAsia="fr-FR"/>
          </w:rPr>
          <w:tab/>
        </w:r>
        <w:r w:rsidR="005A41BD" w:rsidRPr="0067325B">
          <w:rPr>
            <w:rStyle w:val="Lienhypertexte"/>
            <w:noProof/>
          </w:rPr>
          <w:t>Assessment of a combination of biocidal products</w:t>
        </w:r>
        <w:r w:rsidR="005A41BD">
          <w:rPr>
            <w:noProof/>
          </w:rPr>
          <w:tab/>
        </w:r>
        <w:r w:rsidR="005A41BD">
          <w:rPr>
            <w:noProof/>
          </w:rPr>
          <w:fldChar w:fldCharType="begin"/>
        </w:r>
        <w:r w:rsidR="005A41BD">
          <w:rPr>
            <w:noProof/>
          </w:rPr>
          <w:instrText xml:space="preserve"> PAGEREF _Toc5026602 \h </w:instrText>
        </w:r>
        <w:r w:rsidR="005A41BD">
          <w:rPr>
            <w:noProof/>
          </w:rPr>
        </w:r>
        <w:r w:rsidR="005A41BD">
          <w:rPr>
            <w:noProof/>
          </w:rPr>
          <w:fldChar w:fldCharType="separate"/>
        </w:r>
        <w:r w:rsidR="0081724F">
          <w:rPr>
            <w:noProof/>
          </w:rPr>
          <w:t>76</w:t>
        </w:r>
        <w:r w:rsidR="005A41BD">
          <w:rPr>
            <w:noProof/>
          </w:rPr>
          <w:fldChar w:fldCharType="end"/>
        </w:r>
      </w:hyperlink>
    </w:p>
    <w:p w14:paraId="113A39F4" w14:textId="2D15C417" w:rsidR="005A41BD" w:rsidRDefault="00A8635B">
      <w:pPr>
        <w:pStyle w:val="TM1"/>
        <w:tabs>
          <w:tab w:val="left" w:pos="400"/>
          <w:tab w:val="right" w:leader="dot" w:pos="9769"/>
        </w:tabs>
        <w:rPr>
          <w:rFonts w:asciiTheme="minorHAnsi" w:eastAsiaTheme="minorEastAsia" w:hAnsiTheme="minorHAnsi" w:cstheme="minorBidi"/>
          <w:b w:val="0"/>
          <w:bCs w:val="0"/>
          <w:caps w:val="0"/>
          <w:noProof/>
          <w:sz w:val="22"/>
          <w:szCs w:val="22"/>
          <w:lang w:val="fr-FR" w:eastAsia="fr-FR"/>
        </w:rPr>
      </w:pPr>
      <w:hyperlink w:anchor="_Toc5026603" w:history="1">
        <w:r w:rsidR="005A41BD" w:rsidRPr="0067325B">
          <w:rPr>
            <w:rStyle w:val="Lienhypertexte"/>
            <w:noProof/>
            <w:kern w:val="1"/>
            <w:lang w:bidi="x-none"/>
          </w:rPr>
          <w:t>3</w:t>
        </w:r>
        <w:r w:rsidR="005A41BD">
          <w:rPr>
            <w:rFonts w:asciiTheme="minorHAnsi" w:eastAsiaTheme="minorEastAsia" w:hAnsiTheme="minorHAnsi" w:cstheme="minorBidi"/>
            <w:b w:val="0"/>
            <w:bCs w:val="0"/>
            <w:caps w:val="0"/>
            <w:noProof/>
            <w:sz w:val="22"/>
            <w:szCs w:val="22"/>
            <w:lang w:val="fr-FR" w:eastAsia="fr-FR"/>
          </w:rPr>
          <w:tab/>
        </w:r>
        <w:r w:rsidR="005A41BD" w:rsidRPr="0067325B">
          <w:rPr>
            <w:rStyle w:val="Lienhypertexte"/>
            <w:rFonts w:eastAsia="Calibri"/>
            <w:noProof/>
          </w:rPr>
          <w:t>Annexes</w:t>
        </w:r>
        <w:r w:rsidR="005A41BD">
          <w:rPr>
            <w:noProof/>
          </w:rPr>
          <w:tab/>
        </w:r>
        <w:r w:rsidR="005A41BD">
          <w:rPr>
            <w:noProof/>
          </w:rPr>
          <w:fldChar w:fldCharType="begin"/>
        </w:r>
        <w:r w:rsidR="005A41BD">
          <w:rPr>
            <w:noProof/>
          </w:rPr>
          <w:instrText xml:space="preserve"> PAGEREF _Toc5026603 \h </w:instrText>
        </w:r>
        <w:r w:rsidR="005A41BD">
          <w:rPr>
            <w:noProof/>
          </w:rPr>
        </w:r>
        <w:r w:rsidR="005A41BD">
          <w:rPr>
            <w:noProof/>
          </w:rPr>
          <w:fldChar w:fldCharType="separate"/>
        </w:r>
        <w:r w:rsidR="0081724F">
          <w:rPr>
            <w:noProof/>
          </w:rPr>
          <w:t>77</w:t>
        </w:r>
        <w:r w:rsidR="005A41BD">
          <w:rPr>
            <w:noProof/>
          </w:rPr>
          <w:fldChar w:fldCharType="end"/>
        </w:r>
      </w:hyperlink>
    </w:p>
    <w:p w14:paraId="01CDED0F" w14:textId="19AF9172" w:rsidR="005A41BD" w:rsidRDefault="00A8635B">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5026604" w:history="1">
        <w:r w:rsidR="005A41BD" w:rsidRPr="0067325B">
          <w:rPr>
            <w:rStyle w:val="Lienhypertexte"/>
            <w:caps/>
            <w:noProof/>
            <w:lang w:val="de-DE" w:eastAsia="en-US"/>
          </w:rPr>
          <w:t>3.1</w:t>
        </w:r>
        <w:r w:rsidR="005A41BD">
          <w:rPr>
            <w:rFonts w:asciiTheme="minorHAnsi" w:eastAsiaTheme="minorEastAsia" w:hAnsiTheme="minorHAnsi" w:cstheme="minorBidi"/>
            <w:smallCaps w:val="0"/>
            <w:noProof/>
            <w:sz w:val="22"/>
            <w:szCs w:val="22"/>
            <w:lang w:val="fr-FR" w:eastAsia="fr-FR"/>
          </w:rPr>
          <w:tab/>
        </w:r>
        <w:r w:rsidR="005A41BD" w:rsidRPr="0067325B">
          <w:rPr>
            <w:rStyle w:val="Lienhypertexte"/>
            <w:noProof/>
          </w:rPr>
          <w:t>List of studies for the biocidal product (family)</w:t>
        </w:r>
        <w:r w:rsidR="005A41BD">
          <w:rPr>
            <w:noProof/>
          </w:rPr>
          <w:tab/>
        </w:r>
        <w:r w:rsidR="005A41BD">
          <w:rPr>
            <w:noProof/>
          </w:rPr>
          <w:fldChar w:fldCharType="begin"/>
        </w:r>
        <w:r w:rsidR="005A41BD">
          <w:rPr>
            <w:noProof/>
          </w:rPr>
          <w:instrText xml:space="preserve"> PAGEREF _Toc5026604 \h </w:instrText>
        </w:r>
        <w:r w:rsidR="005A41BD">
          <w:rPr>
            <w:noProof/>
          </w:rPr>
        </w:r>
        <w:r w:rsidR="005A41BD">
          <w:rPr>
            <w:noProof/>
          </w:rPr>
          <w:fldChar w:fldCharType="separate"/>
        </w:r>
        <w:r w:rsidR="0081724F">
          <w:rPr>
            <w:noProof/>
          </w:rPr>
          <w:t>77</w:t>
        </w:r>
        <w:r w:rsidR="005A41BD">
          <w:rPr>
            <w:noProof/>
          </w:rPr>
          <w:fldChar w:fldCharType="end"/>
        </w:r>
      </w:hyperlink>
    </w:p>
    <w:p w14:paraId="540BFA64" w14:textId="3D9B7C7D" w:rsidR="005A41BD" w:rsidRDefault="00A8635B">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5026605" w:history="1">
        <w:r w:rsidR="005A41BD" w:rsidRPr="0067325B">
          <w:rPr>
            <w:rStyle w:val="Lienhypertexte"/>
            <w:caps/>
            <w:noProof/>
            <w:lang w:val="de-DE" w:eastAsia="en-US"/>
          </w:rPr>
          <w:t>3.2</w:t>
        </w:r>
        <w:r w:rsidR="005A41BD">
          <w:rPr>
            <w:rFonts w:asciiTheme="minorHAnsi" w:eastAsiaTheme="minorEastAsia" w:hAnsiTheme="minorHAnsi" w:cstheme="minorBidi"/>
            <w:smallCaps w:val="0"/>
            <w:noProof/>
            <w:sz w:val="22"/>
            <w:szCs w:val="22"/>
            <w:lang w:val="fr-FR" w:eastAsia="fr-FR"/>
          </w:rPr>
          <w:tab/>
        </w:r>
        <w:r w:rsidR="005A41BD" w:rsidRPr="0067325B">
          <w:rPr>
            <w:rStyle w:val="Lienhypertexte"/>
            <w:noProof/>
          </w:rPr>
          <w:t>Output tables from exposure assessment tools</w:t>
        </w:r>
        <w:r w:rsidR="005A41BD">
          <w:rPr>
            <w:noProof/>
          </w:rPr>
          <w:tab/>
        </w:r>
        <w:r w:rsidR="005A41BD">
          <w:rPr>
            <w:noProof/>
          </w:rPr>
          <w:fldChar w:fldCharType="begin"/>
        </w:r>
        <w:r w:rsidR="005A41BD">
          <w:rPr>
            <w:noProof/>
          </w:rPr>
          <w:instrText xml:space="preserve"> PAGEREF _Toc5026605 \h </w:instrText>
        </w:r>
        <w:r w:rsidR="005A41BD">
          <w:rPr>
            <w:noProof/>
          </w:rPr>
        </w:r>
        <w:r w:rsidR="005A41BD">
          <w:rPr>
            <w:noProof/>
          </w:rPr>
          <w:fldChar w:fldCharType="separate"/>
        </w:r>
        <w:r w:rsidR="0081724F">
          <w:rPr>
            <w:noProof/>
          </w:rPr>
          <w:t>78</w:t>
        </w:r>
        <w:r w:rsidR="005A41BD">
          <w:rPr>
            <w:noProof/>
          </w:rPr>
          <w:fldChar w:fldCharType="end"/>
        </w:r>
      </w:hyperlink>
    </w:p>
    <w:p w14:paraId="6A91B308" w14:textId="2F4EBD0D" w:rsidR="005A41BD" w:rsidRDefault="00A8635B">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5026606" w:history="1">
        <w:r w:rsidR="005A41BD" w:rsidRPr="0067325B">
          <w:rPr>
            <w:rStyle w:val="Lienhypertexte"/>
            <w:noProof/>
            <w:lang w:val="de-DE"/>
          </w:rPr>
          <w:t>3.3</w:t>
        </w:r>
        <w:r w:rsidR="005A41BD">
          <w:rPr>
            <w:rFonts w:asciiTheme="minorHAnsi" w:eastAsiaTheme="minorEastAsia" w:hAnsiTheme="minorHAnsi" w:cstheme="minorBidi"/>
            <w:smallCaps w:val="0"/>
            <w:noProof/>
            <w:sz w:val="22"/>
            <w:szCs w:val="22"/>
            <w:lang w:val="fr-FR" w:eastAsia="fr-FR"/>
          </w:rPr>
          <w:tab/>
        </w:r>
        <w:r w:rsidR="005A41BD" w:rsidRPr="0067325B">
          <w:rPr>
            <w:rStyle w:val="Lienhypertexte"/>
            <w:noProof/>
          </w:rPr>
          <w:t>New information on the active substance</w:t>
        </w:r>
        <w:r w:rsidR="005A41BD">
          <w:rPr>
            <w:noProof/>
          </w:rPr>
          <w:tab/>
        </w:r>
        <w:r w:rsidR="005A41BD">
          <w:rPr>
            <w:noProof/>
          </w:rPr>
          <w:fldChar w:fldCharType="begin"/>
        </w:r>
        <w:r w:rsidR="005A41BD">
          <w:rPr>
            <w:noProof/>
          </w:rPr>
          <w:instrText xml:space="preserve"> PAGEREF _Toc5026606 \h </w:instrText>
        </w:r>
        <w:r w:rsidR="005A41BD">
          <w:rPr>
            <w:noProof/>
          </w:rPr>
        </w:r>
        <w:r w:rsidR="005A41BD">
          <w:rPr>
            <w:noProof/>
          </w:rPr>
          <w:fldChar w:fldCharType="separate"/>
        </w:r>
        <w:r w:rsidR="0081724F">
          <w:rPr>
            <w:noProof/>
          </w:rPr>
          <w:t>79</w:t>
        </w:r>
        <w:r w:rsidR="005A41BD">
          <w:rPr>
            <w:noProof/>
          </w:rPr>
          <w:fldChar w:fldCharType="end"/>
        </w:r>
      </w:hyperlink>
    </w:p>
    <w:p w14:paraId="728E2F8A" w14:textId="1ACAEEA4" w:rsidR="005A41BD" w:rsidRDefault="00A8635B">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5026607" w:history="1">
        <w:r w:rsidR="005A41BD" w:rsidRPr="0067325B">
          <w:rPr>
            <w:rStyle w:val="Lienhypertexte"/>
            <w:noProof/>
            <w:lang w:val="de-DE"/>
          </w:rPr>
          <w:t>3.4</w:t>
        </w:r>
        <w:r w:rsidR="005A41BD">
          <w:rPr>
            <w:rFonts w:asciiTheme="minorHAnsi" w:eastAsiaTheme="minorEastAsia" w:hAnsiTheme="minorHAnsi" w:cstheme="minorBidi"/>
            <w:smallCaps w:val="0"/>
            <w:noProof/>
            <w:sz w:val="22"/>
            <w:szCs w:val="22"/>
            <w:lang w:val="fr-FR" w:eastAsia="fr-FR"/>
          </w:rPr>
          <w:tab/>
        </w:r>
        <w:r w:rsidR="005A41BD" w:rsidRPr="0067325B">
          <w:rPr>
            <w:rStyle w:val="Lienhypertexte"/>
            <w:noProof/>
            <w:lang w:val="de-DE"/>
          </w:rPr>
          <w:t>Residue behaviour</w:t>
        </w:r>
        <w:r w:rsidR="005A41BD">
          <w:rPr>
            <w:noProof/>
          </w:rPr>
          <w:tab/>
        </w:r>
        <w:r w:rsidR="005A41BD">
          <w:rPr>
            <w:noProof/>
          </w:rPr>
          <w:fldChar w:fldCharType="begin"/>
        </w:r>
        <w:r w:rsidR="005A41BD">
          <w:rPr>
            <w:noProof/>
          </w:rPr>
          <w:instrText xml:space="preserve"> PAGEREF _Toc5026607 \h </w:instrText>
        </w:r>
        <w:r w:rsidR="005A41BD">
          <w:rPr>
            <w:noProof/>
          </w:rPr>
        </w:r>
        <w:r w:rsidR="005A41BD">
          <w:rPr>
            <w:noProof/>
          </w:rPr>
          <w:fldChar w:fldCharType="separate"/>
        </w:r>
        <w:r w:rsidR="0081724F">
          <w:rPr>
            <w:noProof/>
          </w:rPr>
          <w:t>85</w:t>
        </w:r>
        <w:r w:rsidR="005A41BD">
          <w:rPr>
            <w:noProof/>
          </w:rPr>
          <w:fldChar w:fldCharType="end"/>
        </w:r>
      </w:hyperlink>
    </w:p>
    <w:p w14:paraId="53C2C814" w14:textId="6D584F5F" w:rsidR="005A41BD" w:rsidRDefault="00A8635B">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5026608" w:history="1">
        <w:r w:rsidR="005A41BD" w:rsidRPr="0067325B">
          <w:rPr>
            <w:rStyle w:val="Lienhypertexte"/>
            <w:noProof/>
            <w:lang w:val="de-DE"/>
          </w:rPr>
          <w:t>3.5</w:t>
        </w:r>
        <w:r w:rsidR="005A41BD">
          <w:rPr>
            <w:rFonts w:asciiTheme="minorHAnsi" w:eastAsiaTheme="minorEastAsia" w:hAnsiTheme="minorHAnsi" w:cstheme="minorBidi"/>
            <w:smallCaps w:val="0"/>
            <w:noProof/>
            <w:sz w:val="22"/>
            <w:szCs w:val="22"/>
            <w:lang w:val="fr-FR" w:eastAsia="fr-FR"/>
          </w:rPr>
          <w:tab/>
        </w:r>
        <w:r w:rsidR="005A41BD" w:rsidRPr="0067325B">
          <w:rPr>
            <w:rStyle w:val="Lienhypertexte"/>
            <w:noProof/>
          </w:rPr>
          <w:t>Summaries of the efficacy studies (B.5.10.1-xx)</w:t>
        </w:r>
        <w:r w:rsidR="005A41BD">
          <w:rPr>
            <w:noProof/>
          </w:rPr>
          <w:tab/>
        </w:r>
        <w:r w:rsidR="005A41BD">
          <w:rPr>
            <w:noProof/>
          </w:rPr>
          <w:fldChar w:fldCharType="begin"/>
        </w:r>
        <w:r w:rsidR="005A41BD">
          <w:rPr>
            <w:noProof/>
          </w:rPr>
          <w:instrText xml:space="preserve"> PAGEREF _Toc5026608 \h </w:instrText>
        </w:r>
        <w:r w:rsidR="005A41BD">
          <w:rPr>
            <w:noProof/>
          </w:rPr>
        </w:r>
        <w:r w:rsidR="005A41BD">
          <w:rPr>
            <w:noProof/>
          </w:rPr>
          <w:fldChar w:fldCharType="separate"/>
        </w:r>
        <w:r w:rsidR="0081724F">
          <w:rPr>
            <w:noProof/>
          </w:rPr>
          <w:t>90</w:t>
        </w:r>
        <w:r w:rsidR="005A41BD">
          <w:rPr>
            <w:noProof/>
          </w:rPr>
          <w:fldChar w:fldCharType="end"/>
        </w:r>
      </w:hyperlink>
    </w:p>
    <w:p w14:paraId="72828659" w14:textId="21FA1949" w:rsidR="005A41BD" w:rsidRDefault="00A8635B">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5026609" w:history="1">
        <w:r w:rsidR="005A41BD" w:rsidRPr="0067325B">
          <w:rPr>
            <w:rStyle w:val="Lienhypertexte"/>
            <w:rFonts w:eastAsia="Verdana"/>
            <w:caps/>
            <w:noProof/>
            <w:lang w:val="de-DE" w:eastAsia="en-US"/>
          </w:rPr>
          <w:t>3.6</w:t>
        </w:r>
        <w:r w:rsidR="005A41BD">
          <w:rPr>
            <w:rFonts w:asciiTheme="minorHAnsi" w:eastAsiaTheme="minorEastAsia" w:hAnsiTheme="minorHAnsi" w:cstheme="minorBidi"/>
            <w:smallCaps w:val="0"/>
            <w:noProof/>
            <w:sz w:val="22"/>
            <w:szCs w:val="22"/>
            <w:lang w:val="fr-FR" w:eastAsia="fr-FR"/>
          </w:rPr>
          <w:tab/>
        </w:r>
        <w:r w:rsidR="005A41BD" w:rsidRPr="0067325B">
          <w:rPr>
            <w:rStyle w:val="Lienhypertexte"/>
            <w:noProof/>
            <w:lang w:val="de-DE"/>
          </w:rPr>
          <w:t>Confidential annex</w:t>
        </w:r>
        <w:r w:rsidR="005A41BD">
          <w:rPr>
            <w:noProof/>
          </w:rPr>
          <w:tab/>
        </w:r>
        <w:r w:rsidR="005A41BD">
          <w:rPr>
            <w:noProof/>
          </w:rPr>
          <w:fldChar w:fldCharType="begin"/>
        </w:r>
        <w:r w:rsidR="005A41BD">
          <w:rPr>
            <w:noProof/>
          </w:rPr>
          <w:instrText xml:space="preserve"> PAGEREF _Toc5026609 \h </w:instrText>
        </w:r>
        <w:r w:rsidR="005A41BD">
          <w:rPr>
            <w:noProof/>
          </w:rPr>
        </w:r>
        <w:r w:rsidR="005A41BD">
          <w:rPr>
            <w:noProof/>
          </w:rPr>
          <w:fldChar w:fldCharType="separate"/>
        </w:r>
        <w:r w:rsidR="0081724F">
          <w:rPr>
            <w:noProof/>
          </w:rPr>
          <w:t>98</w:t>
        </w:r>
        <w:r w:rsidR="005A41BD">
          <w:rPr>
            <w:noProof/>
          </w:rPr>
          <w:fldChar w:fldCharType="end"/>
        </w:r>
      </w:hyperlink>
    </w:p>
    <w:p w14:paraId="1468F16E" w14:textId="19CAA2B0" w:rsidR="005A41BD" w:rsidRDefault="00A8635B">
      <w:pPr>
        <w:pStyle w:val="TM2"/>
        <w:tabs>
          <w:tab w:val="left" w:pos="800"/>
          <w:tab w:val="right" w:leader="dot" w:pos="9769"/>
        </w:tabs>
        <w:rPr>
          <w:rFonts w:asciiTheme="minorHAnsi" w:eastAsiaTheme="minorEastAsia" w:hAnsiTheme="minorHAnsi" w:cstheme="minorBidi"/>
          <w:smallCaps w:val="0"/>
          <w:noProof/>
          <w:sz w:val="22"/>
          <w:szCs w:val="22"/>
          <w:lang w:val="fr-FR" w:eastAsia="fr-FR"/>
        </w:rPr>
      </w:pPr>
      <w:hyperlink w:anchor="_Toc5026610" w:history="1">
        <w:r w:rsidR="005A41BD" w:rsidRPr="0067325B">
          <w:rPr>
            <w:rStyle w:val="Lienhypertexte"/>
            <w:noProof/>
            <w:lang w:val="de-DE" w:eastAsia="en-US"/>
          </w:rPr>
          <w:t>3.7</w:t>
        </w:r>
        <w:r w:rsidR="005A41BD">
          <w:rPr>
            <w:rFonts w:asciiTheme="minorHAnsi" w:eastAsiaTheme="minorEastAsia" w:hAnsiTheme="minorHAnsi" w:cstheme="minorBidi"/>
            <w:smallCaps w:val="0"/>
            <w:noProof/>
            <w:sz w:val="22"/>
            <w:szCs w:val="22"/>
            <w:lang w:val="fr-FR" w:eastAsia="fr-FR"/>
          </w:rPr>
          <w:tab/>
        </w:r>
        <w:r w:rsidR="005A41BD" w:rsidRPr="0067325B">
          <w:rPr>
            <w:rStyle w:val="Lienhypertexte"/>
            <w:noProof/>
            <w:lang w:val="de-DE"/>
          </w:rPr>
          <w:t>Other</w:t>
        </w:r>
        <w:r w:rsidR="005A41BD">
          <w:rPr>
            <w:noProof/>
          </w:rPr>
          <w:tab/>
        </w:r>
        <w:r w:rsidR="005A41BD">
          <w:rPr>
            <w:noProof/>
          </w:rPr>
          <w:fldChar w:fldCharType="begin"/>
        </w:r>
        <w:r w:rsidR="005A41BD">
          <w:rPr>
            <w:noProof/>
          </w:rPr>
          <w:instrText xml:space="preserve"> PAGEREF _Toc5026610 \h </w:instrText>
        </w:r>
        <w:r w:rsidR="005A41BD">
          <w:rPr>
            <w:noProof/>
          </w:rPr>
        </w:r>
        <w:r w:rsidR="005A41BD">
          <w:rPr>
            <w:noProof/>
          </w:rPr>
          <w:fldChar w:fldCharType="separate"/>
        </w:r>
        <w:r w:rsidR="0081724F">
          <w:rPr>
            <w:noProof/>
          </w:rPr>
          <w:t>98</w:t>
        </w:r>
        <w:r w:rsidR="005A41BD">
          <w:rPr>
            <w:noProof/>
          </w:rPr>
          <w:fldChar w:fldCharType="end"/>
        </w:r>
      </w:hyperlink>
    </w:p>
    <w:p w14:paraId="210DC4A5" w14:textId="186A0285" w:rsidR="009D0C0B" w:rsidRDefault="00FA480B">
      <w:pPr>
        <w:spacing w:line="276" w:lineRule="auto"/>
        <w:rPr>
          <w:rFonts w:eastAsia="Calibri"/>
          <w:b/>
          <w:bCs/>
          <w:caps/>
          <w:lang w:val="fr-FR" w:eastAsia="en-US"/>
        </w:rPr>
      </w:pPr>
      <w:r>
        <w:fldChar w:fldCharType="end"/>
      </w:r>
    </w:p>
    <w:p w14:paraId="283DAB76" w14:textId="77777777" w:rsidR="00AB25BE" w:rsidRDefault="00AB25BE" w:rsidP="00AB25BE">
      <w:pPr>
        <w:spacing w:line="260" w:lineRule="atLeast"/>
        <w:jc w:val="both"/>
        <w:rPr>
          <w:rFonts w:ascii="Arial" w:hAnsi="Arial" w:cs="Arial"/>
          <w:b/>
          <w:bCs/>
          <w:szCs w:val="24"/>
          <w:u w:val="single"/>
          <w:lang w:eastAsia="sv-SE"/>
        </w:rPr>
      </w:pPr>
    </w:p>
    <w:p w14:paraId="60E78636" w14:textId="77777777" w:rsidR="00AB25BE" w:rsidRDefault="00AB25BE" w:rsidP="00AB25BE">
      <w:pPr>
        <w:spacing w:line="260" w:lineRule="atLeast"/>
        <w:jc w:val="both"/>
        <w:rPr>
          <w:rFonts w:ascii="Arial" w:hAnsi="Arial" w:cs="Arial"/>
          <w:b/>
          <w:bCs/>
          <w:szCs w:val="24"/>
          <w:u w:val="single"/>
          <w:lang w:eastAsia="sv-SE"/>
        </w:rPr>
      </w:pPr>
    </w:p>
    <w:p w14:paraId="2D14B63C" w14:textId="77777777" w:rsidR="00AB25BE" w:rsidRDefault="00AB25BE" w:rsidP="00AB25BE">
      <w:pPr>
        <w:spacing w:line="260" w:lineRule="atLeast"/>
        <w:jc w:val="both"/>
        <w:rPr>
          <w:rFonts w:ascii="Arial" w:hAnsi="Arial" w:cs="Arial"/>
          <w:b/>
          <w:bCs/>
          <w:szCs w:val="24"/>
          <w:u w:val="single"/>
          <w:lang w:eastAsia="sv-SE"/>
        </w:rPr>
      </w:pPr>
    </w:p>
    <w:p w14:paraId="0E9FF5DD" w14:textId="77777777" w:rsidR="00AB25BE" w:rsidRDefault="00AB25BE" w:rsidP="00AB25BE">
      <w:pPr>
        <w:spacing w:line="260" w:lineRule="atLeast"/>
        <w:jc w:val="both"/>
        <w:rPr>
          <w:rFonts w:ascii="Arial" w:hAnsi="Arial" w:cs="Arial"/>
          <w:b/>
          <w:bCs/>
          <w:szCs w:val="24"/>
          <w:u w:val="single"/>
          <w:lang w:eastAsia="sv-SE"/>
        </w:rPr>
      </w:pPr>
    </w:p>
    <w:p w14:paraId="29A7DF80" w14:textId="77777777" w:rsidR="00AB25BE" w:rsidRDefault="00AB25BE" w:rsidP="00AB25BE">
      <w:pPr>
        <w:spacing w:line="260" w:lineRule="atLeast"/>
        <w:jc w:val="both"/>
        <w:rPr>
          <w:rFonts w:ascii="Arial" w:hAnsi="Arial" w:cs="Arial"/>
          <w:b/>
          <w:bCs/>
          <w:szCs w:val="24"/>
          <w:u w:val="single"/>
          <w:lang w:eastAsia="sv-SE"/>
        </w:rPr>
      </w:pPr>
    </w:p>
    <w:p w14:paraId="2835FE87" w14:textId="77777777" w:rsidR="00AB25BE" w:rsidRDefault="00AB25BE" w:rsidP="00AB25BE">
      <w:pPr>
        <w:spacing w:line="260" w:lineRule="atLeast"/>
        <w:jc w:val="both"/>
        <w:rPr>
          <w:rFonts w:ascii="Arial" w:hAnsi="Arial" w:cs="Arial"/>
          <w:b/>
          <w:bCs/>
          <w:szCs w:val="24"/>
          <w:u w:val="single"/>
          <w:lang w:eastAsia="sv-SE"/>
        </w:rPr>
      </w:pPr>
    </w:p>
    <w:p w14:paraId="3A725065" w14:textId="77777777" w:rsidR="00AB25BE" w:rsidRDefault="00AB25BE" w:rsidP="00AB25BE">
      <w:pPr>
        <w:spacing w:line="260" w:lineRule="atLeast"/>
        <w:jc w:val="both"/>
        <w:rPr>
          <w:rFonts w:ascii="Arial" w:hAnsi="Arial" w:cs="Arial"/>
          <w:b/>
          <w:bCs/>
          <w:szCs w:val="24"/>
          <w:u w:val="single"/>
          <w:lang w:eastAsia="sv-SE"/>
        </w:rPr>
      </w:pPr>
    </w:p>
    <w:p w14:paraId="4E82F3E1" w14:textId="77777777" w:rsidR="00AB25BE" w:rsidRDefault="00AB25BE" w:rsidP="00AB25BE">
      <w:pPr>
        <w:spacing w:line="260" w:lineRule="atLeast"/>
        <w:jc w:val="both"/>
        <w:rPr>
          <w:rFonts w:ascii="Arial" w:hAnsi="Arial" w:cs="Arial"/>
          <w:b/>
          <w:bCs/>
          <w:szCs w:val="24"/>
          <w:u w:val="single"/>
          <w:lang w:eastAsia="sv-SE"/>
        </w:rPr>
      </w:pPr>
    </w:p>
    <w:p w14:paraId="10D2D9A1" w14:textId="77777777" w:rsidR="00AB25BE" w:rsidRDefault="00AB25BE" w:rsidP="00AB25BE">
      <w:pPr>
        <w:spacing w:line="260" w:lineRule="atLeast"/>
        <w:jc w:val="both"/>
        <w:rPr>
          <w:rFonts w:ascii="Arial" w:hAnsi="Arial" w:cs="Arial"/>
          <w:b/>
          <w:bCs/>
          <w:szCs w:val="24"/>
          <w:u w:val="single"/>
          <w:lang w:eastAsia="sv-SE"/>
        </w:rPr>
      </w:pPr>
    </w:p>
    <w:p w14:paraId="03F3B5A2" w14:textId="77777777" w:rsidR="00AB25BE" w:rsidRDefault="00AB25BE" w:rsidP="00AB25BE">
      <w:pPr>
        <w:spacing w:line="260" w:lineRule="atLeast"/>
        <w:jc w:val="both"/>
        <w:rPr>
          <w:rFonts w:ascii="Arial" w:hAnsi="Arial" w:cs="Arial"/>
          <w:b/>
          <w:bCs/>
          <w:szCs w:val="24"/>
          <w:u w:val="single"/>
          <w:lang w:eastAsia="sv-SE"/>
        </w:rPr>
      </w:pPr>
    </w:p>
    <w:p w14:paraId="378BA78C" w14:textId="77777777" w:rsidR="00AB25BE" w:rsidRDefault="00AB25BE" w:rsidP="00AB25BE">
      <w:pPr>
        <w:spacing w:line="260" w:lineRule="atLeast"/>
        <w:jc w:val="both"/>
        <w:rPr>
          <w:rFonts w:ascii="Arial" w:hAnsi="Arial" w:cs="Arial"/>
          <w:b/>
          <w:bCs/>
          <w:szCs w:val="24"/>
          <w:u w:val="single"/>
          <w:lang w:eastAsia="sv-SE"/>
        </w:rPr>
      </w:pPr>
    </w:p>
    <w:p w14:paraId="03A77955" w14:textId="77777777" w:rsidR="00AB25BE" w:rsidRDefault="00AB25BE" w:rsidP="00AB25BE">
      <w:pPr>
        <w:spacing w:line="260" w:lineRule="atLeast"/>
        <w:jc w:val="both"/>
        <w:rPr>
          <w:rFonts w:ascii="Arial" w:hAnsi="Arial" w:cs="Arial"/>
          <w:b/>
          <w:bCs/>
          <w:szCs w:val="24"/>
          <w:u w:val="single"/>
          <w:lang w:eastAsia="sv-SE"/>
        </w:rPr>
      </w:pPr>
    </w:p>
    <w:p w14:paraId="4AE672B1" w14:textId="77777777" w:rsidR="00AB25BE" w:rsidRDefault="00AB25BE" w:rsidP="00AB25BE">
      <w:pPr>
        <w:spacing w:line="260" w:lineRule="atLeast"/>
        <w:jc w:val="both"/>
        <w:rPr>
          <w:rFonts w:ascii="Arial" w:hAnsi="Arial" w:cs="Arial"/>
          <w:b/>
          <w:bCs/>
          <w:szCs w:val="24"/>
          <w:u w:val="single"/>
          <w:lang w:eastAsia="sv-SE"/>
        </w:rPr>
      </w:pPr>
    </w:p>
    <w:p w14:paraId="05CACEB7" w14:textId="77777777" w:rsidR="00AB25BE" w:rsidRDefault="00AB25BE" w:rsidP="00AB25BE">
      <w:pPr>
        <w:spacing w:line="260" w:lineRule="atLeast"/>
        <w:jc w:val="both"/>
        <w:rPr>
          <w:rFonts w:ascii="Arial" w:hAnsi="Arial" w:cs="Arial"/>
          <w:b/>
          <w:bCs/>
          <w:szCs w:val="24"/>
          <w:u w:val="single"/>
          <w:lang w:eastAsia="sv-SE"/>
        </w:rPr>
      </w:pPr>
    </w:p>
    <w:p w14:paraId="5068F0DC" w14:textId="77777777" w:rsidR="00AB25BE" w:rsidRDefault="00AB25BE" w:rsidP="00AB25BE">
      <w:pPr>
        <w:spacing w:line="260" w:lineRule="atLeast"/>
        <w:jc w:val="both"/>
        <w:rPr>
          <w:rFonts w:ascii="Arial" w:hAnsi="Arial" w:cs="Arial"/>
          <w:b/>
          <w:bCs/>
          <w:szCs w:val="24"/>
          <w:u w:val="single"/>
          <w:lang w:eastAsia="sv-SE"/>
        </w:rPr>
      </w:pPr>
    </w:p>
    <w:p w14:paraId="64ED1278" w14:textId="77777777" w:rsidR="00AB25BE" w:rsidRDefault="00AB25BE" w:rsidP="00AB25BE">
      <w:pPr>
        <w:spacing w:line="260" w:lineRule="atLeast"/>
        <w:jc w:val="both"/>
        <w:rPr>
          <w:rFonts w:ascii="Arial" w:hAnsi="Arial" w:cs="Arial"/>
          <w:b/>
          <w:bCs/>
          <w:szCs w:val="24"/>
          <w:u w:val="single"/>
          <w:lang w:eastAsia="sv-SE"/>
        </w:rPr>
      </w:pPr>
    </w:p>
    <w:p w14:paraId="75EA6AAB" w14:textId="77777777" w:rsidR="00AB25BE" w:rsidRDefault="00AB25BE" w:rsidP="00AB25BE">
      <w:pPr>
        <w:spacing w:line="260" w:lineRule="atLeast"/>
        <w:jc w:val="both"/>
        <w:rPr>
          <w:rFonts w:ascii="Arial" w:hAnsi="Arial" w:cs="Arial"/>
          <w:b/>
          <w:bCs/>
          <w:szCs w:val="24"/>
          <w:u w:val="single"/>
          <w:lang w:eastAsia="sv-SE"/>
        </w:rPr>
      </w:pPr>
    </w:p>
    <w:p w14:paraId="3D0B2399" w14:textId="77777777" w:rsidR="00AB25BE" w:rsidRDefault="00AB25BE" w:rsidP="00AB25BE">
      <w:pPr>
        <w:spacing w:line="260" w:lineRule="atLeast"/>
        <w:jc w:val="both"/>
        <w:rPr>
          <w:rFonts w:ascii="Arial" w:hAnsi="Arial" w:cs="Arial"/>
          <w:b/>
          <w:bCs/>
          <w:szCs w:val="24"/>
          <w:u w:val="single"/>
          <w:lang w:eastAsia="sv-SE"/>
        </w:rPr>
      </w:pPr>
    </w:p>
    <w:p w14:paraId="6F6179A0" w14:textId="77777777" w:rsidR="00AB25BE" w:rsidRDefault="00AB25BE" w:rsidP="00AB25BE">
      <w:pPr>
        <w:spacing w:line="260" w:lineRule="atLeast"/>
        <w:jc w:val="both"/>
        <w:rPr>
          <w:rFonts w:ascii="Arial" w:hAnsi="Arial" w:cs="Arial"/>
          <w:b/>
          <w:bCs/>
          <w:szCs w:val="24"/>
          <w:u w:val="single"/>
          <w:lang w:eastAsia="sv-SE"/>
        </w:rPr>
      </w:pPr>
    </w:p>
    <w:p w14:paraId="0983CF30" w14:textId="77777777" w:rsidR="00AB25BE" w:rsidRDefault="00AB25BE" w:rsidP="00AB25BE">
      <w:pPr>
        <w:spacing w:line="260" w:lineRule="atLeast"/>
        <w:jc w:val="both"/>
        <w:rPr>
          <w:rFonts w:ascii="Arial" w:hAnsi="Arial" w:cs="Arial"/>
          <w:b/>
          <w:bCs/>
          <w:szCs w:val="24"/>
          <w:u w:val="single"/>
          <w:lang w:eastAsia="sv-SE"/>
        </w:rPr>
      </w:pPr>
    </w:p>
    <w:p w14:paraId="20B012D2" w14:textId="77777777" w:rsidR="00AB25BE" w:rsidRDefault="00AB25BE" w:rsidP="00AB25BE">
      <w:pPr>
        <w:spacing w:line="260" w:lineRule="atLeast"/>
        <w:jc w:val="both"/>
        <w:rPr>
          <w:rFonts w:ascii="Arial" w:hAnsi="Arial" w:cs="Arial"/>
          <w:b/>
          <w:bCs/>
          <w:szCs w:val="24"/>
          <w:u w:val="single"/>
          <w:lang w:eastAsia="sv-SE"/>
        </w:rPr>
      </w:pPr>
    </w:p>
    <w:p w14:paraId="1DCEC67A" w14:textId="77777777" w:rsidR="00AB25BE" w:rsidRDefault="00AB25BE" w:rsidP="00AB25BE">
      <w:pPr>
        <w:spacing w:line="260" w:lineRule="atLeast"/>
        <w:jc w:val="both"/>
        <w:rPr>
          <w:rFonts w:ascii="Arial" w:hAnsi="Arial" w:cs="Arial"/>
          <w:b/>
          <w:bCs/>
          <w:szCs w:val="24"/>
          <w:u w:val="single"/>
          <w:lang w:eastAsia="sv-SE"/>
        </w:rPr>
      </w:pPr>
    </w:p>
    <w:p w14:paraId="20A0F50A" w14:textId="77777777" w:rsidR="00AB25BE" w:rsidRDefault="00AB25BE" w:rsidP="00AB25BE">
      <w:pPr>
        <w:spacing w:line="260" w:lineRule="atLeast"/>
        <w:jc w:val="both"/>
        <w:rPr>
          <w:rFonts w:ascii="Arial" w:hAnsi="Arial" w:cs="Arial"/>
          <w:b/>
          <w:bCs/>
          <w:szCs w:val="24"/>
          <w:u w:val="single"/>
          <w:lang w:eastAsia="sv-SE"/>
        </w:rPr>
      </w:pPr>
    </w:p>
    <w:p w14:paraId="59E53562" w14:textId="77777777" w:rsidR="00AB25BE" w:rsidRDefault="00AB25BE" w:rsidP="00AB25BE">
      <w:pPr>
        <w:spacing w:line="260" w:lineRule="atLeast"/>
        <w:jc w:val="both"/>
        <w:rPr>
          <w:rFonts w:ascii="Arial" w:hAnsi="Arial" w:cs="Arial"/>
          <w:b/>
          <w:bCs/>
          <w:szCs w:val="24"/>
          <w:u w:val="single"/>
          <w:lang w:eastAsia="sv-SE"/>
        </w:rPr>
      </w:pPr>
    </w:p>
    <w:p w14:paraId="493DC5A5" w14:textId="77777777" w:rsidR="00AB25BE" w:rsidRDefault="00AB25BE" w:rsidP="00AB25BE">
      <w:pPr>
        <w:spacing w:line="260" w:lineRule="atLeast"/>
        <w:jc w:val="both"/>
        <w:rPr>
          <w:rFonts w:ascii="Arial" w:hAnsi="Arial" w:cs="Arial"/>
          <w:b/>
          <w:bCs/>
          <w:szCs w:val="24"/>
          <w:u w:val="single"/>
          <w:lang w:eastAsia="sv-SE"/>
        </w:rPr>
      </w:pPr>
    </w:p>
    <w:p w14:paraId="61D42AFF" w14:textId="77777777" w:rsidR="00AB25BE" w:rsidRDefault="00AB25BE" w:rsidP="00AB25BE">
      <w:pPr>
        <w:spacing w:line="260" w:lineRule="atLeast"/>
        <w:jc w:val="both"/>
        <w:rPr>
          <w:rFonts w:ascii="Arial" w:hAnsi="Arial" w:cs="Arial"/>
          <w:b/>
          <w:bCs/>
          <w:szCs w:val="24"/>
          <w:u w:val="single"/>
          <w:lang w:eastAsia="sv-SE"/>
        </w:rPr>
      </w:pPr>
    </w:p>
    <w:p w14:paraId="23827399" w14:textId="77777777" w:rsidR="00AB25BE" w:rsidRDefault="00AB25BE" w:rsidP="00AB25BE">
      <w:pPr>
        <w:spacing w:line="260" w:lineRule="atLeast"/>
        <w:jc w:val="both"/>
        <w:rPr>
          <w:rFonts w:ascii="Arial" w:hAnsi="Arial" w:cs="Arial"/>
          <w:b/>
          <w:bCs/>
          <w:szCs w:val="24"/>
          <w:u w:val="single"/>
          <w:lang w:eastAsia="sv-SE"/>
        </w:rPr>
      </w:pPr>
    </w:p>
    <w:p w14:paraId="5E996AD4" w14:textId="77777777" w:rsidR="00AB25BE" w:rsidRDefault="00AB25BE" w:rsidP="00AB25BE">
      <w:pPr>
        <w:spacing w:line="260" w:lineRule="atLeast"/>
        <w:jc w:val="both"/>
        <w:rPr>
          <w:rFonts w:ascii="Arial" w:hAnsi="Arial" w:cs="Arial"/>
          <w:b/>
          <w:bCs/>
          <w:szCs w:val="24"/>
          <w:u w:val="single"/>
          <w:lang w:eastAsia="sv-SE"/>
        </w:rPr>
      </w:pPr>
    </w:p>
    <w:p w14:paraId="3EA43456" w14:textId="77777777" w:rsidR="00AB25BE" w:rsidRDefault="00AB25BE" w:rsidP="00AB25BE">
      <w:pPr>
        <w:spacing w:line="260" w:lineRule="atLeast"/>
        <w:jc w:val="both"/>
        <w:rPr>
          <w:rFonts w:ascii="Arial" w:hAnsi="Arial" w:cs="Arial"/>
          <w:b/>
          <w:bCs/>
          <w:szCs w:val="24"/>
          <w:u w:val="single"/>
          <w:lang w:eastAsia="sv-SE"/>
        </w:rPr>
      </w:pPr>
    </w:p>
    <w:p w14:paraId="3C78A19B" w14:textId="77777777" w:rsidR="00AB25BE" w:rsidRDefault="00AB25BE" w:rsidP="00AB25BE">
      <w:pPr>
        <w:spacing w:line="260" w:lineRule="atLeast"/>
        <w:jc w:val="both"/>
        <w:rPr>
          <w:rFonts w:ascii="Arial" w:hAnsi="Arial" w:cs="Arial"/>
          <w:b/>
          <w:bCs/>
          <w:szCs w:val="24"/>
          <w:u w:val="single"/>
          <w:lang w:eastAsia="sv-SE"/>
        </w:rPr>
      </w:pPr>
    </w:p>
    <w:p w14:paraId="7ADC9364" w14:textId="77777777" w:rsidR="00AB25BE" w:rsidRDefault="00AB25BE" w:rsidP="00AB25BE">
      <w:pPr>
        <w:spacing w:line="260" w:lineRule="atLeast"/>
        <w:jc w:val="both"/>
        <w:rPr>
          <w:rFonts w:ascii="Arial" w:hAnsi="Arial" w:cs="Arial"/>
          <w:b/>
          <w:bCs/>
          <w:szCs w:val="24"/>
          <w:u w:val="single"/>
          <w:lang w:eastAsia="sv-SE"/>
        </w:rPr>
      </w:pPr>
    </w:p>
    <w:p w14:paraId="7B0F6C98" w14:textId="77777777" w:rsidR="00AB25BE" w:rsidRDefault="00AB25BE" w:rsidP="00AB25BE">
      <w:pPr>
        <w:spacing w:line="260" w:lineRule="atLeast"/>
        <w:jc w:val="both"/>
        <w:rPr>
          <w:rFonts w:ascii="Arial" w:hAnsi="Arial" w:cs="Arial"/>
          <w:b/>
          <w:bCs/>
          <w:szCs w:val="24"/>
          <w:u w:val="single"/>
          <w:lang w:eastAsia="sv-SE"/>
        </w:rPr>
      </w:pPr>
    </w:p>
    <w:p w14:paraId="19C5FA6F" w14:textId="77777777" w:rsidR="00AB25BE" w:rsidRDefault="00AB25BE" w:rsidP="00AB25BE">
      <w:pPr>
        <w:spacing w:line="260" w:lineRule="atLeast"/>
        <w:jc w:val="both"/>
        <w:rPr>
          <w:rFonts w:ascii="Arial" w:hAnsi="Arial" w:cs="Arial"/>
          <w:b/>
          <w:bCs/>
          <w:szCs w:val="24"/>
          <w:u w:val="single"/>
          <w:lang w:eastAsia="sv-SE"/>
        </w:rPr>
      </w:pPr>
    </w:p>
    <w:p w14:paraId="5B252780" w14:textId="77777777" w:rsidR="00AB25BE" w:rsidRPr="0099396F" w:rsidRDefault="00AB25BE" w:rsidP="00AB25BE">
      <w:pPr>
        <w:spacing w:line="260" w:lineRule="atLeast"/>
        <w:jc w:val="both"/>
        <w:rPr>
          <w:rFonts w:ascii="Arial" w:hAnsi="Arial" w:cs="Arial"/>
          <w:b/>
          <w:bCs/>
          <w:szCs w:val="24"/>
          <w:u w:val="single"/>
          <w:lang w:eastAsia="sv-SE"/>
        </w:rPr>
      </w:pPr>
      <w:r w:rsidRPr="0099396F">
        <w:rPr>
          <w:rFonts w:ascii="Arial" w:hAnsi="Arial" w:cs="Arial"/>
          <w:b/>
          <w:bCs/>
          <w:szCs w:val="24"/>
          <w:u w:val="single"/>
          <w:lang w:eastAsia="sv-SE"/>
        </w:rPr>
        <w:t>Note to the reader</w:t>
      </w:r>
    </w:p>
    <w:p w14:paraId="3B6935AA" w14:textId="77777777" w:rsidR="00AB25BE" w:rsidRPr="0099396F" w:rsidRDefault="00AB25BE" w:rsidP="00AB25BE">
      <w:pPr>
        <w:spacing w:line="260" w:lineRule="atLeast"/>
        <w:jc w:val="both"/>
        <w:rPr>
          <w:rFonts w:ascii="Arial" w:hAnsi="Arial" w:cs="Arial"/>
          <w:b/>
          <w:bCs/>
          <w:szCs w:val="24"/>
          <w:lang w:eastAsia="sv-SE"/>
        </w:rPr>
      </w:pPr>
    </w:p>
    <w:p w14:paraId="1C3EEB3E" w14:textId="456A43F8" w:rsidR="0044429B" w:rsidRPr="0044429B" w:rsidRDefault="0044429B" w:rsidP="0044429B">
      <w:pPr>
        <w:spacing w:line="260" w:lineRule="atLeast"/>
        <w:jc w:val="both"/>
        <w:rPr>
          <w:rFonts w:ascii="Arial" w:hAnsi="Arial" w:cs="Arial"/>
          <w:bCs/>
        </w:rPr>
      </w:pPr>
      <w:r w:rsidRPr="0044429B">
        <w:rPr>
          <w:rFonts w:ascii="Arial" w:hAnsi="Arial" w:cs="Arial"/>
          <w:bCs/>
        </w:rPr>
        <w:t xml:space="preserve">This consolidated PAR </w:t>
      </w:r>
      <w:r w:rsidR="008E6E69">
        <w:rPr>
          <w:rFonts w:ascii="Arial" w:hAnsi="Arial" w:cs="Arial"/>
          <w:bCs/>
        </w:rPr>
        <w:t>prepared in the framework of</w:t>
      </w:r>
      <w:r w:rsidRPr="0044429B">
        <w:rPr>
          <w:rFonts w:ascii="Arial" w:hAnsi="Arial" w:cs="Arial"/>
          <w:bCs/>
        </w:rPr>
        <w:t xml:space="preserve"> the </w:t>
      </w:r>
      <w:r>
        <w:rPr>
          <w:rFonts w:ascii="Arial" w:hAnsi="Arial" w:cs="Arial"/>
          <w:bCs/>
        </w:rPr>
        <w:t>minor change application</w:t>
      </w:r>
      <w:r w:rsidRPr="0044429B">
        <w:rPr>
          <w:rFonts w:ascii="Arial" w:hAnsi="Arial" w:cs="Arial"/>
          <w:bCs/>
        </w:rPr>
        <w:t xml:space="preserve"> of the product authorisation </w:t>
      </w:r>
      <w:r>
        <w:rPr>
          <w:rFonts w:ascii="Arial" w:hAnsi="Arial" w:cs="Arial"/>
          <w:bCs/>
        </w:rPr>
        <w:t>HYDROKOAT 6</w:t>
      </w:r>
      <w:r w:rsidRPr="0044429B">
        <w:rPr>
          <w:rFonts w:ascii="Arial" w:hAnsi="Arial" w:cs="Arial"/>
          <w:bCs/>
        </w:rPr>
        <w:t xml:space="preserve"> is based on the PAR of the first authorisation for HYDROKOAT 6</w:t>
      </w:r>
      <w:r>
        <w:rPr>
          <w:rFonts w:ascii="Arial" w:hAnsi="Arial" w:cs="Arial"/>
          <w:bCs/>
        </w:rPr>
        <w:t>, granted by FR on 2017</w:t>
      </w:r>
      <w:r w:rsidRPr="0044429B">
        <w:rPr>
          <w:rFonts w:ascii="Arial" w:hAnsi="Arial" w:cs="Arial"/>
          <w:bCs/>
        </w:rPr>
        <w:t xml:space="preserve">, in which all necessary addenda have been included. </w:t>
      </w:r>
    </w:p>
    <w:p w14:paraId="34D361F2" w14:textId="77777777" w:rsidR="0044429B" w:rsidRPr="0044429B" w:rsidRDefault="0044429B" w:rsidP="0044429B">
      <w:pPr>
        <w:spacing w:line="260" w:lineRule="atLeast"/>
        <w:jc w:val="both"/>
        <w:rPr>
          <w:rFonts w:ascii="Arial" w:hAnsi="Arial" w:cs="Arial"/>
          <w:bCs/>
        </w:rPr>
      </w:pPr>
    </w:p>
    <w:p w14:paraId="2C615223" w14:textId="18804246" w:rsidR="0044429B" w:rsidRPr="0044429B" w:rsidRDefault="0044429B" w:rsidP="0044429B">
      <w:pPr>
        <w:spacing w:line="260" w:lineRule="atLeast"/>
        <w:jc w:val="both"/>
        <w:rPr>
          <w:rFonts w:ascii="Arial" w:hAnsi="Arial" w:cs="Arial"/>
          <w:bCs/>
        </w:rPr>
      </w:pPr>
      <w:r w:rsidRPr="0044429B">
        <w:rPr>
          <w:rFonts w:ascii="Arial" w:hAnsi="Arial" w:cs="Arial"/>
          <w:bCs/>
        </w:rPr>
        <w:t>In part 1 and 2</w:t>
      </w:r>
      <w:r w:rsidR="00A50F94">
        <w:rPr>
          <w:rFonts w:ascii="Arial" w:hAnsi="Arial" w:cs="Arial"/>
          <w:bCs/>
        </w:rPr>
        <w:t>.2</w:t>
      </w:r>
      <w:r w:rsidRPr="0044429B">
        <w:rPr>
          <w:rFonts w:ascii="Arial" w:hAnsi="Arial" w:cs="Arial"/>
          <w:bCs/>
        </w:rPr>
        <w:t xml:space="preserve"> of this consolidated PAR: </w:t>
      </w:r>
    </w:p>
    <w:p w14:paraId="2C98DEA9" w14:textId="53DA2B98" w:rsidR="0044429B" w:rsidRPr="0044429B" w:rsidRDefault="0044429B" w:rsidP="00282C97">
      <w:pPr>
        <w:spacing w:line="260" w:lineRule="atLeast"/>
        <w:ind w:left="567" w:hanging="425"/>
        <w:jc w:val="both"/>
        <w:rPr>
          <w:rFonts w:ascii="Arial" w:hAnsi="Arial" w:cs="Arial"/>
          <w:bCs/>
        </w:rPr>
      </w:pPr>
      <w:r w:rsidRPr="0044429B">
        <w:rPr>
          <w:rFonts w:ascii="Arial" w:hAnsi="Arial" w:cs="Arial"/>
          <w:bCs/>
        </w:rPr>
        <w:t>-</w:t>
      </w:r>
      <w:r w:rsidRPr="0044429B">
        <w:rPr>
          <w:rFonts w:ascii="Arial" w:hAnsi="Arial" w:cs="Arial"/>
          <w:bCs/>
        </w:rPr>
        <w:tab/>
        <w:t>each section contains the initial assessment and the subsequent successive assessments (minor change, post authorisation data...) in a chronological order. These assessments are pointed out with specific titles corresponding to the type of application and the year at which it was delivered.</w:t>
      </w:r>
    </w:p>
    <w:p w14:paraId="7FA2B9FB" w14:textId="6777E726" w:rsidR="0044429B" w:rsidRPr="0044429B" w:rsidRDefault="0044429B" w:rsidP="00282C97">
      <w:pPr>
        <w:spacing w:line="260" w:lineRule="atLeast"/>
        <w:ind w:left="567" w:hanging="425"/>
        <w:jc w:val="both"/>
        <w:rPr>
          <w:rFonts w:ascii="Arial" w:hAnsi="Arial" w:cs="Arial"/>
          <w:bCs/>
        </w:rPr>
      </w:pPr>
      <w:r w:rsidRPr="0044429B">
        <w:rPr>
          <w:rFonts w:ascii="Arial" w:hAnsi="Arial" w:cs="Arial"/>
          <w:bCs/>
        </w:rPr>
        <w:t>-</w:t>
      </w:r>
      <w:r w:rsidRPr="0044429B">
        <w:rPr>
          <w:rFonts w:ascii="Arial" w:hAnsi="Arial" w:cs="Arial"/>
          <w:bCs/>
        </w:rPr>
        <w:tab/>
        <w:t xml:space="preserve">the assessments related to the </w:t>
      </w:r>
      <w:r>
        <w:rPr>
          <w:rFonts w:ascii="Arial" w:hAnsi="Arial" w:cs="Arial"/>
          <w:bCs/>
        </w:rPr>
        <w:t>minor change application</w:t>
      </w:r>
      <w:r w:rsidRPr="0044429B">
        <w:rPr>
          <w:rFonts w:ascii="Arial" w:hAnsi="Arial" w:cs="Arial"/>
          <w:bCs/>
        </w:rPr>
        <w:t xml:space="preserve"> of the product are at the end of each section and are highlighted in grey.</w:t>
      </w:r>
    </w:p>
    <w:p w14:paraId="20C5C20E" w14:textId="77777777" w:rsidR="0044429B" w:rsidRPr="0044429B" w:rsidRDefault="0044429B" w:rsidP="0044429B">
      <w:pPr>
        <w:spacing w:line="260" w:lineRule="atLeast"/>
        <w:jc w:val="both"/>
        <w:rPr>
          <w:rFonts w:ascii="Arial" w:hAnsi="Arial" w:cs="Arial"/>
          <w:bCs/>
        </w:rPr>
      </w:pPr>
    </w:p>
    <w:p w14:paraId="0A93C0FB" w14:textId="0A77CC82" w:rsidR="0044429B" w:rsidRDefault="0044429B" w:rsidP="0044429B">
      <w:pPr>
        <w:jc w:val="both"/>
        <w:rPr>
          <w:rFonts w:ascii="Arial" w:hAnsi="Arial" w:cs="Arial"/>
          <w:bCs/>
        </w:rPr>
      </w:pPr>
      <w:r w:rsidRPr="0044429B">
        <w:rPr>
          <w:rFonts w:ascii="Arial" w:hAnsi="Arial" w:cs="Arial"/>
          <w:bCs/>
        </w:rPr>
        <w:t>In p</w:t>
      </w:r>
      <w:r w:rsidR="00A50F94">
        <w:rPr>
          <w:rFonts w:ascii="Arial" w:hAnsi="Arial" w:cs="Arial"/>
          <w:bCs/>
        </w:rPr>
        <w:t>art 2.1</w:t>
      </w:r>
      <w:r w:rsidRPr="0044429B">
        <w:rPr>
          <w:rFonts w:ascii="Arial" w:hAnsi="Arial" w:cs="Arial"/>
          <w:bCs/>
        </w:rPr>
        <w:t xml:space="preserve"> of the consolidated PAR</w:t>
      </w:r>
      <w:r w:rsidR="00A50F94">
        <w:rPr>
          <w:rFonts w:ascii="Arial" w:hAnsi="Arial" w:cs="Arial"/>
          <w:bCs/>
        </w:rPr>
        <w:t>,</w:t>
      </w:r>
      <w:r w:rsidRPr="0044429B">
        <w:rPr>
          <w:rFonts w:ascii="Arial" w:hAnsi="Arial" w:cs="Arial"/>
          <w:bCs/>
        </w:rPr>
        <w:t xml:space="preserve"> the summary of product characteristics corresponds to the decision for the </w:t>
      </w:r>
      <w:r>
        <w:rPr>
          <w:rFonts w:ascii="Arial" w:hAnsi="Arial" w:cs="Arial"/>
          <w:bCs/>
        </w:rPr>
        <w:t>minor change application</w:t>
      </w:r>
      <w:r w:rsidRPr="0044429B">
        <w:rPr>
          <w:rFonts w:ascii="Arial" w:hAnsi="Arial" w:cs="Arial"/>
          <w:bCs/>
        </w:rPr>
        <w:t>.</w:t>
      </w:r>
    </w:p>
    <w:p w14:paraId="7A49EA95" w14:textId="6732E5FF" w:rsidR="00AB25BE" w:rsidRDefault="00AB25BE" w:rsidP="00AB25BE">
      <w:pPr>
        <w:jc w:val="both"/>
        <w:rPr>
          <w:rFonts w:ascii="Arial" w:hAnsi="Arial" w:cs="Arial"/>
          <w:b/>
          <w:u w:val="single"/>
        </w:rPr>
      </w:pPr>
    </w:p>
    <w:p w14:paraId="00B94E2C" w14:textId="77777777" w:rsidR="00AB25BE" w:rsidRPr="00212ED4" w:rsidRDefault="00AB25BE" w:rsidP="00AB25BE">
      <w:pPr>
        <w:rPr>
          <w:rFonts w:ascii="Arial" w:hAnsi="Arial" w:cs="Arial"/>
          <w:b/>
          <w:u w:val="single"/>
        </w:rPr>
      </w:pPr>
    </w:p>
    <w:p w14:paraId="5FF891B9" w14:textId="77777777" w:rsidR="00AB25BE" w:rsidRDefault="00AB25BE" w:rsidP="00AB25BE">
      <w:pPr>
        <w:rPr>
          <w:rFonts w:ascii="Arial" w:hAnsi="Arial" w:cs="Arial"/>
          <w:b/>
          <w:u w:val="single"/>
        </w:rPr>
      </w:pPr>
      <w:r>
        <w:rPr>
          <w:rFonts w:ascii="Arial" w:hAnsi="Arial" w:cs="Arial"/>
          <w:b/>
          <w:u w:val="single"/>
        </w:rPr>
        <w:t>History of the dossier</w:t>
      </w:r>
    </w:p>
    <w:p w14:paraId="5DFB58B2" w14:textId="77777777" w:rsidR="00AB25BE" w:rsidRDefault="00AB25BE" w:rsidP="00AB25BE">
      <w:pPr>
        <w:rPr>
          <w:rFonts w:ascii="Arial" w:hAnsi="Arial" w:cs="Arial"/>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45"/>
        <w:gridCol w:w="1855"/>
        <w:gridCol w:w="1571"/>
        <w:gridCol w:w="3132"/>
      </w:tblGrid>
      <w:tr w:rsidR="00AB25BE" w:rsidRPr="00212ED4" w14:paraId="466DD8CA" w14:textId="77777777" w:rsidTr="00995DD1">
        <w:trPr>
          <w:trHeight w:val="609"/>
        </w:trPr>
        <w:tc>
          <w:tcPr>
            <w:tcW w:w="1146" w:type="pct"/>
            <w:shd w:val="clear" w:color="auto" w:fill="F2F2F2"/>
            <w:vAlign w:val="center"/>
          </w:tcPr>
          <w:p w14:paraId="0E869EF3" w14:textId="77777777" w:rsidR="00AB25BE" w:rsidRPr="007A0FEA" w:rsidRDefault="00AB25BE" w:rsidP="00995DD1">
            <w:pPr>
              <w:jc w:val="center"/>
              <w:rPr>
                <w:rFonts w:ascii="Arial" w:hAnsi="Arial" w:cs="Arial"/>
                <w:b/>
              </w:rPr>
            </w:pPr>
            <w:r w:rsidRPr="007A0FEA">
              <w:rPr>
                <w:rFonts w:ascii="Arial" w:hAnsi="Arial" w:cs="Arial"/>
                <w:b/>
              </w:rPr>
              <w:t>Application type</w:t>
            </w:r>
          </w:p>
        </w:tc>
        <w:tc>
          <w:tcPr>
            <w:tcW w:w="573" w:type="pct"/>
            <w:shd w:val="clear" w:color="auto" w:fill="F2F2F2"/>
            <w:vAlign w:val="center"/>
          </w:tcPr>
          <w:p w14:paraId="5D8C9489" w14:textId="77777777" w:rsidR="00AB25BE" w:rsidRPr="007A0FEA" w:rsidRDefault="00AB25BE" w:rsidP="00995DD1">
            <w:pPr>
              <w:jc w:val="center"/>
              <w:rPr>
                <w:rFonts w:ascii="Arial" w:hAnsi="Arial" w:cs="Arial"/>
                <w:b/>
              </w:rPr>
            </w:pPr>
            <w:r w:rsidRPr="007A0FEA">
              <w:rPr>
                <w:rFonts w:ascii="Arial" w:hAnsi="Arial" w:cs="Arial"/>
                <w:b/>
              </w:rPr>
              <w:t>refMS</w:t>
            </w:r>
          </w:p>
        </w:tc>
        <w:tc>
          <w:tcPr>
            <w:tcW w:w="928" w:type="pct"/>
            <w:shd w:val="clear" w:color="auto" w:fill="F2F2F2"/>
            <w:vAlign w:val="center"/>
          </w:tcPr>
          <w:p w14:paraId="752B37D0" w14:textId="77777777" w:rsidR="00AB25BE" w:rsidRPr="007A0FEA" w:rsidRDefault="00AB25BE" w:rsidP="00995DD1">
            <w:pPr>
              <w:jc w:val="center"/>
              <w:rPr>
                <w:rFonts w:ascii="Arial" w:hAnsi="Arial" w:cs="Arial"/>
                <w:b/>
              </w:rPr>
            </w:pPr>
            <w:r w:rsidRPr="007A0FEA">
              <w:rPr>
                <w:rFonts w:ascii="Arial" w:hAnsi="Arial" w:cs="Arial"/>
                <w:b/>
              </w:rPr>
              <w:t>Case number in the refMS</w:t>
            </w:r>
          </w:p>
        </w:tc>
        <w:tc>
          <w:tcPr>
            <w:tcW w:w="786" w:type="pct"/>
            <w:shd w:val="clear" w:color="auto" w:fill="F2F2F2"/>
            <w:vAlign w:val="center"/>
          </w:tcPr>
          <w:p w14:paraId="160923EC" w14:textId="77777777" w:rsidR="00AB25BE" w:rsidRPr="007A0FEA" w:rsidRDefault="00AB25BE" w:rsidP="00995DD1">
            <w:pPr>
              <w:jc w:val="center"/>
              <w:rPr>
                <w:rFonts w:ascii="Arial" w:hAnsi="Arial" w:cs="Arial"/>
                <w:b/>
              </w:rPr>
            </w:pPr>
            <w:r w:rsidRPr="007A0FEA">
              <w:rPr>
                <w:rFonts w:ascii="Arial" w:hAnsi="Arial" w:cs="Arial"/>
                <w:b/>
              </w:rPr>
              <w:t>Decision date</w:t>
            </w:r>
          </w:p>
        </w:tc>
        <w:tc>
          <w:tcPr>
            <w:tcW w:w="1568" w:type="pct"/>
            <w:shd w:val="clear" w:color="auto" w:fill="F2F2F2"/>
            <w:vAlign w:val="center"/>
          </w:tcPr>
          <w:p w14:paraId="77B3C3DC" w14:textId="77777777" w:rsidR="00AB25BE" w:rsidRPr="007A0FEA" w:rsidRDefault="00AB25BE" w:rsidP="00995DD1">
            <w:pPr>
              <w:jc w:val="center"/>
              <w:rPr>
                <w:rFonts w:ascii="Arial" w:hAnsi="Arial" w:cs="Arial"/>
                <w:b/>
              </w:rPr>
            </w:pPr>
            <w:r w:rsidRPr="007A0FEA">
              <w:rPr>
                <w:rFonts w:ascii="Arial" w:hAnsi="Arial" w:cs="Arial"/>
                <w:b/>
              </w:rPr>
              <w:t>Assessment carried out (i.e. first authorisation / amendment /renewal)</w:t>
            </w:r>
          </w:p>
        </w:tc>
      </w:tr>
      <w:tr w:rsidR="00AB25BE" w:rsidRPr="00376F7C" w14:paraId="5ACA2097" w14:textId="77777777" w:rsidTr="00995DD1">
        <w:trPr>
          <w:trHeight w:val="544"/>
        </w:trPr>
        <w:tc>
          <w:tcPr>
            <w:tcW w:w="1146" w:type="pct"/>
            <w:vMerge w:val="restart"/>
            <w:shd w:val="clear" w:color="auto" w:fill="auto"/>
            <w:vAlign w:val="center"/>
          </w:tcPr>
          <w:p w14:paraId="7F229F9C" w14:textId="77777777" w:rsidR="00AB25BE" w:rsidRPr="00F73205" w:rsidRDefault="00AB25BE" w:rsidP="00995DD1">
            <w:pPr>
              <w:jc w:val="center"/>
              <w:rPr>
                <w:rFonts w:ascii="Arial" w:hAnsi="Arial" w:cs="Arial"/>
              </w:rPr>
            </w:pPr>
            <w:r w:rsidRPr="00F73205">
              <w:rPr>
                <w:rFonts w:ascii="Arial" w:hAnsi="Arial" w:cs="Arial"/>
              </w:rPr>
              <w:t>NA-APP</w:t>
            </w:r>
          </w:p>
        </w:tc>
        <w:tc>
          <w:tcPr>
            <w:tcW w:w="573" w:type="pct"/>
            <w:vMerge w:val="restart"/>
            <w:shd w:val="clear" w:color="auto" w:fill="auto"/>
            <w:vAlign w:val="center"/>
          </w:tcPr>
          <w:p w14:paraId="6E5228E4" w14:textId="77777777" w:rsidR="00AB25BE" w:rsidRPr="00F73205" w:rsidRDefault="00AB25BE" w:rsidP="00995DD1">
            <w:pPr>
              <w:jc w:val="center"/>
              <w:rPr>
                <w:rFonts w:ascii="Arial" w:hAnsi="Arial" w:cs="Arial"/>
                <w:i/>
              </w:rPr>
            </w:pPr>
            <w:r w:rsidRPr="00F73205">
              <w:rPr>
                <w:rFonts w:ascii="Arial" w:hAnsi="Arial" w:cs="Arial"/>
                <w:i/>
              </w:rPr>
              <w:t>FR</w:t>
            </w:r>
          </w:p>
        </w:tc>
        <w:tc>
          <w:tcPr>
            <w:tcW w:w="928" w:type="pct"/>
            <w:vMerge w:val="restart"/>
            <w:shd w:val="clear" w:color="auto" w:fill="auto"/>
            <w:vAlign w:val="center"/>
          </w:tcPr>
          <w:p w14:paraId="60F7B188" w14:textId="1EC60C1E" w:rsidR="00AB25BE" w:rsidRPr="00F73205" w:rsidRDefault="00AB25BE" w:rsidP="00995DD1">
            <w:pPr>
              <w:jc w:val="center"/>
              <w:rPr>
                <w:rFonts w:ascii="Arial" w:hAnsi="Arial" w:cs="Arial"/>
                <w:i/>
              </w:rPr>
            </w:pPr>
            <w:r>
              <w:rPr>
                <w:rFonts w:ascii="Arial" w:hAnsi="Arial" w:cs="Arial"/>
                <w:i/>
              </w:rPr>
              <w:t>BC-XN017466-16</w:t>
            </w:r>
          </w:p>
        </w:tc>
        <w:tc>
          <w:tcPr>
            <w:tcW w:w="786" w:type="pct"/>
            <w:shd w:val="clear" w:color="auto" w:fill="auto"/>
            <w:vAlign w:val="center"/>
          </w:tcPr>
          <w:p w14:paraId="19628E3E" w14:textId="77777777" w:rsidR="00AB25BE" w:rsidRPr="00F73205" w:rsidRDefault="00AB25BE" w:rsidP="00995DD1">
            <w:pPr>
              <w:jc w:val="center"/>
              <w:rPr>
                <w:rFonts w:ascii="Arial" w:hAnsi="Arial" w:cs="Arial"/>
              </w:rPr>
            </w:pPr>
            <w:r>
              <w:rPr>
                <w:rFonts w:ascii="Arial" w:hAnsi="Arial" w:cs="Arial"/>
              </w:rPr>
              <w:t>25.09.2017</w:t>
            </w:r>
          </w:p>
        </w:tc>
        <w:tc>
          <w:tcPr>
            <w:tcW w:w="1568" w:type="pct"/>
            <w:shd w:val="clear" w:color="auto" w:fill="auto"/>
            <w:vAlign w:val="center"/>
          </w:tcPr>
          <w:p w14:paraId="74F7A036" w14:textId="77777777" w:rsidR="00AB25BE" w:rsidRPr="00054901" w:rsidRDefault="00AB25BE" w:rsidP="00995DD1">
            <w:pPr>
              <w:jc w:val="center"/>
              <w:rPr>
                <w:rFonts w:ascii="Arial" w:hAnsi="Arial" w:cs="Arial"/>
              </w:rPr>
            </w:pPr>
            <w:r>
              <w:rPr>
                <w:rFonts w:ascii="Arial" w:hAnsi="Arial" w:cs="Arial"/>
              </w:rPr>
              <w:t>Initial assessment</w:t>
            </w:r>
          </w:p>
        </w:tc>
      </w:tr>
      <w:tr w:rsidR="00AB25BE" w:rsidRPr="00376F7C" w14:paraId="6C4CAEC7" w14:textId="77777777" w:rsidTr="00282C97">
        <w:trPr>
          <w:trHeight w:val="544"/>
        </w:trPr>
        <w:tc>
          <w:tcPr>
            <w:tcW w:w="1146" w:type="pct"/>
            <w:vMerge/>
            <w:shd w:val="clear" w:color="auto" w:fill="auto"/>
            <w:vAlign w:val="center"/>
          </w:tcPr>
          <w:p w14:paraId="17512D21" w14:textId="77777777" w:rsidR="00AB25BE" w:rsidRPr="00212ED4" w:rsidRDefault="00AB25BE" w:rsidP="00995DD1">
            <w:pPr>
              <w:jc w:val="center"/>
              <w:rPr>
                <w:rFonts w:ascii="Arial" w:hAnsi="Arial" w:cs="Arial"/>
              </w:rPr>
            </w:pPr>
          </w:p>
        </w:tc>
        <w:tc>
          <w:tcPr>
            <w:tcW w:w="573" w:type="pct"/>
            <w:vMerge/>
            <w:shd w:val="clear" w:color="auto" w:fill="auto"/>
            <w:vAlign w:val="center"/>
          </w:tcPr>
          <w:p w14:paraId="203D1086" w14:textId="77777777" w:rsidR="00AB25BE" w:rsidRPr="00F73205" w:rsidRDefault="00AB25BE" w:rsidP="00995DD1">
            <w:pPr>
              <w:jc w:val="center"/>
              <w:rPr>
                <w:rFonts w:ascii="Arial" w:hAnsi="Arial" w:cs="Arial"/>
                <w:i/>
              </w:rPr>
            </w:pPr>
          </w:p>
        </w:tc>
        <w:tc>
          <w:tcPr>
            <w:tcW w:w="928" w:type="pct"/>
            <w:vMerge/>
            <w:shd w:val="clear" w:color="auto" w:fill="auto"/>
            <w:vAlign w:val="center"/>
          </w:tcPr>
          <w:p w14:paraId="61AFADBC" w14:textId="77777777" w:rsidR="00AB25BE" w:rsidRPr="00F73205" w:rsidRDefault="00AB25BE" w:rsidP="00995DD1">
            <w:pPr>
              <w:jc w:val="center"/>
              <w:rPr>
                <w:rFonts w:ascii="Arial" w:hAnsi="Arial" w:cs="Arial"/>
              </w:rPr>
            </w:pPr>
          </w:p>
        </w:tc>
        <w:tc>
          <w:tcPr>
            <w:tcW w:w="786" w:type="pct"/>
            <w:shd w:val="clear" w:color="auto" w:fill="auto"/>
            <w:vAlign w:val="center"/>
          </w:tcPr>
          <w:p w14:paraId="2BA8E2F5" w14:textId="38CA93B0" w:rsidR="00AB25BE" w:rsidRPr="00F73205" w:rsidRDefault="00957D7D" w:rsidP="00995DD1">
            <w:pPr>
              <w:jc w:val="center"/>
              <w:rPr>
                <w:rFonts w:ascii="Arial" w:hAnsi="Arial" w:cs="Arial"/>
              </w:rPr>
            </w:pPr>
            <w:r>
              <w:rPr>
                <w:rFonts w:ascii="Arial" w:hAnsi="Arial" w:cs="Arial"/>
              </w:rPr>
              <w:t>08.04.2019</w:t>
            </w:r>
          </w:p>
        </w:tc>
        <w:tc>
          <w:tcPr>
            <w:tcW w:w="1568" w:type="pct"/>
            <w:shd w:val="clear" w:color="auto" w:fill="auto"/>
            <w:vAlign w:val="center"/>
          </w:tcPr>
          <w:p w14:paraId="0917ACCB" w14:textId="55A0F7B4" w:rsidR="00AB25BE" w:rsidRPr="00FC144F" w:rsidRDefault="00AB25BE" w:rsidP="005C05A5">
            <w:pPr>
              <w:jc w:val="center"/>
              <w:rPr>
                <w:rFonts w:ascii="Arial" w:hAnsi="Arial" w:cs="Arial"/>
              </w:rPr>
            </w:pPr>
            <w:r>
              <w:rPr>
                <w:rFonts w:ascii="Arial" w:hAnsi="Arial" w:cs="Arial"/>
              </w:rPr>
              <w:t>Post authorisation</w:t>
            </w:r>
            <w:r w:rsidRPr="00FC144F">
              <w:rPr>
                <w:rFonts w:ascii="Arial" w:hAnsi="Arial" w:cs="Arial"/>
              </w:rPr>
              <w:t xml:space="preserve"> </w:t>
            </w:r>
            <w:r w:rsidR="005C05A5">
              <w:rPr>
                <w:rFonts w:ascii="Arial" w:hAnsi="Arial" w:cs="Arial"/>
              </w:rPr>
              <w:t>data assessment</w:t>
            </w:r>
          </w:p>
        </w:tc>
      </w:tr>
      <w:tr w:rsidR="00940EF3" w:rsidRPr="00376F7C" w14:paraId="3CE6D626" w14:textId="77777777" w:rsidTr="00B63512">
        <w:trPr>
          <w:trHeight w:val="544"/>
        </w:trPr>
        <w:tc>
          <w:tcPr>
            <w:tcW w:w="1146" w:type="pct"/>
            <w:shd w:val="clear" w:color="auto" w:fill="auto"/>
            <w:vAlign w:val="center"/>
          </w:tcPr>
          <w:p w14:paraId="0A7B29D6" w14:textId="39E50C25" w:rsidR="00940EF3" w:rsidRPr="00212ED4" w:rsidRDefault="00940EF3" w:rsidP="00995DD1">
            <w:pPr>
              <w:jc w:val="center"/>
              <w:rPr>
                <w:rFonts w:ascii="Arial" w:hAnsi="Arial" w:cs="Arial"/>
              </w:rPr>
            </w:pPr>
            <w:r>
              <w:rPr>
                <w:rFonts w:ascii="Arial" w:hAnsi="Arial" w:cs="Arial"/>
              </w:rPr>
              <w:t>NA-MIC</w:t>
            </w:r>
          </w:p>
        </w:tc>
        <w:tc>
          <w:tcPr>
            <w:tcW w:w="573" w:type="pct"/>
            <w:shd w:val="clear" w:color="auto" w:fill="auto"/>
            <w:vAlign w:val="center"/>
          </w:tcPr>
          <w:p w14:paraId="3200A2A7" w14:textId="2EC17578" w:rsidR="00940EF3" w:rsidRPr="00F73205" w:rsidRDefault="00940EF3" w:rsidP="00995DD1">
            <w:pPr>
              <w:jc w:val="center"/>
              <w:rPr>
                <w:rFonts w:ascii="Arial" w:hAnsi="Arial" w:cs="Arial"/>
                <w:i/>
              </w:rPr>
            </w:pPr>
            <w:r>
              <w:rPr>
                <w:rFonts w:ascii="Arial" w:hAnsi="Arial" w:cs="Arial"/>
                <w:i/>
              </w:rPr>
              <w:t>FR</w:t>
            </w:r>
          </w:p>
        </w:tc>
        <w:tc>
          <w:tcPr>
            <w:tcW w:w="928" w:type="pct"/>
            <w:shd w:val="clear" w:color="auto" w:fill="auto"/>
            <w:vAlign w:val="center"/>
          </w:tcPr>
          <w:p w14:paraId="5D6CA513" w14:textId="42965D02" w:rsidR="00940EF3" w:rsidRPr="00940EF3" w:rsidRDefault="00940EF3" w:rsidP="00940EF3">
            <w:pPr>
              <w:jc w:val="center"/>
              <w:rPr>
                <w:rFonts w:ascii="Arial" w:hAnsi="Arial" w:cs="Arial"/>
                <w:i/>
              </w:rPr>
            </w:pPr>
            <w:r w:rsidRPr="00940EF3">
              <w:rPr>
                <w:rFonts w:ascii="Arial" w:hAnsi="Arial" w:cs="Arial"/>
                <w:i/>
              </w:rPr>
              <w:t>BC-LQ055675-13</w:t>
            </w:r>
          </w:p>
        </w:tc>
        <w:tc>
          <w:tcPr>
            <w:tcW w:w="786" w:type="pct"/>
            <w:shd w:val="clear" w:color="auto" w:fill="auto"/>
            <w:vAlign w:val="center"/>
          </w:tcPr>
          <w:p w14:paraId="2C05C3E3" w14:textId="19681FAF" w:rsidR="00940EF3" w:rsidRPr="00F73205" w:rsidRDefault="00A8635B" w:rsidP="00995DD1">
            <w:pPr>
              <w:jc w:val="center"/>
              <w:rPr>
                <w:rFonts w:ascii="Arial" w:hAnsi="Arial" w:cs="Arial"/>
              </w:rPr>
            </w:pPr>
            <w:r>
              <w:rPr>
                <w:rFonts w:ascii="Arial" w:hAnsi="Arial" w:cs="Arial"/>
              </w:rPr>
              <w:t>07/07/2020</w:t>
            </w:r>
          </w:p>
        </w:tc>
        <w:tc>
          <w:tcPr>
            <w:tcW w:w="1568" w:type="pct"/>
            <w:shd w:val="clear" w:color="auto" w:fill="D9D9D9" w:themeFill="background1" w:themeFillShade="D9"/>
            <w:vAlign w:val="center"/>
          </w:tcPr>
          <w:p w14:paraId="7438AA36" w14:textId="7228B574" w:rsidR="00940EF3" w:rsidRDefault="00940EF3" w:rsidP="005C05A5">
            <w:pPr>
              <w:jc w:val="center"/>
              <w:rPr>
                <w:rFonts w:ascii="Arial" w:hAnsi="Arial" w:cs="Arial"/>
              </w:rPr>
            </w:pPr>
            <w:r w:rsidRPr="00940EF3">
              <w:rPr>
                <w:rFonts w:ascii="Arial" w:hAnsi="Arial" w:cs="Arial"/>
              </w:rPr>
              <w:t>Extension of use: Addition of the target organisms “Lyctus” (</w:t>
            </w:r>
            <w:r w:rsidRPr="00940EF3">
              <w:rPr>
                <w:rFonts w:ascii="Arial" w:hAnsi="Arial" w:cs="Arial"/>
                <w:i/>
              </w:rPr>
              <w:t>Lyctus brunneus</w:t>
            </w:r>
            <w:r w:rsidRPr="00940EF3">
              <w:rPr>
                <w:rFonts w:ascii="Arial" w:hAnsi="Arial" w:cs="Arial"/>
              </w:rPr>
              <w:t>) and “Termites” (</w:t>
            </w:r>
            <w:r w:rsidRPr="00940EF3">
              <w:rPr>
                <w:rFonts w:ascii="Arial" w:hAnsi="Arial" w:cs="Arial"/>
                <w:i/>
              </w:rPr>
              <w:t>Reticulitermes spp.</w:t>
            </w:r>
            <w:r w:rsidRPr="00940EF3">
              <w:rPr>
                <w:rFonts w:ascii="Arial" w:hAnsi="Arial" w:cs="Arial"/>
              </w:rPr>
              <w:t>)</w:t>
            </w:r>
          </w:p>
        </w:tc>
      </w:tr>
    </w:tbl>
    <w:p w14:paraId="54D9E9A0" w14:textId="77777777" w:rsidR="00AB25BE" w:rsidRPr="00AB25BE" w:rsidRDefault="00AB25BE" w:rsidP="00F74D31">
      <w:pPr>
        <w:pStyle w:val="Titre1"/>
        <w:pageBreakBefore/>
        <w:numPr>
          <w:ilvl w:val="0"/>
          <w:numId w:val="0"/>
        </w:numPr>
        <w:rPr>
          <w:rFonts w:eastAsia="Calibri"/>
        </w:rPr>
        <w:sectPr w:rsidR="00AB25BE" w:rsidRPr="00AB25BE" w:rsidSect="00463C4F">
          <w:headerReference w:type="default" r:id="rId12"/>
          <w:footerReference w:type="default" r:id="rId13"/>
          <w:footerReference w:type="first" r:id="rId14"/>
          <w:pgSz w:w="11906" w:h="16838"/>
          <w:pgMar w:top="1021" w:right="709" w:bottom="1021" w:left="1418" w:header="709" w:footer="709" w:gutter="0"/>
          <w:cols w:space="708"/>
          <w:titlePg/>
          <w:docGrid w:linePitch="360"/>
        </w:sectPr>
      </w:pPr>
    </w:p>
    <w:p w14:paraId="46E4772A" w14:textId="77777777" w:rsidR="009D0C0B" w:rsidRPr="00D036DB" w:rsidRDefault="00FA480B">
      <w:pPr>
        <w:pStyle w:val="Titre1"/>
        <w:pageBreakBefore/>
        <w:rPr>
          <w:rFonts w:eastAsia="Calibri"/>
          <w:i/>
          <w:lang w:eastAsia="en-US"/>
        </w:rPr>
      </w:pPr>
      <w:bookmarkStart w:id="1" w:name="_Toc5026535"/>
      <w:r w:rsidRPr="00D036DB">
        <w:rPr>
          <w:rFonts w:eastAsia="Calibri"/>
        </w:rPr>
        <w:lastRenderedPageBreak/>
        <w:t>CONCLUSION</w:t>
      </w:r>
      <w:bookmarkEnd w:id="1"/>
    </w:p>
    <w:p w14:paraId="45BC7082" w14:textId="18BE492D" w:rsidR="005C3146" w:rsidRPr="00D036DB" w:rsidRDefault="00D036DB" w:rsidP="00627EFD">
      <w:pPr>
        <w:spacing w:line="276" w:lineRule="auto"/>
        <w:jc w:val="both"/>
        <w:rPr>
          <w:rFonts w:ascii="Arial" w:hAnsi="Arial" w:cs="Arial"/>
        </w:rPr>
      </w:pPr>
      <w:r w:rsidRPr="00D036DB">
        <w:rPr>
          <w:rFonts w:ascii="Arial" w:hAnsi="Arial" w:cs="Arial"/>
          <w:szCs w:val="22"/>
        </w:rPr>
        <w:t>T</w:t>
      </w:r>
      <w:r w:rsidRPr="00D036DB">
        <w:rPr>
          <w:rFonts w:ascii="Arial" w:hAnsi="Arial" w:cs="Arial"/>
        </w:rPr>
        <w:t xml:space="preserve">he product HYDROKOAT 6 is to be used by superficial application (dipping and aspersion) by industrial users. The product is a preventive treatment for solid wood </w:t>
      </w:r>
      <w:r w:rsidR="008E6E69">
        <w:rPr>
          <w:rFonts w:ascii="Arial" w:hAnsi="Arial" w:cs="Arial"/>
        </w:rPr>
        <w:t>of</w:t>
      </w:r>
      <w:r w:rsidRPr="00D036DB">
        <w:rPr>
          <w:rFonts w:ascii="Arial" w:hAnsi="Arial" w:cs="Arial"/>
        </w:rPr>
        <w:t xml:space="preserve"> </w:t>
      </w:r>
      <w:r w:rsidR="00F07A9D">
        <w:rPr>
          <w:rFonts w:ascii="Arial" w:hAnsi="Arial" w:cs="Arial"/>
        </w:rPr>
        <w:t>U</w:t>
      </w:r>
      <w:r w:rsidRPr="00D036DB">
        <w:rPr>
          <w:rFonts w:ascii="Arial" w:hAnsi="Arial" w:cs="Arial"/>
        </w:rPr>
        <w:t>se Class</w:t>
      </w:r>
      <w:r w:rsidR="00154C98">
        <w:rPr>
          <w:rFonts w:ascii="Arial" w:hAnsi="Arial" w:cs="Arial"/>
        </w:rPr>
        <w:t>es</w:t>
      </w:r>
      <w:r w:rsidRPr="00D036DB">
        <w:rPr>
          <w:rFonts w:ascii="Arial" w:hAnsi="Arial" w:cs="Arial"/>
        </w:rPr>
        <w:t xml:space="preserve"> 1 and 2, against wood rotting fungi and wood boring beetles. </w:t>
      </w:r>
    </w:p>
    <w:p w14:paraId="6934F46E" w14:textId="77777777" w:rsidR="005C3146" w:rsidRPr="00154C98" w:rsidRDefault="005C3146" w:rsidP="005C3146">
      <w:pPr>
        <w:pStyle w:val="Absatz"/>
        <w:rPr>
          <w:rFonts w:eastAsia="Calibri"/>
        </w:rPr>
      </w:pPr>
    </w:p>
    <w:p w14:paraId="2F920B8F" w14:textId="77777777" w:rsidR="005C3146" w:rsidRPr="00F87273" w:rsidRDefault="005C3146" w:rsidP="00EB1785">
      <w:pPr>
        <w:numPr>
          <w:ilvl w:val="0"/>
          <w:numId w:val="4"/>
        </w:numPr>
        <w:suppressAutoHyphens w:val="0"/>
        <w:spacing w:after="240" w:line="260" w:lineRule="atLeast"/>
        <w:ind w:left="714" w:hanging="357"/>
        <w:contextualSpacing/>
        <w:jc w:val="both"/>
        <w:rPr>
          <w:b/>
        </w:rPr>
      </w:pPr>
      <w:r w:rsidRPr="00F87273">
        <w:rPr>
          <w:rFonts w:cs="Arial"/>
          <w:b/>
          <w:i/>
          <w:u w:val="single"/>
          <w:lang w:eastAsia="en-US"/>
        </w:rPr>
        <w:t>Physico-chemical properties</w:t>
      </w:r>
    </w:p>
    <w:p w14:paraId="10D2407F" w14:textId="77777777" w:rsidR="00EB1785" w:rsidRPr="001E570B" w:rsidRDefault="00EB1785" w:rsidP="00EB1785">
      <w:pPr>
        <w:suppressAutoHyphens w:val="0"/>
        <w:spacing w:after="240" w:line="260" w:lineRule="atLeast"/>
        <w:ind w:left="714"/>
        <w:contextualSpacing/>
        <w:jc w:val="both"/>
      </w:pPr>
    </w:p>
    <w:p w14:paraId="6D010FEA" w14:textId="77777777" w:rsidR="00EB1785" w:rsidRPr="00EB1785" w:rsidRDefault="00EB1785" w:rsidP="00EB1785">
      <w:pPr>
        <w:jc w:val="both"/>
        <w:rPr>
          <w:rFonts w:ascii="Arial" w:hAnsi="Arial" w:cs="Arial"/>
        </w:rPr>
      </w:pPr>
      <w:r w:rsidRPr="00EB1785">
        <w:rPr>
          <w:rFonts w:ascii="Arial" w:hAnsi="Arial" w:cs="Arial"/>
        </w:rPr>
        <w:t xml:space="preserve">HYDROKOAT 6 is not considered to be potentially explosive </w:t>
      </w:r>
      <w:r w:rsidR="00D036DB">
        <w:rPr>
          <w:rFonts w:ascii="Arial" w:hAnsi="Arial" w:cs="Arial"/>
        </w:rPr>
        <w:t xml:space="preserve">and do not </w:t>
      </w:r>
      <w:r w:rsidRPr="00EB1785">
        <w:rPr>
          <w:rFonts w:ascii="Arial" w:hAnsi="Arial" w:cs="Arial"/>
        </w:rPr>
        <w:t>contain an oxidising agent. The preparation is not intended to</w:t>
      </w:r>
      <w:r w:rsidR="00D036DB">
        <w:rPr>
          <w:rFonts w:ascii="Arial" w:hAnsi="Arial" w:cs="Arial"/>
        </w:rPr>
        <w:t xml:space="preserve"> be</w:t>
      </w:r>
      <w:r w:rsidRPr="00EB1785">
        <w:rPr>
          <w:rFonts w:ascii="Arial" w:hAnsi="Arial" w:cs="Arial"/>
        </w:rPr>
        <w:t xml:space="preserve"> use</w:t>
      </w:r>
      <w:r w:rsidR="00154C98">
        <w:rPr>
          <w:rFonts w:ascii="Arial" w:hAnsi="Arial" w:cs="Arial"/>
        </w:rPr>
        <w:t>d</w:t>
      </w:r>
      <w:r w:rsidRPr="00EB1785">
        <w:rPr>
          <w:rFonts w:ascii="Arial" w:hAnsi="Arial" w:cs="Arial"/>
        </w:rPr>
        <w:t xml:space="preserve"> in combination with other products. </w:t>
      </w:r>
    </w:p>
    <w:p w14:paraId="5CCC84A9" w14:textId="77777777" w:rsidR="00EB1785" w:rsidRPr="00EB1785" w:rsidRDefault="00EB1785" w:rsidP="00EB1785">
      <w:pPr>
        <w:jc w:val="both"/>
        <w:rPr>
          <w:rFonts w:ascii="Arial" w:hAnsi="Arial" w:cs="Arial"/>
        </w:rPr>
      </w:pPr>
      <w:r w:rsidRPr="00EB1785">
        <w:rPr>
          <w:rFonts w:ascii="Arial" w:hAnsi="Arial" w:cs="Arial"/>
        </w:rPr>
        <w:t xml:space="preserve">Its technical properties indicate that no particular </w:t>
      </w:r>
      <w:r w:rsidR="002774F8">
        <w:rPr>
          <w:rFonts w:ascii="Arial" w:hAnsi="Arial" w:cs="Arial"/>
        </w:rPr>
        <w:t>concerns</w:t>
      </w:r>
      <w:r w:rsidR="002774F8" w:rsidRPr="00EB1785">
        <w:rPr>
          <w:rFonts w:ascii="Arial" w:hAnsi="Arial" w:cs="Arial"/>
        </w:rPr>
        <w:t xml:space="preserve"> </w:t>
      </w:r>
      <w:r w:rsidRPr="00EB1785">
        <w:rPr>
          <w:rFonts w:ascii="Arial" w:hAnsi="Arial" w:cs="Arial"/>
        </w:rPr>
        <w:t>are to be expected when it is handled, stored or applied as recommended.</w:t>
      </w:r>
    </w:p>
    <w:p w14:paraId="2D0A1C97" w14:textId="77777777" w:rsidR="005C3146" w:rsidRPr="001E570B" w:rsidRDefault="005C3146" w:rsidP="00EB1785">
      <w:pPr>
        <w:spacing w:after="240"/>
        <w:contextualSpacing/>
        <w:jc w:val="both"/>
      </w:pPr>
    </w:p>
    <w:p w14:paraId="77F7947C" w14:textId="77777777" w:rsidR="00D15808" w:rsidRDefault="00D15808" w:rsidP="00D15808">
      <w:pPr>
        <w:jc w:val="both"/>
        <w:rPr>
          <w:rFonts w:ascii="Arial" w:hAnsi="Arial" w:cs="Arial"/>
          <w:bCs/>
          <w:iCs/>
          <w:color w:val="000000"/>
          <w:szCs w:val="22"/>
        </w:rPr>
      </w:pPr>
      <w:r w:rsidRPr="000715AF">
        <w:rPr>
          <w:rFonts w:ascii="Arial" w:hAnsi="Arial" w:cs="Arial"/>
          <w:bCs/>
          <w:iCs/>
          <w:color w:val="000000"/>
          <w:szCs w:val="22"/>
        </w:rPr>
        <w:t xml:space="preserve">The product is considered as a foaming product. </w:t>
      </w:r>
      <w:r w:rsidRPr="00D3403F">
        <w:rPr>
          <w:rFonts w:ascii="Arial" w:hAnsi="Arial" w:cs="Arial"/>
          <w:bCs/>
          <w:iCs/>
          <w:color w:val="000000"/>
          <w:szCs w:val="22"/>
        </w:rPr>
        <w:t>A study demonstrating that the use of the preparation in the real conditions does not cause an increase in contamination of the operator should be provided in post-authorization</w:t>
      </w:r>
      <w:r w:rsidR="002774F8">
        <w:rPr>
          <w:rFonts w:ascii="Arial" w:hAnsi="Arial" w:cs="Arial"/>
          <w:bCs/>
          <w:iCs/>
          <w:color w:val="000000"/>
          <w:szCs w:val="22"/>
        </w:rPr>
        <w:t>.</w:t>
      </w:r>
    </w:p>
    <w:p w14:paraId="70084BC2" w14:textId="77777777" w:rsidR="00354849" w:rsidRDefault="00354849" w:rsidP="00D15808">
      <w:pPr>
        <w:jc w:val="both"/>
        <w:rPr>
          <w:rFonts w:ascii="Arial" w:hAnsi="Arial" w:cs="Arial"/>
          <w:bCs/>
          <w:iCs/>
          <w:color w:val="000000"/>
          <w:szCs w:val="22"/>
        </w:rPr>
      </w:pPr>
    </w:p>
    <w:p w14:paraId="094F5547" w14:textId="77777777" w:rsidR="00354849" w:rsidRDefault="00354849" w:rsidP="00D15808">
      <w:pPr>
        <w:jc w:val="both"/>
        <w:rPr>
          <w:rFonts w:ascii="Arial" w:hAnsi="Arial" w:cs="Arial"/>
          <w:bCs/>
          <w:iCs/>
          <w:color w:val="000000"/>
          <w:szCs w:val="22"/>
        </w:rPr>
      </w:pPr>
      <w:r w:rsidRPr="00354849">
        <w:rPr>
          <w:rFonts w:ascii="Arial" w:hAnsi="Arial" w:cs="Arial"/>
          <w:bCs/>
          <w:iCs/>
          <w:color w:val="000000"/>
          <w:szCs w:val="22"/>
        </w:rPr>
        <w:t>The complete study report on the ambient shelf life study should be provided in post-authorisation.</w:t>
      </w:r>
    </w:p>
    <w:p w14:paraId="43874BC0" w14:textId="77777777" w:rsidR="00AB25BE" w:rsidRDefault="00AB25BE" w:rsidP="00D15808">
      <w:pPr>
        <w:jc w:val="both"/>
        <w:rPr>
          <w:rFonts w:ascii="Arial" w:hAnsi="Arial" w:cs="Arial"/>
          <w:bCs/>
          <w:iCs/>
          <w:color w:val="000000"/>
          <w:szCs w:val="22"/>
        </w:rPr>
      </w:pPr>
    </w:p>
    <w:p w14:paraId="3871DF1D" w14:textId="77777777" w:rsidR="00AB25BE" w:rsidRPr="008E5013" w:rsidRDefault="00AB25BE" w:rsidP="00282C97">
      <w:pPr>
        <w:pStyle w:val="Absatz"/>
        <w:numPr>
          <w:ilvl w:val="0"/>
          <w:numId w:val="43"/>
        </w:numPr>
        <w:rPr>
          <w:rFonts w:ascii="Arial" w:hAnsi="Arial" w:cs="Arial"/>
          <w:b/>
          <w:lang w:eastAsia="en-US"/>
        </w:rPr>
      </w:pPr>
      <w:r w:rsidRPr="008E5013">
        <w:rPr>
          <w:rFonts w:ascii="Arial" w:hAnsi="Arial" w:cs="Arial"/>
          <w:b/>
          <w:lang w:eastAsia="en-US"/>
        </w:rPr>
        <w:t>Post authorisation</w:t>
      </w:r>
      <w:r>
        <w:rPr>
          <w:rFonts w:ascii="Arial" w:hAnsi="Arial" w:cs="Arial"/>
          <w:b/>
          <w:lang w:eastAsia="en-US"/>
        </w:rPr>
        <w:t xml:space="preserve"> requirement</w:t>
      </w:r>
      <w:r w:rsidRPr="008E5013">
        <w:rPr>
          <w:rFonts w:ascii="Arial" w:hAnsi="Arial" w:cs="Arial"/>
          <w:b/>
          <w:lang w:eastAsia="en-US"/>
        </w:rPr>
        <w:t xml:space="preserve"> assessment (2018)</w:t>
      </w:r>
    </w:p>
    <w:p w14:paraId="038937A0" w14:textId="77777777" w:rsidR="00AB25BE" w:rsidRDefault="00AB25BE" w:rsidP="00282C97">
      <w:pPr>
        <w:rPr>
          <w:rFonts w:ascii="Arial" w:hAnsi="Arial" w:cs="Arial"/>
          <w:u w:val="single"/>
        </w:rPr>
      </w:pPr>
    </w:p>
    <w:p w14:paraId="4227B1AB" w14:textId="6A115AF3" w:rsidR="00AB25BE" w:rsidRPr="000715AF" w:rsidRDefault="00AB25BE" w:rsidP="00282C97">
      <w:pPr>
        <w:jc w:val="both"/>
        <w:rPr>
          <w:rFonts w:ascii="Arial" w:hAnsi="Arial" w:cs="Arial"/>
          <w:bCs/>
          <w:iCs/>
          <w:color w:val="000000"/>
          <w:szCs w:val="22"/>
        </w:rPr>
      </w:pPr>
      <w:r>
        <w:rPr>
          <w:rFonts w:ascii="Arial" w:hAnsi="Arial" w:cs="Arial"/>
          <w:u w:val="single"/>
        </w:rPr>
        <w:t>With regards to the study</w:t>
      </w:r>
      <w:r w:rsidRPr="008E5013">
        <w:rPr>
          <w:rFonts w:ascii="Arial" w:hAnsi="Arial" w:cs="Arial"/>
          <w:u w:val="single"/>
        </w:rPr>
        <w:t xml:space="preserve"> provided in </w:t>
      </w:r>
      <w:r>
        <w:rPr>
          <w:rFonts w:ascii="Arial" w:hAnsi="Arial" w:cs="Arial"/>
          <w:u w:val="single"/>
        </w:rPr>
        <w:t xml:space="preserve">May 2018, </w:t>
      </w:r>
      <w:r w:rsidRPr="008E5013">
        <w:rPr>
          <w:rFonts w:ascii="Arial" w:hAnsi="Arial" w:cs="Arial"/>
        </w:rPr>
        <w:t xml:space="preserve">the use of the preparation in the real conditions does not cause an increase in contamination of the operator. </w:t>
      </w:r>
    </w:p>
    <w:p w14:paraId="07D7BDF9" w14:textId="77777777" w:rsidR="00AB25BE" w:rsidRDefault="00AB25BE" w:rsidP="00940EF3">
      <w:pPr>
        <w:jc w:val="both"/>
        <w:rPr>
          <w:rFonts w:ascii="Arial" w:hAnsi="Arial" w:cs="Arial"/>
          <w:bCs/>
          <w:iCs/>
          <w:color w:val="000000"/>
          <w:szCs w:val="22"/>
        </w:rPr>
      </w:pPr>
    </w:p>
    <w:p w14:paraId="7A9FAC8E" w14:textId="77777777" w:rsidR="00AB25BE" w:rsidRPr="000715AF" w:rsidRDefault="00AB25BE">
      <w:pPr>
        <w:jc w:val="both"/>
        <w:rPr>
          <w:rFonts w:ascii="Arial" w:hAnsi="Arial" w:cs="Arial"/>
          <w:bCs/>
          <w:iCs/>
          <w:color w:val="000000"/>
          <w:szCs w:val="22"/>
        </w:rPr>
      </w:pPr>
    </w:p>
    <w:p w14:paraId="5AABBF24" w14:textId="25A3A8F6" w:rsidR="00AB25BE" w:rsidRDefault="00AB25BE" w:rsidP="00282C97">
      <w:pPr>
        <w:pStyle w:val="Absatz"/>
        <w:numPr>
          <w:ilvl w:val="0"/>
          <w:numId w:val="43"/>
        </w:numPr>
        <w:rPr>
          <w:rFonts w:ascii="Arial" w:hAnsi="Arial" w:cs="Arial"/>
          <w:b/>
          <w:lang w:eastAsia="en-US"/>
        </w:rPr>
      </w:pPr>
      <w:r w:rsidRPr="008E5013">
        <w:rPr>
          <w:rFonts w:ascii="Arial" w:hAnsi="Arial" w:cs="Arial"/>
          <w:b/>
          <w:lang w:eastAsia="en-US"/>
        </w:rPr>
        <w:t>Post authorisation</w:t>
      </w:r>
      <w:r>
        <w:rPr>
          <w:rFonts w:ascii="Arial" w:hAnsi="Arial" w:cs="Arial"/>
          <w:b/>
          <w:lang w:eastAsia="en-US"/>
        </w:rPr>
        <w:t xml:space="preserve"> requirement assessment (2019</w:t>
      </w:r>
      <w:r w:rsidRPr="008E5013">
        <w:rPr>
          <w:rFonts w:ascii="Arial" w:hAnsi="Arial" w:cs="Arial"/>
          <w:b/>
          <w:lang w:eastAsia="en-US"/>
        </w:rPr>
        <w:t>)</w:t>
      </w:r>
    </w:p>
    <w:p w14:paraId="1295B266" w14:textId="77777777" w:rsidR="00F74D31" w:rsidRDefault="00F74D31" w:rsidP="00282C97">
      <w:pPr>
        <w:pStyle w:val="Absatz"/>
        <w:ind w:left="0"/>
        <w:rPr>
          <w:rFonts w:ascii="Arial" w:hAnsi="Arial" w:cs="Arial"/>
          <w:b/>
          <w:lang w:eastAsia="en-US"/>
        </w:rPr>
      </w:pPr>
    </w:p>
    <w:p w14:paraId="312428E0" w14:textId="47406011" w:rsidR="00E82CD2" w:rsidRPr="00F74D31" w:rsidRDefault="00E82CD2" w:rsidP="00282C97">
      <w:pPr>
        <w:jc w:val="both"/>
        <w:rPr>
          <w:rFonts w:ascii="Arial" w:hAnsi="Arial" w:cs="Arial"/>
          <w:bCs/>
          <w:iCs/>
          <w:color w:val="000000"/>
          <w:szCs w:val="22"/>
        </w:rPr>
      </w:pPr>
      <w:r w:rsidRPr="00F74D31">
        <w:rPr>
          <w:rFonts w:ascii="Arial" w:hAnsi="Arial" w:cs="Arial"/>
          <w:u w:val="single"/>
        </w:rPr>
        <w:t xml:space="preserve">With regards to the study provided in January 2019, </w:t>
      </w:r>
      <w:r w:rsidRPr="00F74D31">
        <w:rPr>
          <w:rFonts w:ascii="Arial" w:hAnsi="Arial" w:cs="Arial"/>
        </w:rPr>
        <w:t>the product is stable during 2 years</w:t>
      </w:r>
      <w:r w:rsidR="00F74D31">
        <w:rPr>
          <w:rFonts w:ascii="Arial" w:hAnsi="Arial" w:cs="Arial"/>
        </w:rPr>
        <w:t>.</w:t>
      </w:r>
    </w:p>
    <w:p w14:paraId="09D0B627" w14:textId="77777777" w:rsidR="005C3146" w:rsidRPr="001E570B" w:rsidRDefault="005C3146" w:rsidP="005C3146">
      <w:pPr>
        <w:jc w:val="both"/>
        <w:rPr>
          <w:rFonts w:cs="Arial"/>
        </w:rPr>
      </w:pPr>
    </w:p>
    <w:p w14:paraId="26E8A320" w14:textId="77777777" w:rsidR="005C3146" w:rsidRPr="00F87273" w:rsidRDefault="005C3146" w:rsidP="00EB1785">
      <w:pPr>
        <w:numPr>
          <w:ilvl w:val="0"/>
          <w:numId w:val="4"/>
        </w:numPr>
        <w:suppressAutoHyphens w:val="0"/>
        <w:spacing w:before="120" w:line="260" w:lineRule="atLeast"/>
        <w:ind w:left="714" w:hanging="357"/>
        <w:jc w:val="both"/>
        <w:rPr>
          <w:rFonts w:cs="Arial"/>
          <w:b/>
        </w:rPr>
      </w:pPr>
      <w:r w:rsidRPr="00F87273">
        <w:rPr>
          <w:rFonts w:cs="Arial"/>
          <w:b/>
          <w:i/>
          <w:u w:val="single"/>
          <w:lang w:eastAsia="en-US"/>
        </w:rPr>
        <w:t>Efficacy assessment</w:t>
      </w:r>
    </w:p>
    <w:p w14:paraId="45C6DBDD" w14:textId="77777777" w:rsidR="005C3146" w:rsidRPr="001E570B" w:rsidRDefault="005C3146" w:rsidP="005C3146">
      <w:pPr>
        <w:spacing w:after="240"/>
        <w:contextualSpacing/>
        <w:jc w:val="both"/>
        <w:rPr>
          <w:rFonts w:cs="Arial"/>
        </w:rPr>
      </w:pPr>
    </w:p>
    <w:p w14:paraId="78ED93EF" w14:textId="77777777" w:rsidR="00F87273" w:rsidRPr="00DF1939" w:rsidRDefault="00F87273" w:rsidP="00F87273">
      <w:pPr>
        <w:spacing w:before="240"/>
        <w:jc w:val="both"/>
        <w:rPr>
          <w:rFonts w:ascii="Arial" w:hAnsi="Arial" w:cs="Arial"/>
          <w:szCs w:val="22"/>
        </w:rPr>
      </w:pPr>
      <w:r w:rsidRPr="00DF1939">
        <w:rPr>
          <w:rFonts w:ascii="Arial" w:hAnsi="Arial" w:cs="Arial"/>
          <w:szCs w:val="22"/>
        </w:rPr>
        <w:t>French competent authorities (FR CA) assessed that the product HYDROKOAT 6</w:t>
      </w:r>
      <w:r w:rsidRPr="00DF1939">
        <w:rPr>
          <w:rFonts w:ascii="Arial" w:hAnsi="Arial" w:cs="Arial"/>
          <w:szCs w:val="22"/>
          <w:lang w:val="en-US" w:eastAsia="en-US"/>
        </w:rPr>
        <w:t xml:space="preserve"> has shown a sufficient efficacy </w:t>
      </w:r>
      <w:r w:rsidRPr="00DF1939">
        <w:rPr>
          <w:rFonts w:ascii="Arial" w:hAnsi="Arial" w:cs="Arial"/>
          <w:szCs w:val="22"/>
        </w:rPr>
        <w:t>for the preservation of wood in service used:</w:t>
      </w:r>
    </w:p>
    <w:p w14:paraId="4D51322E" w14:textId="77777777" w:rsidR="00F87273" w:rsidRDefault="00F87273" w:rsidP="00F87273">
      <w:pPr>
        <w:numPr>
          <w:ilvl w:val="0"/>
          <w:numId w:val="10"/>
        </w:numPr>
        <w:suppressAutoHyphens w:val="0"/>
        <w:spacing w:line="260" w:lineRule="atLeast"/>
        <w:contextualSpacing/>
        <w:jc w:val="both"/>
        <w:rPr>
          <w:rFonts w:ascii="Arial" w:hAnsi="Arial" w:cs="Arial"/>
          <w:szCs w:val="22"/>
        </w:rPr>
      </w:pPr>
      <w:r w:rsidRPr="00DF1939">
        <w:rPr>
          <w:rFonts w:ascii="Arial" w:hAnsi="Arial" w:cs="Arial"/>
          <w:szCs w:val="22"/>
          <w:lang w:val="en-US" w:eastAsia="en-US"/>
        </w:rPr>
        <w:t xml:space="preserve">for the preventive control </w:t>
      </w:r>
      <w:r w:rsidRPr="00DF1939">
        <w:rPr>
          <w:rFonts w:ascii="Arial" w:hAnsi="Arial" w:cs="Arial"/>
          <w:szCs w:val="22"/>
        </w:rPr>
        <w:t>of wood boring beetles (</w:t>
      </w:r>
      <w:r w:rsidRPr="00DF1939">
        <w:rPr>
          <w:rFonts w:ascii="Arial" w:hAnsi="Arial" w:cs="Arial"/>
          <w:i/>
          <w:szCs w:val="22"/>
        </w:rPr>
        <w:t>Hylotrupes bajulus, Anobium punctatum</w:t>
      </w:r>
      <w:r w:rsidRPr="00DF1939">
        <w:rPr>
          <w:rFonts w:ascii="Arial" w:hAnsi="Arial" w:cs="Arial"/>
          <w:szCs w:val="22"/>
        </w:rPr>
        <w:t xml:space="preserve">), </w:t>
      </w:r>
      <w:r>
        <w:rPr>
          <w:rFonts w:ascii="Arial" w:hAnsi="Arial" w:cs="Arial"/>
          <w:szCs w:val="22"/>
        </w:rPr>
        <w:t xml:space="preserve">and </w:t>
      </w:r>
      <w:r w:rsidRPr="00DF1939">
        <w:rPr>
          <w:rFonts w:ascii="Arial" w:hAnsi="Arial" w:cs="Arial"/>
          <w:szCs w:val="22"/>
        </w:rPr>
        <w:t>wood rotting fungi (</w:t>
      </w:r>
      <w:r w:rsidRPr="00E67D4A">
        <w:rPr>
          <w:rFonts w:ascii="Arial" w:hAnsi="Arial" w:cs="Arial"/>
          <w:szCs w:val="22"/>
        </w:rPr>
        <w:t>brown rot</w:t>
      </w:r>
      <w:r w:rsidRPr="00DF1939">
        <w:rPr>
          <w:rFonts w:ascii="Arial" w:hAnsi="Arial" w:cs="Arial"/>
          <w:szCs w:val="22"/>
        </w:rPr>
        <w:t xml:space="preserve">), in </w:t>
      </w:r>
      <w:r w:rsidR="00F07A9D">
        <w:rPr>
          <w:rFonts w:ascii="Arial" w:hAnsi="Arial" w:cs="Arial"/>
          <w:szCs w:val="22"/>
        </w:rPr>
        <w:t>U</w:t>
      </w:r>
      <w:r w:rsidRPr="00DF1939">
        <w:rPr>
          <w:rFonts w:ascii="Arial" w:hAnsi="Arial" w:cs="Arial"/>
          <w:szCs w:val="22"/>
        </w:rPr>
        <w:t xml:space="preserve">se </w:t>
      </w:r>
      <w:r w:rsidR="00F07A9D">
        <w:rPr>
          <w:rFonts w:ascii="Arial" w:hAnsi="Arial" w:cs="Arial"/>
          <w:szCs w:val="22"/>
        </w:rPr>
        <w:t>C</w:t>
      </w:r>
      <w:r w:rsidRPr="00DF1939">
        <w:rPr>
          <w:rFonts w:ascii="Arial" w:hAnsi="Arial" w:cs="Arial"/>
          <w:szCs w:val="22"/>
        </w:rPr>
        <w:t>lass</w:t>
      </w:r>
      <w:r>
        <w:rPr>
          <w:rFonts w:ascii="Arial" w:hAnsi="Arial" w:cs="Arial"/>
          <w:szCs w:val="22"/>
        </w:rPr>
        <w:t>es</w:t>
      </w:r>
      <w:r w:rsidRPr="00DF1939">
        <w:rPr>
          <w:rFonts w:ascii="Arial" w:hAnsi="Arial" w:cs="Arial"/>
          <w:szCs w:val="22"/>
        </w:rPr>
        <w:t xml:space="preserve"> 1</w:t>
      </w:r>
      <w:r>
        <w:rPr>
          <w:rFonts w:ascii="Arial" w:hAnsi="Arial" w:cs="Arial"/>
          <w:szCs w:val="22"/>
        </w:rPr>
        <w:t xml:space="preserve"> and</w:t>
      </w:r>
      <w:r w:rsidRPr="00DF1939">
        <w:rPr>
          <w:rFonts w:ascii="Arial" w:hAnsi="Arial" w:cs="Arial"/>
          <w:szCs w:val="22"/>
        </w:rPr>
        <w:t xml:space="preserve"> 2 </w:t>
      </w:r>
      <w:r>
        <w:rPr>
          <w:rFonts w:ascii="Arial" w:hAnsi="Arial" w:cs="Arial"/>
          <w:szCs w:val="22"/>
        </w:rPr>
        <w:t xml:space="preserve">(softwood and hardwood) </w:t>
      </w:r>
      <w:r w:rsidRPr="00DF1939">
        <w:rPr>
          <w:rFonts w:ascii="Arial" w:hAnsi="Arial" w:cs="Arial"/>
          <w:szCs w:val="22"/>
        </w:rPr>
        <w:t xml:space="preserve">by superficial application (dipping, </w:t>
      </w:r>
      <w:r w:rsidR="002E098A">
        <w:rPr>
          <w:rFonts w:ascii="Arial" w:hAnsi="Arial" w:cs="Arial"/>
          <w:szCs w:val="22"/>
        </w:rPr>
        <w:t>aspersion</w:t>
      </w:r>
      <w:r w:rsidRPr="00DF1939">
        <w:rPr>
          <w:rFonts w:ascii="Arial" w:hAnsi="Arial" w:cs="Arial"/>
          <w:szCs w:val="22"/>
        </w:rPr>
        <w:t>)</w:t>
      </w:r>
      <w:r>
        <w:rPr>
          <w:rFonts w:ascii="Arial" w:hAnsi="Arial" w:cs="Arial"/>
          <w:szCs w:val="22"/>
        </w:rPr>
        <w:t>.</w:t>
      </w:r>
    </w:p>
    <w:p w14:paraId="3EFF0061" w14:textId="77777777" w:rsidR="00F87273" w:rsidRDefault="00F87273" w:rsidP="00F87273">
      <w:pPr>
        <w:contextualSpacing/>
        <w:jc w:val="both"/>
        <w:rPr>
          <w:rFonts w:ascii="Arial" w:hAnsi="Arial" w:cs="Arial"/>
          <w:szCs w:val="22"/>
        </w:rPr>
      </w:pPr>
    </w:p>
    <w:p w14:paraId="57BE51C5" w14:textId="77777777" w:rsidR="00F87273" w:rsidRPr="00DF1939" w:rsidRDefault="00F87273" w:rsidP="00F87273">
      <w:pPr>
        <w:contextualSpacing/>
        <w:jc w:val="both"/>
        <w:rPr>
          <w:rFonts w:ascii="Arial" w:hAnsi="Arial" w:cs="Arial"/>
          <w:szCs w:val="22"/>
        </w:rPr>
      </w:pPr>
      <w:r>
        <w:rPr>
          <w:rFonts w:ascii="Arial" w:hAnsi="Arial" w:cs="Arial"/>
          <w:szCs w:val="22"/>
        </w:rPr>
        <w:t xml:space="preserve">No sufficient efficacy data has been provided to support the efficacy of the product HYDROKOAT 6 against </w:t>
      </w:r>
      <w:r w:rsidRPr="00AB76E8">
        <w:rPr>
          <w:rFonts w:ascii="Arial" w:hAnsi="Arial" w:cs="Arial"/>
          <w:i/>
          <w:szCs w:val="22"/>
        </w:rPr>
        <w:t>Lyctus bruneus</w:t>
      </w:r>
      <w:r>
        <w:rPr>
          <w:rFonts w:ascii="Arial" w:hAnsi="Arial" w:cs="Arial"/>
          <w:szCs w:val="22"/>
        </w:rPr>
        <w:t xml:space="preserve"> and termites (</w:t>
      </w:r>
      <w:r w:rsidRPr="00E7374B">
        <w:rPr>
          <w:rFonts w:ascii="Arial" w:hAnsi="Arial" w:cs="Arial"/>
          <w:i/>
          <w:szCs w:val="22"/>
        </w:rPr>
        <w:t>Reticulitermes spp.</w:t>
      </w:r>
      <w:r>
        <w:rPr>
          <w:rFonts w:ascii="Arial" w:hAnsi="Arial" w:cs="Arial"/>
          <w:szCs w:val="22"/>
        </w:rPr>
        <w:t>).</w:t>
      </w:r>
    </w:p>
    <w:p w14:paraId="3B53C5D0" w14:textId="77777777" w:rsidR="00F87273" w:rsidRPr="00DF1939" w:rsidRDefault="00F87273" w:rsidP="00F87273">
      <w:pPr>
        <w:jc w:val="both"/>
        <w:rPr>
          <w:rFonts w:ascii="Arial" w:hAnsi="Arial" w:cs="Arial"/>
          <w:szCs w:val="22"/>
          <w:lang w:val="en-US"/>
        </w:rPr>
      </w:pPr>
    </w:p>
    <w:p w14:paraId="17D88ED6" w14:textId="77777777" w:rsidR="00F87273" w:rsidRPr="00DF1939" w:rsidRDefault="00F87273" w:rsidP="00F87273">
      <w:pPr>
        <w:jc w:val="both"/>
        <w:rPr>
          <w:rFonts w:ascii="Arial" w:hAnsi="Arial" w:cs="Arial"/>
          <w:szCs w:val="22"/>
          <w:u w:val="single"/>
          <w:lang w:val="en-US"/>
        </w:rPr>
      </w:pPr>
      <w:r w:rsidRPr="00DF1939">
        <w:rPr>
          <w:rFonts w:ascii="Arial" w:hAnsi="Arial" w:cs="Arial"/>
          <w:szCs w:val="22"/>
          <w:u w:val="single"/>
          <w:lang w:val="en-US"/>
        </w:rPr>
        <w:t xml:space="preserve">The application rates validated are the following: </w:t>
      </w:r>
    </w:p>
    <w:p w14:paraId="69EC6C26" w14:textId="086B794A" w:rsidR="000A3D06" w:rsidRPr="007C74EC" w:rsidRDefault="00F87273" w:rsidP="000A3D06">
      <w:pPr>
        <w:numPr>
          <w:ilvl w:val="0"/>
          <w:numId w:val="8"/>
        </w:numPr>
        <w:suppressAutoHyphens w:val="0"/>
        <w:spacing w:before="100" w:beforeAutospacing="1" w:after="62" w:line="260" w:lineRule="atLeast"/>
        <w:contextualSpacing/>
        <w:jc w:val="both"/>
        <w:rPr>
          <w:rFonts w:ascii="Arial" w:eastAsia="Calibri" w:hAnsi="Arial" w:cs="Arial"/>
          <w:sz w:val="22"/>
          <w:szCs w:val="22"/>
          <w:lang w:eastAsia="sv-SE"/>
        </w:rPr>
      </w:pPr>
      <w:r w:rsidRPr="00F87273">
        <w:rPr>
          <w:rFonts w:ascii="Arial" w:hAnsi="Arial" w:cs="Arial"/>
          <w:szCs w:val="22"/>
        </w:rPr>
        <w:t>Preventive treatment: superficial application (dipping, aspersion) at 100 g of product HYDROKOAT 6 diluted at 8 % v/v / m² of wood.</w:t>
      </w:r>
    </w:p>
    <w:p w14:paraId="1E18CDF9" w14:textId="7939A3EE" w:rsidR="00A0071C" w:rsidRDefault="00A0071C" w:rsidP="007C74EC">
      <w:pPr>
        <w:suppressAutoHyphens w:val="0"/>
        <w:spacing w:before="100" w:beforeAutospacing="1" w:after="62" w:line="260" w:lineRule="atLeast"/>
        <w:contextualSpacing/>
        <w:jc w:val="both"/>
        <w:rPr>
          <w:rFonts w:ascii="Arial" w:eastAsia="Calibri" w:hAnsi="Arial" w:cs="Arial"/>
          <w:sz w:val="22"/>
          <w:szCs w:val="22"/>
          <w:lang w:eastAsia="sv-SE"/>
        </w:rPr>
      </w:pPr>
      <w:bookmarkStart w:id="2" w:name="_GoBack"/>
      <w:bookmarkEnd w:id="2"/>
    </w:p>
    <w:p w14:paraId="79386A9A" w14:textId="0FC4B4FF" w:rsidR="00957D7D" w:rsidRPr="00957D7D" w:rsidRDefault="00A0071C" w:rsidP="00282C97">
      <w:pPr>
        <w:pStyle w:val="Paragraphedeliste"/>
        <w:numPr>
          <w:ilvl w:val="0"/>
          <w:numId w:val="44"/>
        </w:numPr>
        <w:shd w:val="clear" w:color="auto" w:fill="D9D9D9" w:themeFill="background1" w:themeFillShade="D9"/>
        <w:spacing w:after="120" w:line="260" w:lineRule="atLeast"/>
        <w:ind w:left="357" w:hanging="357"/>
        <w:jc w:val="both"/>
        <w:rPr>
          <w:rFonts w:ascii="Arial" w:eastAsia="Calibri" w:hAnsi="Arial" w:cs="Arial"/>
          <w:b/>
          <w:lang w:eastAsia="en-US"/>
        </w:rPr>
      </w:pPr>
      <w:r w:rsidRPr="00957D7D">
        <w:rPr>
          <w:rFonts w:ascii="Arial" w:eastAsia="Calibri" w:hAnsi="Arial" w:cs="Arial"/>
          <w:b/>
          <w:lang w:eastAsia="en-US"/>
        </w:rPr>
        <w:t xml:space="preserve">Minor change application for HYDROKOAT 6 </w:t>
      </w:r>
      <w:r w:rsidR="00957D7D" w:rsidRPr="00957D7D">
        <w:rPr>
          <w:rFonts w:ascii="Arial" w:eastAsia="Calibri" w:hAnsi="Arial" w:cs="Arial"/>
          <w:b/>
          <w:lang w:eastAsia="en-US"/>
        </w:rPr>
        <w:t>(</w:t>
      </w:r>
      <w:r w:rsidRPr="00957D7D">
        <w:rPr>
          <w:rFonts w:ascii="Arial" w:eastAsia="Calibri" w:hAnsi="Arial" w:cs="Arial"/>
          <w:b/>
          <w:lang w:eastAsia="en-US"/>
        </w:rPr>
        <w:t>2020</w:t>
      </w:r>
      <w:r w:rsidR="00957D7D" w:rsidRPr="00957D7D">
        <w:rPr>
          <w:rFonts w:ascii="Arial" w:eastAsia="Calibri" w:hAnsi="Arial" w:cs="Arial"/>
          <w:b/>
          <w:lang w:eastAsia="en-US"/>
        </w:rPr>
        <w:t>)</w:t>
      </w:r>
    </w:p>
    <w:p w14:paraId="7D9782C0" w14:textId="3D18752B" w:rsidR="0067259E" w:rsidRPr="00957D7D" w:rsidRDefault="00A0071C" w:rsidP="00406B1A">
      <w:pPr>
        <w:shd w:val="clear" w:color="auto" w:fill="D9D9D9" w:themeFill="background1" w:themeFillShade="D9"/>
        <w:spacing w:line="260" w:lineRule="atLeast"/>
        <w:jc w:val="both"/>
        <w:rPr>
          <w:rStyle w:val="Marquedecommentaire"/>
          <w:rFonts w:ascii="Arial" w:hAnsi="Arial" w:cs="Arial"/>
          <w:sz w:val="20"/>
          <w:szCs w:val="22"/>
        </w:rPr>
      </w:pPr>
      <w:r w:rsidRPr="00957D7D">
        <w:rPr>
          <w:rFonts w:ascii="Arial" w:hAnsi="Arial" w:cs="Arial"/>
          <w:szCs w:val="22"/>
        </w:rPr>
        <w:t>French competent authorities (FR CA) assessed that the product HYDROKOAT 6, has shown a sufficient efficacy</w:t>
      </w:r>
      <w:r w:rsidR="007C74EC" w:rsidRPr="00957D7D">
        <w:rPr>
          <w:rFonts w:ascii="Arial" w:hAnsi="Arial" w:cs="Arial"/>
          <w:szCs w:val="22"/>
        </w:rPr>
        <w:t xml:space="preserve"> for the preservation of wood in service used:</w:t>
      </w:r>
    </w:p>
    <w:p w14:paraId="0646A60F" w14:textId="016F1FE2" w:rsidR="007C74EC" w:rsidRPr="00957D7D" w:rsidRDefault="0067259E" w:rsidP="00406B1A">
      <w:pPr>
        <w:numPr>
          <w:ilvl w:val="0"/>
          <w:numId w:val="10"/>
        </w:numPr>
        <w:shd w:val="clear" w:color="auto" w:fill="D9D9D9" w:themeFill="background1" w:themeFillShade="D9"/>
        <w:suppressAutoHyphens w:val="0"/>
        <w:spacing w:line="260" w:lineRule="atLeast"/>
        <w:contextualSpacing/>
        <w:jc w:val="both"/>
        <w:rPr>
          <w:rFonts w:ascii="Arial" w:hAnsi="Arial" w:cs="Arial"/>
          <w:szCs w:val="22"/>
        </w:rPr>
      </w:pPr>
      <w:r w:rsidRPr="00957D7D">
        <w:rPr>
          <w:rFonts w:ascii="Arial" w:hAnsi="Arial" w:cs="Arial"/>
          <w:szCs w:val="22"/>
        </w:rPr>
        <w:t xml:space="preserve">for the preventive control of </w:t>
      </w:r>
      <w:r w:rsidRPr="00957D7D">
        <w:rPr>
          <w:rFonts w:ascii="Arial" w:hAnsi="Arial" w:cs="Arial"/>
          <w:i/>
          <w:szCs w:val="22"/>
        </w:rPr>
        <w:t>Lyctus brunneus</w:t>
      </w:r>
      <w:r w:rsidRPr="00957D7D">
        <w:rPr>
          <w:rFonts w:ascii="Arial" w:hAnsi="Arial" w:cs="Arial"/>
          <w:szCs w:val="22"/>
        </w:rPr>
        <w:t>, and termites (</w:t>
      </w:r>
      <w:r w:rsidRPr="00957D7D">
        <w:rPr>
          <w:rFonts w:ascii="Arial" w:hAnsi="Arial" w:cs="Arial"/>
          <w:i/>
          <w:szCs w:val="22"/>
        </w:rPr>
        <w:t>Reticulitermes spp.</w:t>
      </w:r>
      <w:r w:rsidRPr="00957D7D">
        <w:rPr>
          <w:rFonts w:ascii="Arial" w:hAnsi="Arial" w:cs="Arial"/>
          <w:szCs w:val="22"/>
        </w:rPr>
        <w:t>), in Use Classes 1 and 2 (softwood and hardwood) by superficial application (dipping, aspersion).</w:t>
      </w:r>
    </w:p>
    <w:p w14:paraId="3352D66D" w14:textId="77777777" w:rsidR="00A0071C" w:rsidRPr="00F87273" w:rsidRDefault="00A0071C" w:rsidP="007C74EC">
      <w:pPr>
        <w:suppressAutoHyphens w:val="0"/>
        <w:spacing w:before="100" w:beforeAutospacing="1" w:after="62" w:line="260" w:lineRule="atLeast"/>
        <w:contextualSpacing/>
        <w:jc w:val="both"/>
        <w:rPr>
          <w:rFonts w:ascii="Arial" w:eastAsia="Calibri" w:hAnsi="Arial" w:cs="Arial"/>
          <w:sz w:val="22"/>
          <w:szCs w:val="22"/>
          <w:lang w:eastAsia="sv-SE"/>
        </w:rPr>
      </w:pPr>
    </w:p>
    <w:p w14:paraId="2DFDE7CA" w14:textId="77777777" w:rsidR="00F87273" w:rsidRPr="00F87273" w:rsidRDefault="00F87273" w:rsidP="00F87273">
      <w:pPr>
        <w:suppressAutoHyphens w:val="0"/>
        <w:spacing w:before="100" w:beforeAutospacing="1" w:after="62" w:line="260" w:lineRule="atLeast"/>
        <w:ind w:left="405"/>
        <w:contextualSpacing/>
        <w:jc w:val="both"/>
        <w:rPr>
          <w:rFonts w:ascii="Arial" w:eastAsia="Calibri" w:hAnsi="Arial" w:cs="Arial"/>
          <w:sz w:val="22"/>
          <w:szCs w:val="22"/>
          <w:lang w:eastAsia="sv-SE"/>
        </w:rPr>
      </w:pPr>
    </w:p>
    <w:p w14:paraId="00B1FF23" w14:textId="77777777" w:rsidR="005C3146" w:rsidRPr="00F87273" w:rsidRDefault="005C3146" w:rsidP="00EB1785">
      <w:pPr>
        <w:numPr>
          <w:ilvl w:val="0"/>
          <w:numId w:val="4"/>
        </w:numPr>
        <w:suppressAutoHyphens w:val="0"/>
        <w:spacing w:before="120" w:line="260" w:lineRule="atLeast"/>
        <w:ind w:left="714" w:hanging="357"/>
        <w:jc w:val="both"/>
        <w:rPr>
          <w:rFonts w:cs="Arial"/>
          <w:b/>
          <w:sz w:val="18"/>
        </w:rPr>
      </w:pPr>
      <w:r w:rsidRPr="00F87273">
        <w:rPr>
          <w:rFonts w:cs="Arial"/>
          <w:b/>
          <w:i/>
          <w:u w:val="single"/>
          <w:lang w:eastAsia="en-US"/>
        </w:rPr>
        <w:t>Risk assessment for human health</w:t>
      </w:r>
    </w:p>
    <w:p w14:paraId="47959185" w14:textId="77777777" w:rsidR="005C3146" w:rsidRPr="001E570B" w:rsidRDefault="005C3146" w:rsidP="005C3146">
      <w:pPr>
        <w:ind w:left="720"/>
        <w:contextualSpacing/>
        <w:jc w:val="both"/>
        <w:rPr>
          <w:rFonts w:cs="Arial"/>
          <w:sz w:val="18"/>
        </w:rPr>
      </w:pPr>
    </w:p>
    <w:p w14:paraId="4FFC70CF" w14:textId="77777777" w:rsidR="005C3146" w:rsidRDefault="00750DDB" w:rsidP="005C3146">
      <w:pPr>
        <w:jc w:val="both"/>
        <w:rPr>
          <w:rFonts w:ascii="Arial" w:hAnsi="Arial" w:cs="Arial"/>
        </w:rPr>
      </w:pPr>
      <w:r w:rsidRPr="001D0E5F">
        <w:rPr>
          <w:rFonts w:ascii="Arial" w:hAnsi="Arial" w:cs="Arial"/>
          <w:szCs w:val="22"/>
        </w:rPr>
        <w:t xml:space="preserve">No unacceptable risk has been identified </w:t>
      </w:r>
      <w:r>
        <w:rPr>
          <w:rFonts w:ascii="Arial" w:hAnsi="Arial" w:cs="Arial"/>
          <w:szCs w:val="22"/>
        </w:rPr>
        <w:t xml:space="preserve">during the use of </w:t>
      </w:r>
      <w:r>
        <w:rPr>
          <w:rFonts w:ascii="Arial" w:hAnsi="Arial" w:cs="Arial"/>
        </w:rPr>
        <w:t xml:space="preserve">HYDROKOAT 6 </w:t>
      </w:r>
      <w:r w:rsidRPr="001861E9">
        <w:rPr>
          <w:rFonts w:ascii="Arial" w:hAnsi="Arial" w:cs="Arial"/>
        </w:rPr>
        <w:t xml:space="preserve">as preventive </w:t>
      </w:r>
      <w:r>
        <w:rPr>
          <w:rFonts w:ascii="Arial" w:hAnsi="Arial" w:cs="Arial"/>
        </w:rPr>
        <w:t>treatment with a superficial application by dipping treatment or aspersion.</w:t>
      </w:r>
    </w:p>
    <w:p w14:paraId="2280A42C" w14:textId="77777777" w:rsidR="001D0E5F" w:rsidRPr="001D0E5F" w:rsidRDefault="001D0E5F" w:rsidP="005C3146">
      <w:pPr>
        <w:jc w:val="both"/>
        <w:rPr>
          <w:rFonts w:ascii="Arial" w:hAnsi="Arial" w:cs="Arial"/>
          <w:szCs w:val="22"/>
        </w:rPr>
      </w:pPr>
    </w:p>
    <w:p w14:paraId="3C26DFD6" w14:textId="77777777" w:rsidR="005C3146" w:rsidRPr="00F87273" w:rsidRDefault="005C3146" w:rsidP="00EB1785">
      <w:pPr>
        <w:numPr>
          <w:ilvl w:val="0"/>
          <w:numId w:val="4"/>
        </w:numPr>
        <w:suppressAutoHyphens w:val="0"/>
        <w:spacing w:before="120" w:line="260" w:lineRule="atLeast"/>
        <w:ind w:left="714" w:hanging="357"/>
        <w:jc w:val="both"/>
        <w:rPr>
          <w:rFonts w:cs="Arial"/>
          <w:b/>
          <w:sz w:val="18"/>
        </w:rPr>
      </w:pPr>
      <w:r w:rsidRPr="00F87273">
        <w:rPr>
          <w:rFonts w:cs="Arial"/>
          <w:b/>
          <w:i/>
          <w:u w:val="single"/>
          <w:lang w:eastAsia="en-US"/>
        </w:rPr>
        <w:t>Risk for consumers via residues</w:t>
      </w:r>
    </w:p>
    <w:p w14:paraId="3A65E2E5" w14:textId="77777777" w:rsidR="005C3146" w:rsidRPr="005722D9" w:rsidRDefault="005C3146" w:rsidP="005C3146">
      <w:pPr>
        <w:ind w:left="360"/>
        <w:contextualSpacing/>
        <w:jc w:val="both"/>
        <w:rPr>
          <w:rFonts w:cs="Arial"/>
          <w:sz w:val="18"/>
        </w:rPr>
      </w:pPr>
    </w:p>
    <w:p w14:paraId="71BE2FF9" w14:textId="77777777" w:rsidR="000A3D06" w:rsidRPr="001861E9" w:rsidRDefault="000A3D06" w:rsidP="00CA7358">
      <w:pPr>
        <w:spacing w:line="276" w:lineRule="auto"/>
        <w:jc w:val="both"/>
        <w:rPr>
          <w:rFonts w:ascii="Arial" w:hAnsi="Arial" w:cs="Arial"/>
        </w:rPr>
      </w:pPr>
      <w:r w:rsidRPr="001861E9">
        <w:rPr>
          <w:rFonts w:ascii="Arial" w:hAnsi="Arial" w:cs="Arial"/>
        </w:rPr>
        <w:t xml:space="preserve">No specific residue data were submitted in the context of this dossier. The product </w:t>
      </w:r>
      <w:r>
        <w:rPr>
          <w:rFonts w:ascii="Arial" w:hAnsi="Arial" w:cs="Arial"/>
        </w:rPr>
        <w:t>HYDROKOAT 6</w:t>
      </w:r>
      <w:r w:rsidRPr="00880A0D" w:rsidDel="00880A0D">
        <w:rPr>
          <w:rFonts w:ascii="Arial" w:hAnsi="Arial" w:cs="Arial"/>
        </w:rPr>
        <w:t xml:space="preserve"> </w:t>
      </w:r>
      <w:r w:rsidRPr="001861E9">
        <w:rPr>
          <w:rFonts w:ascii="Arial" w:hAnsi="Arial" w:cs="Arial"/>
        </w:rPr>
        <w:t xml:space="preserve">is intended to be used as preventive </w:t>
      </w:r>
      <w:r>
        <w:rPr>
          <w:rFonts w:ascii="Arial" w:hAnsi="Arial" w:cs="Arial"/>
        </w:rPr>
        <w:t xml:space="preserve">treatment with a superficial application by dipping treatment or aspersion. </w:t>
      </w:r>
      <w:r w:rsidRPr="001861E9">
        <w:rPr>
          <w:rFonts w:ascii="Arial" w:hAnsi="Arial" w:cs="Arial"/>
        </w:rPr>
        <w:t>Considering the intended uses</w:t>
      </w:r>
      <w:r w:rsidR="00F33A69">
        <w:rPr>
          <w:rFonts w:ascii="Arial" w:hAnsi="Arial" w:cs="Arial"/>
        </w:rPr>
        <w:t xml:space="preserve">, the wood should not be </w:t>
      </w:r>
      <w:r w:rsidR="00F33A69" w:rsidRPr="001861E9">
        <w:rPr>
          <w:rFonts w:ascii="Arial" w:hAnsi="Arial" w:cs="Arial"/>
        </w:rPr>
        <w:t>in contact with food or feed</w:t>
      </w:r>
      <w:r w:rsidR="00F33A69">
        <w:rPr>
          <w:rFonts w:ascii="Arial" w:hAnsi="Arial" w:cs="Arial"/>
        </w:rPr>
        <w:t>. Hence, r</w:t>
      </w:r>
      <w:r w:rsidR="00F33A69" w:rsidRPr="001861E9">
        <w:rPr>
          <w:rFonts w:ascii="Arial" w:hAnsi="Arial" w:cs="Arial"/>
        </w:rPr>
        <w:t>esidues in food or feed are not expected</w:t>
      </w:r>
      <w:r w:rsidRPr="001861E9">
        <w:rPr>
          <w:rFonts w:ascii="Arial" w:hAnsi="Arial" w:cs="Arial"/>
        </w:rPr>
        <w:t>.</w:t>
      </w:r>
    </w:p>
    <w:p w14:paraId="284359EC" w14:textId="77777777" w:rsidR="005C3146" w:rsidRPr="001E570B" w:rsidRDefault="005C3146" w:rsidP="005C3146">
      <w:pPr>
        <w:ind w:left="360"/>
        <w:contextualSpacing/>
        <w:jc w:val="both"/>
        <w:rPr>
          <w:rFonts w:cs="Arial"/>
          <w:sz w:val="18"/>
        </w:rPr>
      </w:pPr>
    </w:p>
    <w:p w14:paraId="3ADD6CF4" w14:textId="77777777" w:rsidR="005C3146" w:rsidRPr="00F87273" w:rsidRDefault="005C3146" w:rsidP="00EB1785">
      <w:pPr>
        <w:numPr>
          <w:ilvl w:val="0"/>
          <w:numId w:val="4"/>
        </w:numPr>
        <w:suppressAutoHyphens w:val="0"/>
        <w:spacing w:before="120" w:line="260" w:lineRule="atLeast"/>
        <w:ind w:left="714" w:hanging="357"/>
        <w:jc w:val="both"/>
        <w:rPr>
          <w:b/>
          <w:u w:val="single"/>
        </w:rPr>
      </w:pPr>
      <w:r w:rsidRPr="00F87273">
        <w:rPr>
          <w:rFonts w:cs="Arial"/>
          <w:b/>
          <w:i/>
          <w:u w:val="single"/>
          <w:lang w:eastAsia="en-US"/>
        </w:rPr>
        <w:t>Risk assessment for environment</w:t>
      </w:r>
    </w:p>
    <w:p w14:paraId="5BA9ABA6" w14:textId="77777777" w:rsidR="005C3146" w:rsidRDefault="005C3146" w:rsidP="005C3146">
      <w:pPr>
        <w:autoSpaceDE w:val="0"/>
        <w:autoSpaceDN w:val="0"/>
        <w:adjustRightInd w:val="0"/>
        <w:spacing w:line="260" w:lineRule="atLeast"/>
        <w:jc w:val="both"/>
        <w:rPr>
          <w:rFonts w:eastAsia="Calibri" w:cs="Arial"/>
          <w:color w:val="000000"/>
          <w:lang w:eastAsia="en-GB"/>
        </w:rPr>
      </w:pPr>
    </w:p>
    <w:p w14:paraId="172AE56F" w14:textId="77777777" w:rsidR="00CA7358" w:rsidRPr="00CA7358" w:rsidRDefault="00CA7358" w:rsidP="00C326F4">
      <w:pPr>
        <w:spacing w:line="276" w:lineRule="auto"/>
        <w:jc w:val="both"/>
        <w:rPr>
          <w:rFonts w:ascii="Arial" w:eastAsia="Calibri" w:hAnsi="Arial" w:cs="Arial"/>
          <w:lang w:val="en-US" w:eastAsia="en-US"/>
        </w:rPr>
      </w:pPr>
      <w:r w:rsidRPr="00CA7358">
        <w:rPr>
          <w:rFonts w:ascii="Arial" w:eastAsia="Calibri" w:hAnsi="Arial" w:cs="Arial"/>
          <w:lang w:val="en-US" w:eastAsia="en-US"/>
        </w:rPr>
        <w:t xml:space="preserve">The HYDROKOAT 6 uses claimed by the applicant are industrial automated dipping and spraying for wood in classes 1 and 2 only. </w:t>
      </w:r>
    </w:p>
    <w:p w14:paraId="63B09CE7" w14:textId="77777777" w:rsidR="00CA7358" w:rsidRPr="00CA7358" w:rsidRDefault="00F33A69" w:rsidP="00C326F4">
      <w:pPr>
        <w:spacing w:line="276" w:lineRule="auto"/>
        <w:jc w:val="both"/>
        <w:rPr>
          <w:rFonts w:ascii="Arial" w:eastAsia="Calibri" w:hAnsi="Arial" w:cs="Arial"/>
          <w:lang w:val="en-US" w:eastAsia="en-US"/>
        </w:rPr>
      </w:pPr>
      <w:r>
        <w:rPr>
          <w:rFonts w:ascii="Arial" w:eastAsia="Calibri" w:hAnsi="Arial" w:cs="Arial"/>
          <w:lang w:val="en-US" w:eastAsia="en-US"/>
        </w:rPr>
        <w:t>Provided that</w:t>
      </w:r>
      <w:r w:rsidR="00CA7358" w:rsidRPr="00CA7358">
        <w:rPr>
          <w:rFonts w:ascii="Arial" w:eastAsia="Calibri" w:hAnsi="Arial" w:cs="Arial"/>
          <w:lang w:val="en-US" w:eastAsia="en-US"/>
        </w:rPr>
        <w:t xml:space="preserve"> </w:t>
      </w:r>
      <w:r>
        <w:rPr>
          <w:rFonts w:ascii="Arial" w:eastAsia="Calibri" w:hAnsi="Arial" w:cs="Arial"/>
          <w:lang w:val="en-US" w:eastAsia="en-US"/>
        </w:rPr>
        <w:t xml:space="preserve">the </w:t>
      </w:r>
      <w:r w:rsidR="00CA7358" w:rsidRPr="00CA7358">
        <w:rPr>
          <w:rFonts w:ascii="Arial" w:eastAsia="Calibri" w:hAnsi="Arial" w:cs="Arial"/>
          <w:lang w:val="en-US" w:eastAsia="en-US"/>
        </w:rPr>
        <w:t xml:space="preserve">mitigation measures </w:t>
      </w:r>
      <w:r>
        <w:rPr>
          <w:rFonts w:ascii="Arial" w:eastAsia="Calibri" w:hAnsi="Arial" w:cs="Arial"/>
          <w:lang w:val="en-US" w:eastAsia="en-US"/>
        </w:rPr>
        <w:t>here b</w:t>
      </w:r>
      <w:r w:rsidR="008F7F9F">
        <w:rPr>
          <w:rFonts w:ascii="Arial" w:eastAsia="Calibri" w:hAnsi="Arial" w:cs="Arial"/>
          <w:lang w:val="en-US" w:eastAsia="en-US"/>
        </w:rPr>
        <w:t>e</w:t>
      </w:r>
      <w:r>
        <w:rPr>
          <w:rFonts w:ascii="Arial" w:eastAsia="Calibri" w:hAnsi="Arial" w:cs="Arial"/>
          <w:lang w:val="en-US" w:eastAsia="en-US"/>
        </w:rPr>
        <w:t xml:space="preserve">low </w:t>
      </w:r>
      <w:r w:rsidR="00CA7358" w:rsidRPr="00CA7358">
        <w:rPr>
          <w:rFonts w:ascii="Arial" w:eastAsia="Calibri" w:hAnsi="Arial" w:cs="Arial"/>
          <w:lang w:val="en-US" w:eastAsia="en-US"/>
        </w:rPr>
        <w:t>are applied during the application and the storage phases, the risks are acceptable for the environmental compartments.</w:t>
      </w:r>
    </w:p>
    <w:p w14:paraId="098031FF" w14:textId="77777777" w:rsidR="00CA7358" w:rsidRPr="00CA7358" w:rsidRDefault="00CA7358" w:rsidP="00C326F4">
      <w:pPr>
        <w:spacing w:line="276" w:lineRule="auto"/>
        <w:jc w:val="both"/>
        <w:rPr>
          <w:rFonts w:ascii="Arial" w:eastAsia="Calibri" w:hAnsi="Arial" w:cs="Arial"/>
          <w:lang w:val="en-US" w:eastAsia="en-US"/>
        </w:rPr>
      </w:pPr>
    </w:p>
    <w:p w14:paraId="160AC294" w14:textId="77777777" w:rsidR="00CA7358" w:rsidRPr="00CA7358" w:rsidRDefault="00CA7358" w:rsidP="00C326F4">
      <w:pPr>
        <w:spacing w:line="276" w:lineRule="auto"/>
        <w:jc w:val="both"/>
        <w:rPr>
          <w:rFonts w:ascii="Arial" w:eastAsia="Calibri" w:hAnsi="Arial" w:cs="Arial"/>
          <w:lang w:val="en-US" w:eastAsia="en-US"/>
        </w:rPr>
      </w:pPr>
      <w:r w:rsidRPr="00C326F4">
        <w:rPr>
          <w:rFonts w:ascii="Arial" w:eastAsia="Calibri" w:hAnsi="Arial" w:cs="Arial"/>
          <w:u w:val="single"/>
          <w:lang w:val="en-US" w:eastAsia="en-US"/>
        </w:rPr>
        <w:t>Risk mitigation measures linked to risk assessment for the environment</w:t>
      </w:r>
      <w:r w:rsidR="00F33A69">
        <w:rPr>
          <w:rFonts w:ascii="Arial" w:eastAsia="Calibri" w:hAnsi="Arial" w:cs="Arial"/>
          <w:lang w:val="en-US" w:eastAsia="en-US"/>
        </w:rPr>
        <w:t xml:space="preserve"> when using </w:t>
      </w:r>
      <w:r w:rsidRPr="00CA7358">
        <w:rPr>
          <w:rFonts w:ascii="Arial" w:eastAsia="Calibri" w:hAnsi="Arial" w:cs="Arial"/>
          <w:lang w:val="en-US" w:eastAsia="en-US"/>
        </w:rPr>
        <w:t>HYDROKOAT 6 by automated spraying and dipping in industrial process:</w:t>
      </w:r>
    </w:p>
    <w:p w14:paraId="35D7716C" w14:textId="77777777" w:rsidR="00CA7358" w:rsidRPr="00CA7358" w:rsidRDefault="00CA7358" w:rsidP="00C326F4">
      <w:pPr>
        <w:pStyle w:val="Paragraphedeliste"/>
        <w:numPr>
          <w:ilvl w:val="0"/>
          <w:numId w:val="32"/>
        </w:numPr>
        <w:spacing w:line="276" w:lineRule="auto"/>
        <w:jc w:val="both"/>
        <w:rPr>
          <w:rFonts w:ascii="Arial" w:eastAsia="Calibri" w:hAnsi="Arial" w:cs="Arial"/>
          <w:lang w:val="en-US" w:eastAsia="en-US"/>
        </w:rPr>
      </w:pPr>
      <w:r w:rsidRPr="00CA7358">
        <w:rPr>
          <w:rFonts w:ascii="Arial" w:eastAsia="Calibri" w:hAnsi="Arial" w:cs="Arial"/>
          <w:lang w:val="en-US" w:eastAsia="en-US"/>
        </w:rPr>
        <w:t>Industrial application shall be conducted within a contained area on impermeable hard standing with bunding,</w:t>
      </w:r>
    </w:p>
    <w:p w14:paraId="252704EB" w14:textId="77777777" w:rsidR="009D0C0B" w:rsidRPr="00CA7358" w:rsidRDefault="00CA7358" w:rsidP="00C326F4">
      <w:pPr>
        <w:pStyle w:val="Paragraphedeliste"/>
        <w:numPr>
          <w:ilvl w:val="0"/>
          <w:numId w:val="32"/>
        </w:numPr>
        <w:spacing w:line="276" w:lineRule="auto"/>
        <w:jc w:val="both"/>
        <w:rPr>
          <w:rFonts w:ascii="Arial" w:eastAsia="Calibri" w:hAnsi="Arial" w:cs="Arial"/>
          <w:lang w:val="en-US" w:eastAsia="en-US"/>
        </w:rPr>
      </w:pPr>
      <w:r w:rsidRPr="00CA7358">
        <w:rPr>
          <w:rFonts w:ascii="Arial" w:eastAsia="Calibri" w:hAnsi="Arial" w:cs="Arial"/>
          <w:lang w:val="en-US" w:eastAsia="en-US"/>
        </w:rPr>
        <w:t>Freshly treated timber shall be stored after treatment under shelter or on impermeable hard standing, or both, to prevent direct losses to soil, sewer or water,</w:t>
      </w:r>
    </w:p>
    <w:p w14:paraId="64F46630" w14:textId="77777777" w:rsidR="00CA7358" w:rsidRPr="00C95092" w:rsidRDefault="00CA7358" w:rsidP="00C326F4">
      <w:pPr>
        <w:pStyle w:val="Paragraphedeliste"/>
        <w:numPr>
          <w:ilvl w:val="0"/>
          <w:numId w:val="32"/>
        </w:numPr>
        <w:spacing w:line="276" w:lineRule="auto"/>
        <w:jc w:val="both"/>
        <w:rPr>
          <w:rFonts w:ascii="Arial" w:eastAsia="Calibri" w:hAnsi="Arial" w:cs="Arial"/>
          <w:lang w:val="en-US" w:eastAsia="en-US"/>
        </w:rPr>
      </w:pPr>
      <w:r w:rsidRPr="00CA7358">
        <w:rPr>
          <w:rFonts w:ascii="Arial" w:hAnsi="Arial" w:cs="Arial"/>
          <w:szCs w:val="22"/>
        </w:rPr>
        <w:t>Any losses from the application of the product or the storage of treated wood shall be collected for reuse or disposal</w:t>
      </w:r>
      <w:r w:rsidRPr="00CA7358" w:rsidDel="003A30DD">
        <w:rPr>
          <w:rFonts w:ascii="Arial" w:hAnsi="Arial" w:cs="Arial"/>
          <w:szCs w:val="22"/>
        </w:rPr>
        <w:t xml:space="preserve"> </w:t>
      </w:r>
      <w:r w:rsidRPr="00CA7358">
        <w:rPr>
          <w:rFonts w:ascii="Arial" w:hAnsi="Arial" w:cs="Arial"/>
          <w:szCs w:val="22"/>
        </w:rPr>
        <w:t>according to local regulations.</w:t>
      </w:r>
    </w:p>
    <w:p w14:paraId="0F012FD5" w14:textId="60168757" w:rsidR="00F33A69" w:rsidRDefault="00F33A69" w:rsidP="00C95092">
      <w:pPr>
        <w:spacing w:line="276" w:lineRule="auto"/>
        <w:jc w:val="both"/>
        <w:rPr>
          <w:rFonts w:ascii="Arial" w:eastAsia="Calibri" w:hAnsi="Arial" w:cs="Arial"/>
          <w:lang w:val="en-US" w:eastAsia="en-US"/>
        </w:rPr>
      </w:pPr>
    </w:p>
    <w:p w14:paraId="5B52F08B" w14:textId="77777777" w:rsidR="0067259E" w:rsidRDefault="0067259E" w:rsidP="00C95092">
      <w:pPr>
        <w:spacing w:line="276" w:lineRule="auto"/>
        <w:jc w:val="both"/>
        <w:rPr>
          <w:rFonts w:ascii="Arial" w:eastAsia="Calibri" w:hAnsi="Arial" w:cs="Arial"/>
          <w:lang w:val="en-US" w:eastAsia="en-US"/>
        </w:rPr>
      </w:pPr>
    </w:p>
    <w:p w14:paraId="3B94C38A" w14:textId="3A3FB442" w:rsidR="00F33A69" w:rsidRPr="00D62701" w:rsidRDefault="00F33A69" w:rsidP="00D62701">
      <w:pPr>
        <w:numPr>
          <w:ilvl w:val="0"/>
          <w:numId w:val="4"/>
        </w:numPr>
        <w:suppressAutoHyphens w:val="0"/>
        <w:spacing w:before="120" w:line="276" w:lineRule="auto"/>
        <w:ind w:left="714" w:hanging="357"/>
        <w:jc w:val="both"/>
        <w:rPr>
          <w:rFonts w:cs="Arial"/>
          <w:b/>
          <w:i/>
          <w:u w:val="single"/>
          <w:lang w:eastAsia="en-US"/>
        </w:rPr>
      </w:pPr>
      <w:r w:rsidRPr="00D62701">
        <w:rPr>
          <w:rFonts w:cs="Arial"/>
          <w:b/>
          <w:i/>
          <w:u w:val="single"/>
          <w:lang w:eastAsia="en-US"/>
        </w:rPr>
        <w:t>Overall conclusion</w:t>
      </w:r>
    </w:p>
    <w:p w14:paraId="551E51B5" w14:textId="77777777" w:rsidR="00F33A69" w:rsidRPr="00D62701" w:rsidRDefault="00F33A69" w:rsidP="00D62701">
      <w:pPr>
        <w:spacing w:line="276" w:lineRule="auto"/>
        <w:jc w:val="both"/>
        <w:rPr>
          <w:rFonts w:ascii="Arial" w:eastAsia="Calibri" w:hAnsi="Arial" w:cs="Arial"/>
          <w:lang w:val="en-US" w:eastAsia="en-US"/>
        </w:rPr>
      </w:pPr>
    </w:p>
    <w:p w14:paraId="07317F06" w14:textId="77777777" w:rsidR="00F33A69" w:rsidRPr="00D62701" w:rsidRDefault="00D62701" w:rsidP="00D62701">
      <w:pPr>
        <w:spacing w:line="276" w:lineRule="auto"/>
        <w:jc w:val="both"/>
        <w:rPr>
          <w:rFonts w:ascii="Arial" w:eastAsia="Calibri" w:hAnsi="Arial" w:cs="Arial"/>
          <w:lang w:val="en-US" w:eastAsia="en-US"/>
        </w:rPr>
      </w:pPr>
      <w:r w:rsidRPr="00D62701">
        <w:rPr>
          <w:rFonts w:ascii="Arial" w:eastAsia="Calibri" w:hAnsi="Arial" w:cs="Arial"/>
          <w:lang w:val="en-US" w:eastAsia="en-US"/>
        </w:rPr>
        <w:t xml:space="preserve">According to </w:t>
      </w:r>
      <w:r w:rsidR="00912490" w:rsidRPr="00D62701">
        <w:rPr>
          <w:rFonts w:ascii="Arial" w:eastAsia="Calibri" w:hAnsi="Arial" w:cs="Arial"/>
          <w:lang w:val="en-US" w:eastAsia="en-US"/>
        </w:rPr>
        <w:t>the assessment performed for the pr</w:t>
      </w:r>
      <w:r w:rsidRPr="00D62701">
        <w:rPr>
          <w:rFonts w:ascii="Arial" w:eastAsia="Calibri" w:hAnsi="Arial" w:cs="Arial"/>
          <w:lang w:val="en-US" w:eastAsia="en-US"/>
        </w:rPr>
        <w:t>oduct HYDROKOAT 6, the following uses are proposed for authorization:</w:t>
      </w:r>
    </w:p>
    <w:p w14:paraId="10E2BCBC" w14:textId="532567E5" w:rsidR="00D62701" w:rsidRPr="00D62701" w:rsidRDefault="00D62701" w:rsidP="00D62701">
      <w:pPr>
        <w:numPr>
          <w:ilvl w:val="0"/>
          <w:numId w:val="10"/>
        </w:numPr>
        <w:suppressAutoHyphens w:val="0"/>
        <w:spacing w:line="276" w:lineRule="auto"/>
        <w:contextualSpacing/>
        <w:jc w:val="both"/>
        <w:rPr>
          <w:rFonts w:ascii="Arial" w:hAnsi="Arial" w:cs="Arial"/>
          <w:szCs w:val="22"/>
        </w:rPr>
      </w:pPr>
      <w:r w:rsidRPr="00D62701">
        <w:rPr>
          <w:rFonts w:ascii="Arial" w:eastAsia="Calibri" w:hAnsi="Arial" w:cs="Arial"/>
          <w:lang w:val="en-US" w:eastAsia="en-US"/>
        </w:rPr>
        <w:t>Preventive treatment of wood</w:t>
      </w:r>
      <w:r w:rsidRPr="00D62701">
        <w:rPr>
          <w:rFonts w:ascii="Arial" w:hAnsi="Arial" w:cs="Arial"/>
          <w:szCs w:val="22"/>
          <w:lang w:val="en-US" w:eastAsia="en-US"/>
        </w:rPr>
        <w:t xml:space="preserve"> </w:t>
      </w:r>
      <w:r w:rsidR="00466546">
        <w:rPr>
          <w:rFonts w:ascii="Arial" w:hAnsi="Arial" w:cs="Arial"/>
          <w:szCs w:val="22"/>
        </w:rPr>
        <w:t xml:space="preserve">(softwood and hardwood) </w:t>
      </w:r>
      <w:r w:rsidRPr="00D62701">
        <w:rPr>
          <w:rFonts w:ascii="Arial" w:hAnsi="Arial" w:cs="Arial"/>
          <w:szCs w:val="22"/>
        </w:rPr>
        <w:t xml:space="preserve">in Use Classes 1 and 2, </w:t>
      </w:r>
    </w:p>
    <w:p w14:paraId="656F2A92" w14:textId="469999FC" w:rsidR="00D62701" w:rsidRPr="00D62701" w:rsidRDefault="00D62701" w:rsidP="00D62701">
      <w:pPr>
        <w:numPr>
          <w:ilvl w:val="0"/>
          <w:numId w:val="10"/>
        </w:numPr>
        <w:suppressAutoHyphens w:val="0"/>
        <w:spacing w:line="276" w:lineRule="auto"/>
        <w:contextualSpacing/>
        <w:jc w:val="both"/>
        <w:rPr>
          <w:rFonts w:ascii="Arial" w:hAnsi="Arial" w:cs="Arial"/>
          <w:szCs w:val="22"/>
        </w:rPr>
      </w:pPr>
      <w:r w:rsidRPr="00D62701">
        <w:rPr>
          <w:rFonts w:ascii="Arial" w:hAnsi="Arial" w:cs="Arial"/>
          <w:szCs w:val="22"/>
        </w:rPr>
        <w:t>Control of wood boring beetles (</w:t>
      </w:r>
      <w:r w:rsidRPr="00D62701">
        <w:rPr>
          <w:rFonts w:ascii="Arial" w:hAnsi="Arial" w:cs="Arial"/>
          <w:i/>
          <w:szCs w:val="22"/>
        </w:rPr>
        <w:t>Hylotrupes bajulus, Anobium punctatum</w:t>
      </w:r>
      <w:r w:rsidRPr="00D62701">
        <w:rPr>
          <w:rFonts w:ascii="Arial" w:hAnsi="Arial" w:cs="Arial"/>
          <w:szCs w:val="22"/>
        </w:rPr>
        <w:t xml:space="preserve">), and wood rotting fungi (brown rot), </w:t>
      </w:r>
    </w:p>
    <w:p w14:paraId="74C11EAB" w14:textId="77777777" w:rsidR="00D62701" w:rsidRPr="00D62701" w:rsidRDefault="00D62701" w:rsidP="00D62701">
      <w:pPr>
        <w:numPr>
          <w:ilvl w:val="0"/>
          <w:numId w:val="10"/>
        </w:numPr>
        <w:suppressAutoHyphens w:val="0"/>
        <w:spacing w:line="276" w:lineRule="auto"/>
        <w:contextualSpacing/>
        <w:jc w:val="both"/>
        <w:rPr>
          <w:rFonts w:ascii="Arial" w:hAnsi="Arial" w:cs="Arial"/>
          <w:szCs w:val="22"/>
        </w:rPr>
      </w:pPr>
      <w:r w:rsidRPr="00D62701">
        <w:rPr>
          <w:rFonts w:ascii="Arial" w:hAnsi="Arial" w:cs="Arial"/>
          <w:szCs w:val="22"/>
        </w:rPr>
        <w:t xml:space="preserve">Superficial application (dipping, aspersion) by professional </w:t>
      </w:r>
      <w:r>
        <w:rPr>
          <w:rFonts w:ascii="Arial" w:hAnsi="Arial" w:cs="Arial"/>
          <w:szCs w:val="22"/>
        </w:rPr>
        <w:t>users only, considering</w:t>
      </w:r>
      <w:r w:rsidRPr="00D62701">
        <w:rPr>
          <w:rFonts w:ascii="Arial" w:hAnsi="Arial" w:cs="Arial"/>
          <w:szCs w:val="22"/>
        </w:rPr>
        <w:t xml:space="preserve"> a fully automated treatment.</w:t>
      </w:r>
    </w:p>
    <w:p w14:paraId="2FC27B16" w14:textId="77777777" w:rsidR="00D62701" w:rsidRPr="00D62701" w:rsidRDefault="00D62701" w:rsidP="00D62701">
      <w:pPr>
        <w:spacing w:line="276" w:lineRule="auto"/>
        <w:jc w:val="both"/>
        <w:rPr>
          <w:rFonts w:ascii="Arial" w:hAnsi="Arial" w:cs="Arial"/>
          <w:szCs w:val="22"/>
          <w:lang w:val="en-US"/>
        </w:rPr>
      </w:pPr>
    </w:p>
    <w:p w14:paraId="52F8C34C" w14:textId="77777777" w:rsidR="00D62701" w:rsidRPr="00D62701" w:rsidRDefault="00D62701" w:rsidP="00D62701">
      <w:pPr>
        <w:spacing w:line="276" w:lineRule="auto"/>
        <w:jc w:val="both"/>
        <w:rPr>
          <w:rFonts w:ascii="Arial" w:hAnsi="Arial" w:cs="Arial"/>
          <w:szCs w:val="22"/>
          <w:u w:val="single"/>
          <w:lang w:val="en-US"/>
        </w:rPr>
      </w:pPr>
      <w:r w:rsidRPr="00D62701">
        <w:rPr>
          <w:rFonts w:ascii="Arial" w:hAnsi="Arial" w:cs="Arial"/>
          <w:szCs w:val="22"/>
          <w:u w:val="single"/>
          <w:lang w:val="en-US"/>
        </w:rPr>
        <w:t xml:space="preserve">The application rates validated are the following: </w:t>
      </w:r>
    </w:p>
    <w:p w14:paraId="2C691F51" w14:textId="77777777" w:rsidR="00D62701" w:rsidRPr="00D62701" w:rsidRDefault="00D62701" w:rsidP="00282C97">
      <w:pPr>
        <w:numPr>
          <w:ilvl w:val="0"/>
          <w:numId w:val="8"/>
        </w:numPr>
        <w:suppressAutoHyphens w:val="0"/>
        <w:spacing w:before="100" w:beforeAutospacing="1" w:after="62" w:line="276" w:lineRule="auto"/>
        <w:ind w:left="709"/>
        <w:contextualSpacing/>
        <w:jc w:val="both"/>
        <w:rPr>
          <w:rFonts w:ascii="Arial" w:eastAsia="Calibri" w:hAnsi="Arial" w:cs="Arial"/>
          <w:sz w:val="22"/>
          <w:szCs w:val="22"/>
          <w:lang w:eastAsia="sv-SE"/>
        </w:rPr>
      </w:pPr>
      <w:r w:rsidRPr="00D62701">
        <w:rPr>
          <w:rFonts w:ascii="Arial" w:hAnsi="Arial" w:cs="Arial"/>
          <w:szCs w:val="22"/>
        </w:rPr>
        <w:t xml:space="preserve">100 g of product HYDROKOAT 6 diluted at 8 % v/v </w:t>
      </w:r>
      <w:r>
        <w:rPr>
          <w:rFonts w:ascii="Arial" w:hAnsi="Arial" w:cs="Arial"/>
          <w:szCs w:val="22"/>
        </w:rPr>
        <w:t>per</w:t>
      </w:r>
      <w:r w:rsidRPr="00D62701">
        <w:rPr>
          <w:rFonts w:ascii="Arial" w:hAnsi="Arial" w:cs="Arial"/>
          <w:szCs w:val="22"/>
        </w:rPr>
        <w:t xml:space="preserve"> m² of wood.</w:t>
      </w:r>
    </w:p>
    <w:p w14:paraId="57E31EB2" w14:textId="7205E18F" w:rsidR="00D62701" w:rsidRDefault="00D62701" w:rsidP="00D62701">
      <w:pPr>
        <w:spacing w:line="276" w:lineRule="auto"/>
        <w:jc w:val="both"/>
        <w:rPr>
          <w:rFonts w:ascii="Arial" w:eastAsia="Calibri" w:hAnsi="Arial" w:cs="Arial"/>
          <w:highlight w:val="yellow"/>
          <w:lang w:val="en-US" w:eastAsia="en-US"/>
        </w:rPr>
      </w:pPr>
    </w:p>
    <w:p w14:paraId="56721DDB" w14:textId="6E3DC744" w:rsidR="0067259E" w:rsidRPr="00957D7D" w:rsidRDefault="0067259E" w:rsidP="0067259E">
      <w:pPr>
        <w:pStyle w:val="Paragraphedeliste"/>
        <w:numPr>
          <w:ilvl w:val="0"/>
          <w:numId w:val="44"/>
        </w:numPr>
        <w:shd w:val="clear" w:color="auto" w:fill="D9D9D9" w:themeFill="background1" w:themeFillShade="D9"/>
        <w:spacing w:line="260" w:lineRule="atLeast"/>
        <w:jc w:val="both"/>
        <w:rPr>
          <w:rFonts w:ascii="Arial" w:eastAsia="Calibri" w:hAnsi="Arial" w:cs="Arial"/>
          <w:b/>
          <w:lang w:eastAsia="en-US"/>
        </w:rPr>
      </w:pPr>
      <w:r w:rsidRPr="00957D7D">
        <w:rPr>
          <w:rFonts w:ascii="Arial" w:eastAsia="Calibri" w:hAnsi="Arial" w:cs="Arial"/>
          <w:b/>
          <w:lang w:eastAsia="en-US"/>
        </w:rPr>
        <w:t xml:space="preserve">Minor change application for HYDROKOAT 6 </w:t>
      </w:r>
      <w:r w:rsidR="00957D7D">
        <w:rPr>
          <w:rFonts w:ascii="Arial" w:eastAsia="Calibri" w:hAnsi="Arial" w:cs="Arial"/>
          <w:b/>
          <w:lang w:eastAsia="en-US"/>
        </w:rPr>
        <w:t>(</w:t>
      </w:r>
      <w:r w:rsidRPr="00957D7D">
        <w:rPr>
          <w:rFonts w:ascii="Arial" w:eastAsia="Calibri" w:hAnsi="Arial" w:cs="Arial"/>
          <w:b/>
          <w:lang w:eastAsia="en-US"/>
        </w:rPr>
        <w:t>2020</w:t>
      </w:r>
      <w:r w:rsidR="00957D7D">
        <w:rPr>
          <w:rFonts w:ascii="Arial" w:eastAsia="Calibri" w:hAnsi="Arial" w:cs="Arial"/>
          <w:b/>
          <w:lang w:eastAsia="en-US"/>
        </w:rPr>
        <w:t>)</w:t>
      </w:r>
      <w:r w:rsidRPr="00957D7D">
        <w:rPr>
          <w:rFonts w:ascii="Arial" w:eastAsia="Calibri" w:hAnsi="Arial" w:cs="Arial"/>
          <w:b/>
          <w:lang w:eastAsia="en-US"/>
        </w:rPr>
        <w:t>:</w:t>
      </w:r>
    </w:p>
    <w:p w14:paraId="66AB1280" w14:textId="42605FA6" w:rsidR="00897E96" w:rsidRDefault="00897E96" w:rsidP="0067259E">
      <w:pPr>
        <w:spacing w:line="276" w:lineRule="auto"/>
        <w:jc w:val="both"/>
        <w:rPr>
          <w:rFonts w:ascii="Arial" w:eastAsia="Calibri" w:hAnsi="Arial" w:cs="Arial"/>
          <w:lang w:val="en-US" w:eastAsia="en-US"/>
        </w:rPr>
      </w:pPr>
    </w:p>
    <w:p w14:paraId="34AB982D" w14:textId="77777777" w:rsidR="0067259E" w:rsidRPr="00D62701" w:rsidRDefault="0067259E" w:rsidP="00282C97">
      <w:pPr>
        <w:shd w:val="clear" w:color="auto" w:fill="D9D9D9" w:themeFill="background1" w:themeFillShade="D9"/>
        <w:spacing w:line="276" w:lineRule="auto"/>
        <w:jc w:val="both"/>
        <w:rPr>
          <w:rFonts w:ascii="Arial" w:eastAsia="Calibri" w:hAnsi="Arial" w:cs="Arial"/>
          <w:lang w:val="en-US" w:eastAsia="en-US"/>
        </w:rPr>
      </w:pPr>
      <w:r w:rsidRPr="00D62701">
        <w:rPr>
          <w:rFonts w:ascii="Arial" w:eastAsia="Calibri" w:hAnsi="Arial" w:cs="Arial"/>
          <w:lang w:val="en-US" w:eastAsia="en-US"/>
        </w:rPr>
        <w:t>According to the assessment performed for the product HYDROKOAT 6, the following uses are proposed for authorization:</w:t>
      </w:r>
    </w:p>
    <w:p w14:paraId="35F9D79B" w14:textId="77777777" w:rsidR="0067259E" w:rsidRPr="00D62701" w:rsidRDefault="0067259E" w:rsidP="00282C97">
      <w:pPr>
        <w:numPr>
          <w:ilvl w:val="0"/>
          <w:numId w:val="10"/>
        </w:numPr>
        <w:shd w:val="clear" w:color="auto" w:fill="D9D9D9" w:themeFill="background1" w:themeFillShade="D9"/>
        <w:suppressAutoHyphens w:val="0"/>
        <w:spacing w:line="276" w:lineRule="auto"/>
        <w:contextualSpacing/>
        <w:jc w:val="both"/>
        <w:rPr>
          <w:rFonts w:ascii="Arial" w:hAnsi="Arial" w:cs="Arial"/>
          <w:szCs w:val="22"/>
        </w:rPr>
      </w:pPr>
      <w:r w:rsidRPr="00D62701">
        <w:rPr>
          <w:rFonts w:ascii="Arial" w:eastAsia="Calibri" w:hAnsi="Arial" w:cs="Arial"/>
          <w:lang w:val="en-US" w:eastAsia="en-US"/>
        </w:rPr>
        <w:t>Preventive treatment of wood</w:t>
      </w:r>
      <w:r w:rsidRPr="00D62701">
        <w:rPr>
          <w:rFonts w:ascii="Arial" w:hAnsi="Arial" w:cs="Arial"/>
          <w:szCs w:val="22"/>
          <w:lang w:val="en-US" w:eastAsia="en-US"/>
        </w:rPr>
        <w:t xml:space="preserve"> </w:t>
      </w:r>
      <w:r>
        <w:rPr>
          <w:rFonts w:ascii="Arial" w:hAnsi="Arial" w:cs="Arial"/>
          <w:szCs w:val="22"/>
        </w:rPr>
        <w:t xml:space="preserve">(softwood and hardwood) </w:t>
      </w:r>
      <w:r w:rsidRPr="00D62701">
        <w:rPr>
          <w:rFonts w:ascii="Arial" w:hAnsi="Arial" w:cs="Arial"/>
          <w:szCs w:val="22"/>
        </w:rPr>
        <w:t xml:space="preserve">in Use Classes 1 and 2, </w:t>
      </w:r>
    </w:p>
    <w:p w14:paraId="4CD1264E" w14:textId="77777777" w:rsidR="0067259E" w:rsidRPr="00D62701" w:rsidRDefault="0067259E" w:rsidP="00282C97">
      <w:pPr>
        <w:numPr>
          <w:ilvl w:val="0"/>
          <w:numId w:val="10"/>
        </w:numPr>
        <w:shd w:val="clear" w:color="auto" w:fill="D9D9D9" w:themeFill="background1" w:themeFillShade="D9"/>
        <w:suppressAutoHyphens w:val="0"/>
        <w:spacing w:line="276" w:lineRule="auto"/>
        <w:contextualSpacing/>
        <w:jc w:val="both"/>
        <w:rPr>
          <w:rFonts w:ascii="Arial" w:hAnsi="Arial" w:cs="Arial"/>
          <w:szCs w:val="22"/>
        </w:rPr>
      </w:pPr>
      <w:r w:rsidRPr="00D62701">
        <w:rPr>
          <w:rFonts w:ascii="Arial" w:hAnsi="Arial" w:cs="Arial"/>
          <w:szCs w:val="22"/>
        </w:rPr>
        <w:t>Control of wood boring beetles (</w:t>
      </w:r>
      <w:r w:rsidRPr="00D62701">
        <w:rPr>
          <w:rFonts w:ascii="Arial" w:hAnsi="Arial" w:cs="Arial"/>
          <w:i/>
          <w:szCs w:val="22"/>
        </w:rPr>
        <w:t xml:space="preserve">Hylotrupes bajulus, </w:t>
      </w:r>
      <w:r>
        <w:rPr>
          <w:rFonts w:ascii="Arial" w:hAnsi="Arial" w:cs="Arial"/>
          <w:i/>
          <w:szCs w:val="22"/>
        </w:rPr>
        <w:t xml:space="preserve">Lyctus brunneus, </w:t>
      </w:r>
      <w:r w:rsidRPr="00D62701">
        <w:rPr>
          <w:rFonts w:ascii="Arial" w:hAnsi="Arial" w:cs="Arial"/>
          <w:i/>
          <w:szCs w:val="22"/>
        </w:rPr>
        <w:t>Anobium punctatum</w:t>
      </w:r>
      <w:r w:rsidRPr="00D62701">
        <w:rPr>
          <w:rFonts w:ascii="Arial" w:hAnsi="Arial" w:cs="Arial"/>
          <w:szCs w:val="22"/>
        </w:rPr>
        <w:t xml:space="preserve">), </w:t>
      </w:r>
      <w:r>
        <w:rPr>
          <w:rFonts w:ascii="Arial" w:hAnsi="Arial" w:cs="Arial"/>
          <w:szCs w:val="22"/>
        </w:rPr>
        <w:t>termites (</w:t>
      </w:r>
      <w:r w:rsidRPr="00897E96">
        <w:rPr>
          <w:rFonts w:ascii="Arial" w:hAnsi="Arial" w:cs="Arial"/>
          <w:i/>
          <w:szCs w:val="22"/>
        </w:rPr>
        <w:t>Reticulitermes spp</w:t>
      </w:r>
      <w:r>
        <w:rPr>
          <w:rFonts w:ascii="Arial" w:hAnsi="Arial" w:cs="Arial"/>
          <w:szCs w:val="22"/>
        </w:rPr>
        <w:t xml:space="preserve">.), </w:t>
      </w:r>
      <w:r w:rsidRPr="00D62701">
        <w:rPr>
          <w:rFonts w:ascii="Arial" w:hAnsi="Arial" w:cs="Arial"/>
          <w:szCs w:val="22"/>
        </w:rPr>
        <w:t xml:space="preserve">and wood rotting fungi (brown rot), </w:t>
      </w:r>
    </w:p>
    <w:p w14:paraId="0EB765BE" w14:textId="77777777" w:rsidR="0067259E" w:rsidRPr="00D62701" w:rsidRDefault="0067259E" w:rsidP="00282C97">
      <w:pPr>
        <w:numPr>
          <w:ilvl w:val="0"/>
          <w:numId w:val="10"/>
        </w:numPr>
        <w:shd w:val="clear" w:color="auto" w:fill="D9D9D9" w:themeFill="background1" w:themeFillShade="D9"/>
        <w:suppressAutoHyphens w:val="0"/>
        <w:spacing w:line="276" w:lineRule="auto"/>
        <w:contextualSpacing/>
        <w:jc w:val="both"/>
        <w:rPr>
          <w:rFonts w:ascii="Arial" w:hAnsi="Arial" w:cs="Arial"/>
          <w:szCs w:val="22"/>
        </w:rPr>
      </w:pPr>
      <w:r w:rsidRPr="00D62701">
        <w:rPr>
          <w:rFonts w:ascii="Arial" w:hAnsi="Arial" w:cs="Arial"/>
          <w:szCs w:val="22"/>
        </w:rPr>
        <w:t xml:space="preserve">Superficial application (dipping, aspersion) by professional </w:t>
      </w:r>
      <w:r>
        <w:rPr>
          <w:rFonts w:ascii="Arial" w:hAnsi="Arial" w:cs="Arial"/>
          <w:szCs w:val="22"/>
        </w:rPr>
        <w:t>users only, considering</w:t>
      </w:r>
      <w:r w:rsidRPr="00D62701">
        <w:rPr>
          <w:rFonts w:ascii="Arial" w:hAnsi="Arial" w:cs="Arial"/>
          <w:szCs w:val="22"/>
        </w:rPr>
        <w:t xml:space="preserve"> a fully automated treatment.</w:t>
      </w:r>
    </w:p>
    <w:p w14:paraId="2CC6D09D" w14:textId="77777777" w:rsidR="0067259E" w:rsidRPr="00D62701" w:rsidRDefault="0067259E" w:rsidP="00282C97">
      <w:pPr>
        <w:shd w:val="clear" w:color="auto" w:fill="D9D9D9" w:themeFill="background1" w:themeFillShade="D9"/>
        <w:spacing w:line="276" w:lineRule="auto"/>
        <w:jc w:val="both"/>
        <w:rPr>
          <w:rFonts w:ascii="Arial" w:hAnsi="Arial" w:cs="Arial"/>
          <w:szCs w:val="22"/>
          <w:lang w:val="en-US"/>
        </w:rPr>
      </w:pPr>
    </w:p>
    <w:p w14:paraId="623DDF6A" w14:textId="77777777" w:rsidR="0067259E" w:rsidRPr="00D62701" w:rsidRDefault="0067259E" w:rsidP="00282C97">
      <w:pPr>
        <w:shd w:val="clear" w:color="auto" w:fill="D9D9D9" w:themeFill="background1" w:themeFillShade="D9"/>
        <w:spacing w:line="276" w:lineRule="auto"/>
        <w:jc w:val="both"/>
        <w:rPr>
          <w:rFonts w:ascii="Arial" w:hAnsi="Arial" w:cs="Arial"/>
          <w:szCs w:val="22"/>
          <w:u w:val="single"/>
          <w:lang w:val="en-US"/>
        </w:rPr>
      </w:pPr>
      <w:r w:rsidRPr="00D62701">
        <w:rPr>
          <w:rFonts w:ascii="Arial" w:hAnsi="Arial" w:cs="Arial"/>
          <w:szCs w:val="22"/>
          <w:u w:val="single"/>
          <w:lang w:val="en-US"/>
        </w:rPr>
        <w:t xml:space="preserve">The application rates validated are the following: </w:t>
      </w:r>
    </w:p>
    <w:p w14:paraId="7AB0D12D" w14:textId="77777777" w:rsidR="0067259E" w:rsidRPr="00D62701" w:rsidRDefault="0067259E" w:rsidP="00282C97">
      <w:pPr>
        <w:numPr>
          <w:ilvl w:val="0"/>
          <w:numId w:val="8"/>
        </w:numPr>
        <w:shd w:val="clear" w:color="auto" w:fill="D9D9D9" w:themeFill="background1" w:themeFillShade="D9"/>
        <w:suppressAutoHyphens w:val="0"/>
        <w:spacing w:before="100" w:beforeAutospacing="1" w:after="62" w:line="276" w:lineRule="auto"/>
        <w:ind w:left="709"/>
        <w:contextualSpacing/>
        <w:jc w:val="both"/>
        <w:rPr>
          <w:rFonts w:ascii="Arial" w:eastAsia="Calibri" w:hAnsi="Arial" w:cs="Arial"/>
          <w:sz w:val="22"/>
          <w:szCs w:val="22"/>
          <w:lang w:eastAsia="sv-SE"/>
        </w:rPr>
      </w:pPr>
      <w:r w:rsidRPr="00D62701">
        <w:rPr>
          <w:rFonts w:ascii="Arial" w:hAnsi="Arial" w:cs="Arial"/>
          <w:szCs w:val="22"/>
        </w:rPr>
        <w:t xml:space="preserve">100 g of product HYDROKOAT 6 diluted at 8 % v/v </w:t>
      </w:r>
      <w:r>
        <w:rPr>
          <w:rFonts w:ascii="Arial" w:hAnsi="Arial" w:cs="Arial"/>
          <w:szCs w:val="22"/>
        </w:rPr>
        <w:t>per</w:t>
      </w:r>
      <w:r w:rsidRPr="00D62701">
        <w:rPr>
          <w:rFonts w:ascii="Arial" w:hAnsi="Arial" w:cs="Arial"/>
          <w:szCs w:val="22"/>
        </w:rPr>
        <w:t xml:space="preserve"> m² of wood.</w:t>
      </w:r>
    </w:p>
    <w:p w14:paraId="06423D73" w14:textId="77777777" w:rsidR="0067259E" w:rsidRPr="00D62701" w:rsidRDefault="0067259E" w:rsidP="0067259E">
      <w:pPr>
        <w:spacing w:line="276" w:lineRule="auto"/>
        <w:jc w:val="both"/>
        <w:rPr>
          <w:rFonts w:ascii="Arial" w:eastAsia="Calibri" w:hAnsi="Arial" w:cs="Arial"/>
          <w:highlight w:val="yellow"/>
          <w:lang w:val="en-US" w:eastAsia="en-US"/>
        </w:rPr>
      </w:pPr>
    </w:p>
    <w:p w14:paraId="3F1D7C50" w14:textId="77777777" w:rsidR="009D0C0B" w:rsidRDefault="00FA480B">
      <w:pPr>
        <w:pStyle w:val="Titre1"/>
        <w:pageBreakBefore/>
      </w:pPr>
      <w:bookmarkStart w:id="3" w:name="_Toc5026536"/>
      <w:r>
        <w:rPr>
          <w:rFonts w:eastAsia="Calibri"/>
        </w:rPr>
        <w:lastRenderedPageBreak/>
        <w:t>ASSESSMENT REPORT</w:t>
      </w:r>
      <w:bookmarkEnd w:id="3"/>
    </w:p>
    <w:p w14:paraId="6936E73F" w14:textId="77777777" w:rsidR="009D0C0B" w:rsidRDefault="00FA480B">
      <w:pPr>
        <w:pStyle w:val="Titre2"/>
      </w:pPr>
      <w:bookmarkStart w:id="4" w:name="_Toc5026537"/>
      <w:bookmarkStart w:id="5" w:name="d0e6"/>
      <w:bookmarkStart w:id="6" w:name="d0e7"/>
      <w:r>
        <w:t>Summary of the product assessment</w:t>
      </w:r>
      <w:bookmarkEnd w:id="4"/>
      <w:r>
        <w:t xml:space="preserve"> </w:t>
      </w:r>
    </w:p>
    <w:p w14:paraId="7A524216" w14:textId="77777777" w:rsidR="009D0C0B" w:rsidRDefault="00FA480B" w:rsidP="000320DC">
      <w:pPr>
        <w:pStyle w:val="Titre30"/>
      </w:pPr>
      <w:bookmarkStart w:id="7" w:name="_Toc5026538"/>
      <w:r>
        <w:t>Administrative information</w:t>
      </w:r>
      <w:bookmarkEnd w:id="7"/>
    </w:p>
    <w:p w14:paraId="40BE3CE7" w14:textId="77777777" w:rsidR="009D0C0B" w:rsidRDefault="00FA480B" w:rsidP="00627EFD">
      <w:pPr>
        <w:pStyle w:val="Titre4"/>
        <w:rPr>
          <w:b/>
          <w:bCs/>
          <w:lang w:eastAsia="en-GB"/>
        </w:rPr>
      </w:pPr>
      <w:bookmarkStart w:id="8" w:name="_Toc5026539"/>
      <w:bookmarkStart w:id="9" w:name="d0e10"/>
      <w:bookmarkEnd w:id="5"/>
      <w:bookmarkEnd w:id="6"/>
      <w:r>
        <w:t>Identifier of the product</w:t>
      </w:r>
      <w:bookmarkEnd w:id="8"/>
      <w:r>
        <w:t xml:space="preserve"> </w:t>
      </w:r>
      <w:bookmarkEnd w:id="9"/>
    </w:p>
    <w:tbl>
      <w:tblPr>
        <w:tblW w:w="5000" w:type="pct"/>
        <w:tblCellMar>
          <w:left w:w="0" w:type="dxa"/>
          <w:right w:w="0" w:type="dxa"/>
        </w:tblCellMar>
        <w:tblLook w:val="0000" w:firstRow="0" w:lastRow="0" w:firstColumn="0" w:lastColumn="0" w:noHBand="0" w:noVBand="0"/>
      </w:tblPr>
      <w:tblGrid>
        <w:gridCol w:w="3663"/>
        <w:gridCol w:w="6126"/>
      </w:tblGrid>
      <w:tr w:rsidR="009D0C0B" w14:paraId="49413B53" w14:textId="77777777" w:rsidTr="00627EFD">
        <w:trPr>
          <w:tblHeader/>
        </w:trPr>
        <w:tc>
          <w:tcPr>
            <w:tcW w:w="1871" w:type="pct"/>
            <w:tcBorders>
              <w:top w:val="single" w:sz="4" w:space="0" w:color="000000"/>
              <w:left w:val="single" w:sz="4" w:space="0" w:color="000000"/>
              <w:bottom w:val="single" w:sz="4" w:space="0" w:color="000000"/>
            </w:tcBorders>
            <w:shd w:val="clear" w:color="auto" w:fill="auto"/>
          </w:tcPr>
          <w:p w14:paraId="5D334DF2" w14:textId="77777777" w:rsidR="009D0C0B" w:rsidRDefault="00FA480B" w:rsidP="005C3146">
            <w:pPr>
              <w:rPr>
                <w:b/>
                <w:bCs/>
                <w:szCs w:val="24"/>
                <w:lang w:eastAsia="en-GB"/>
              </w:rPr>
            </w:pPr>
            <w:r>
              <w:rPr>
                <w:b/>
                <w:bCs/>
                <w:szCs w:val="24"/>
                <w:lang w:eastAsia="en-GB"/>
              </w:rPr>
              <w:t>Identifier</w:t>
            </w:r>
          </w:p>
        </w:tc>
        <w:tc>
          <w:tcPr>
            <w:tcW w:w="3129" w:type="pct"/>
            <w:tcBorders>
              <w:top w:val="single" w:sz="4" w:space="0" w:color="000000"/>
              <w:left w:val="single" w:sz="4" w:space="0" w:color="000000"/>
              <w:bottom w:val="single" w:sz="4" w:space="0" w:color="000000"/>
              <w:right w:val="single" w:sz="4" w:space="0" w:color="000000"/>
            </w:tcBorders>
            <w:shd w:val="clear" w:color="auto" w:fill="auto"/>
          </w:tcPr>
          <w:p w14:paraId="14422990" w14:textId="77777777" w:rsidR="009D0C0B" w:rsidRDefault="00FA480B">
            <w:r>
              <w:rPr>
                <w:b/>
                <w:bCs/>
                <w:szCs w:val="24"/>
                <w:lang w:eastAsia="en-GB"/>
              </w:rPr>
              <w:t>Country (if relevant)</w:t>
            </w:r>
          </w:p>
        </w:tc>
      </w:tr>
      <w:tr w:rsidR="009D0C0B" w14:paraId="246177DD" w14:textId="77777777" w:rsidTr="00627EFD">
        <w:tc>
          <w:tcPr>
            <w:tcW w:w="1871" w:type="pct"/>
            <w:tcBorders>
              <w:left w:val="single" w:sz="4" w:space="0" w:color="000000"/>
              <w:bottom w:val="single" w:sz="4" w:space="0" w:color="000000"/>
            </w:tcBorders>
            <w:shd w:val="clear" w:color="auto" w:fill="auto"/>
          </w:tcPr>
          <w:p w14:paraId="668DB9F7" w14:textId="77777777" w:rsidR="009D0C0B" w:rsidRDefault="005C3146">
            <w:pPr>
              <w:snapToGrid w:val="0"/>
            </w:pPr>
            <w:r>
              <w:t>HYDROKOAT 6</w:t>
            </w:r>
          </w:p>
          <w:p w14:paraId="66241843" w14:textId="77777777" w:rsidR="005E0D7C" w:rsidRDefault="005E0D7C">
            <w:pPr>
              <w:snapToGrid w:val="0"/>
            </w:pPr>
            <w:r>
              <w:t>HYDROKOAT 16</w:t>
            </w:r>
          </w:p>
          <w:p w14:paraId="11C3B2E3" w14:textId="77777777" w:rsidR="005E0D7C" w:rsidRDefault="005E0D7C">
            <w:pPr>
              <w:snapToGrid w:val="0"/>
            </w:pPr>
            <w:r>
              <w:t>OBBIATEX HDC1</w:t>
            </w:r>
          </w:p>
        </w:tc>
        <w:tc>
          <w:tcPr>
            <w:tcW w:w="3129" w:type="pct"/>
            <w:tcBorders>
              <w:left w:val="single" w:sz="4" w:space="0" w:color="000000"/>
              <w:bottom w:val="single" w:sz="4" w:space="0" w:color="000000"/>
              <w:right w:val="single" w:sz="4" w:space="0" w:color="000000"/>
            </w:tcBorders>
            <w:shd w:val="clear" w:color="auto" w:fill="auto"/>
          </w:tcPr>
          <w:p w14:paraId="1BB25B33" w14:textId="77777777" w:rsidR="009D0C0B" w:rsidRDefault="009D0C0B">
            <w:pPr>
              <w:snapToGrid w:val="0"/>
            </w:pPr>
          </w:p>
        </w:tc>
      </w:tr>
    </w:tbl>
    <w:p w14:paraId="4A4025F0" w14:textId="77777777" w:rsidR="009D0C0B" w:rsidRDefault="00FA480B" w:rsidP="00627EFD">
      <w:pPr>
        <w:pStyle w:val="Titre4"/>
        <w:rPr>
          <w:b/>
          <w:bCs/>
          <w:color w:val="000000"/>
          <w:lang w:eastAsia="en-GB"/>
        </w:rPr>
      </w:pPr>
      <w:bookmarkStart w:id="10" w:name="_Toc5026540"/>
      <w:bookmarkStart w:id="11" w:name="d0e350"/>
      <w:r>
        <w:t>Authorisation holder</w:t>
      </w:r>
      <w:bookmarkEnd w:id="10"/>
    </w:p>
    <w:tbl>
      <w:tblPr>
        <w:tblW w:w="5000" w:type="pct"/>
        <w:tblCellMar>
          <w:left w:w="0" w:type="dxa"/>
          <w:right w:w="0" w:type="dxa"/>
        </w:tblCellMar>
        <w:tblLook w:val="0000" w:firstRow="0" w:lastRow="0" w:firstColumn="0" w:lastColumn="0" w:noHBand="0" w:noVBand="0"/>
      </w:tblPr>
      <w:tblGrid>
        <w:gridCol w:w="3681"/>
        <w:gridCol w:w="1208"/>
        <w:gridCol w:w="4900"/>
      </w:tblGrid>
      <w:tr w:rsidR="009D0C0B" w14:paraId="78BBDAE0" w14:textId="77777777" w:rsidTr="00627EFD">
        <w:trPr>
          <w:cantSplit/>
        </w:trPr>
        <w:tc>
          <w:tcPr>
            <w:tcW w:w="1880" w:type="pct"/>
            <w:vMerge w:val="restart"/>
            <w:tcBorders>
              <w:top w:val="single" w:sz="4" w:space="0" w:color="auto"/>
              <w:left w:val="single" w:sz="4" w:space="0" w:color="auto"/>
              <w:bottom w:val="single" w:sz="4" w:space="0" w:color="auto"/>
              <w:right w:val="single" w:sz="4" w:space="0" w:color="auto"/>
            </w:tcBorders>
            <w:shd w:val="clear" w:color="auto" w:fill="auto"/>
          </w:tcPr>
          <w:p w14:paraId="19FC3B10" w14:textId="77777777" w:rsidR="009D0C0B" w:rsidRDefault="00FA480B">
            <w:pPr>
              <w:rPr>
                <w:b/>
              </w:rPr>
            </w:pPr>
            <w:bookmarkStart w:id="12" w:name="d0e66"/>
            <w:bookmarkEnd w:id="12"/>
            <w:r>
              <w:rPr>
                <w:b/>
                <w:bCs/>
                <w:color w:val="000000"/>
                <w:szCs w:val="24"/>
                <w:lang w:eastAsia="en-GB"/>
              </w:rPr>
              <w:t>Name and address of the authorisation holder</w:t>
            </w:r>
          </w:p>
        </w:tc>
        <w:tc>
          <w:tcPr>
            <w:tcW w:w="617" w:type="pct"/>
            <w:tcBorders>
              <w:top w:val="single" w:sz="4" w:space="0" w:color="000000"/>
              <w:left w:val="single" w:sz="4" w:space="0" w:color="auto"/>
              <w:bottom w:val="single" w:sz="4" w:space="0" w:color="000000"/>
            </w:tcBorders>
            <w:shd w:val="clear" w:color="auto" w:fill="auto"/>
          </w:tcPr>
          <w:p w14:paraId="7C72843D" w14:textId="77777777" w:rsidR="009D0C0B" w:rsidRDefault="00FA480B">
            <w:pPr>
              <w:rPr>
                <w:b/>
              </w:rPr>
            </w:pPr>
            <w:r>
              <w:rPr>
                <w:b/>
              </w:rPr>
              <w:t>Name</w:t>
            </w:r>
          </w:p>
        </w:tc>
        <w:tc>
          <w:tcPr>
            <w:tcW w:w="2503" w:type="pct"/>
            <w:tcBorders>
              <w:top w:val="single" w:sz="4" w:space="0" w:color="000000"/>
              <w:left w:val="single" w:sz="4" w:space="0" w:color="000000"/>
              <w:bottom w:val="single" w:sz="4" w:space="0" w:color="000000"/>
              <w:right w:val="single" w:sz="4" w:space="0" w:color="000000"/>
            </w:tcBorders>
            <w:shd w:val="clear" w:color="auto" w:fill="auto"/>
          </w:tcPr>
          <w:p w14:paraId="5048178A" w14:textId="77777777" w:rsidR="009D0C0B" w:rsidRPr="005C3146" w:rsidRDefault="005C3146">
            <w:pPr>
              <w:snapToGrid w:val="0"/>
              <w:rPr>
                <w:b/>
              </w:rPr>
            </w:pPr>
            <w:r w:rsidRPr="005C3146">
              <w:rPr>
                <w:rFonts w:cs="Arial"/>
                <w:szCs w:val="22"/>
              </w:rPr>
              <w:t>KOATChimie SA</w:t>
            </w:r>
          </w:p>
        </w:tc>
      </w:tr>
      <w:tr w:rsidR="009D0C0B" w:rsidRPr="00A8635B" w14:paraId="1674209F" w14:textId="77777777" w:rsidTr="00627EFD">
        <w:trPr>
          <w:cantSplit/>
        </w:trPr>
        <w:tc>
          <w:tcPr>
            <w:tcW w:w="1880" w:type="pct"/>
            <w:vMerge/>
            <w:tcBorders>
              <w:top w:val="single" w:sz="4" w:space="0" w:color="auto"/>
              <w:left w:val="single" w:sz="4" w:space="0" w:color="auto"/>
              <w:bottom w:val="single" w:sz="4" w:space="0" w:color="auto"/>
              <w:right w:val="single" w:sz="4" w:space="0" w:color="auto"/>
            </w:tcBorders>
            <w:shd w:val="clear" w:color="auto" w:fill="auto"/>
          </w:tcPr>
          <w:p w14:paraId="59C8CA18" w14:textId="77777777" w:rsidR="009D0C0B" w:rsidRDefault="009D0C0B"/>
        </w:tc>
        <w:tc>
          <w:tcPr>
            <w:tcW w:w="617" w:type="pct"/>
            <w:tcBorders>
              <w:left w:val="single" w:sz="4" w:space="0" w:color="auto"/>
              <w:bottom w:val="single" w:sz="4" w:space="0" w:color="000000"/>
            </w:tcBorders>
            <w:shd w:val="clear" w:color="auto" w:fill="auto"/>
          </w:tcPr>
          <w:p w14:paraId="06FDEB57" w14:textId="77777777" w:rsidR="009D0C0B" w:rsidRDefault="00FA480B">
            <w:pPr>
              <w:rPr>
                <w:b/>
              </w:rPr>
            </w:pPr>
            <w:r>
              <w:rPr>
                <w:b/>
              </w:rPr>
              <w:t>Address</w:t>
            </w:r>
          </w:p>
        </w:tc>
        <w:tc>
          <w:tcPr>
            <w:tcW w:w="2503" w:type="pct"/>
            <w:tcBorders>
              <w:left w:val="single" w:sz="4" w:space="0" w:color="000000"/>
              <w:bottom w:val="single" w:sz="4" w:space="0" w:color="000000"/>
              <w:right w:val="single" w:sz="4" w:space="0" w:color="000000"/>
            </w:tcBorders>
            <w:shd w:val="clear" w:color="auto" w:fill="auto"/>
          </w:tcPr>
          <w:p w14:paraId="563A1C4E" w14:textId="77777777" w:rsidR="005C3146" w:rsidRPr="005C3146" w:rsidRDefault="005C3146" w:rsidP="005C3146">
            <w:pPr>
              <w:snapToGrid w:val="0"/>
              <w:rPr>
                <w:rFonts w:cs="Arial"/>
                <w:lang w:val="fr-FR"/>
              </w:rPr>
            </w:pPr>
            <w:r w:rsidRPr="005C3146">
              <w:rPr>
                <w:rFonts w:cs="Arial"/>
                <w:lang w:val="fr-FR"/>
              </w:rPr>
              <w:t>Rue Jean Perrin</w:t>
            </w:r>
          </w:p>
          <w:p w14:paraId="0E5CC2EB" w14:textId="77777777" w:rsidR="005C3146" w:rsidRPr="005C3146" w:rsidRDefault="005C3146" w:rsidP="005C3146">
            <w:pPr>
              <w:snapToGrid w:val="0"/>
              <w:rPr>
                <w:rFonts w:cs="Arial"/>
                <w:lang w:val="fr-FR"/>
              </w:rPr>
            </w:pPr>
            <w:r w:rsidRPr="005C3146">
              <w:rPr>
                <w:rFonts w:cs="Arial"/>
                <w:lang w:val="fr-FR"/>
              </w:rPr>
              <w:t xml:space="preserve">56920 Noyal-Pontivy </w:t>
            </w:r>
          </w:p>
          <w:p w14:paraId="17AE5809" w14:textId="77777777" w:rsidR="009D0C0B" w:rsidRPr="005C3146" w:rsidRDefault="005C3146" w:rsidP="005C3146">
            <w:pPr>
              <w:snapToGrid w:val="0"/>
              <w:rPr>
                <w:b/>
                <w:lang w:val="fr-FR"/>
              </w:rPr>
            </w:pPr>
            <w:r w:rsidRPr="005C3146">
              <w:rPr>
                <w:rFonts w:cs="Arial"/>
                <w:lang w:val="fr-FR"/>
              </w:rPr>
              <w:t>F</w:t>
            </w:r>
            <w:r w:rsidR="002A36AC" w:rsidRPr="005C3146">
              <w:rPr>
                <w:rFonts w:cs="Arial"/>
                <w:lang w:val="fr-FR"/>
              </w:rPr>
              <w:t>RANCE</w:t>
            </w:r>
          </w:p>
        </w:tc>
      </w:tr>
      <w:tr w:rsidR="009D0C0B" w14:paraId="127816C4" w14:textId="77777777" w:rsidTr="00627EFD">
        <w:tc>
          <w:tcPr>
            <w:tcW w:w="1880" w:type="pct"/>
            <w:tcBorders>
              <w:top w:val="single" w:sz="4" w:space="0" w:color="auto"/>
              <w:left w:val="single" w:sz="4" w:space="0" w:color="auto"/>
              <w:bottom w:val="single" w:sz="4" w:space="0" w:color="auto"/>
              <w:right w:val="single" w:sz="4" w:space="0" w:color="auto"/>
            </w:tcBorders>
            <w:shd w:val="clear" w:color="auto" w:fill="auto"/>
          </w:tcPr>
          <w:p w14:paraId="001434F4" w14:textId="77777777" w:rsidR="009D0C0B" w:rsidRDefault="00FA480B">
            <w:pPr>
              <w:rPr>
                <w:b/>
              </w:rPr>
            </w:pPr>
            <w:r>
              <w:rPr>
                <w:b/>
                <w:bCs/>
                <w:color w:val="000000"/>
                <w:szCs w:val="24"/>
                <w:lang w:eastAsia="en-GB"/>
              </w:rPr>
              <w:t>Authorisation number</w:t>
            </w:r>
          </w:p>
        </w:tc>
        <w:tc>
          <w:tcPr>
            <w:tcW w:w="3120" w:type="pct"/>
            <w:gridSpan w:val="2"/>
            <w:tcBorders>
              <w:left w:val="single" w:sz="4" w:space="0" w:color="auto"/>
              <w:bottom w:val="single" w:sz="4" w:space="0" w:color="000000"/>
              <w:right w:val="single" w:sz="4" w:space="0" w:color="000000"/>
            </w:tcBorders>
            <w:shd w:val="clear" w:color="auto" w:fill="auto"/>
          </w:tcPr>
          <w:p w14:paraId="2240292B" w14:textId="77777777" w:rsidR="009D0C0B" w:rsidRDefault="0034320B">
            <w:pPr>
              <w:snapToGrid w:val="0"/>
              <w:rPr>
                <w:b/>
              </w:rPr>
            </w:pPr>
            <w:r w:rsidRPr="0034320B">
              <w:rPr>
                <w:rFonts w:cs="Arial"/>
                <w:lang w:val="fr-FR"/>
              </w:rPr>
              <w:t>FR-2017-0083</w:t>
            </w:r>
          </w:p>
        </w:tc>
      </w:tr>
      <w:tr w:rsidR="009D0C0B" w14:paraId="0C743076" w14:textId="77777777" w:rsidTr="00627EFD">
        <w:tc>
          <w:tcPr>
            <w:tcW w:w="1880" w:type="pct"/>
            <w:tcBorders>
              <w:top w:val="single" w:sz="4" w:space="0" w:color="auto"/>
              <w:left w:val="single" w:sz="4" w:space="0" w:color="000000"/>
              <w:bottom w:val="single" w:sz="4" w:space="0" w:color="000000"/>
            </w:tcBorders>
            <w:shd w:val="clear" w:color="auto" w:fill="auto"/>
          </w:tcPr>
          <w:p w14:paraId="240E0A89" w14:textId="77777777" w:rsidR="009D0C0B" w:rsidRDefault="00FA480B">
            <w:pPr>
              <w:rPr>
                <w:b/>
              </w:rPr>
            </w:pPr>
            <w:r>
              <w:rPr>
                <w:b/>
                <w:bCs/>
                <w:color w:val="000000"/>
                <w:szCs w:val="24"/>
                <w:lang w:eastAsia="en-GB"/>
              </w:rPr>
              <w:t>Date of the authorisation</w:t>
            </w:r>
          </w:p>
        </w:tc>
        <w:tc>
          <w:tcPr>
            <w:tcW w:w="3120" w:type="pct"/>
            <w:gridSpan w:val="2"/>
            <w:tcBorders>
              <w:left w:val="single" w:sz="4" w:space="0" w:color="000000"/>
              <w:bottom w:val="single" w:sz="4" w:space="0" w:color="000000"/>
              <w:right w:val="single" w:sz="4" w:space="0" w:color="000000"/>
            </w:tcBorders>
            <w:shd w:val="clear" w:color="auto" w:fill="auto"/>
          </w:tcPr>
          <w:p w14:paraId="49B6FF7D" w14:textId="77777777" w:rsidR="009D0C0B" w:rsidRPr="0034320B" w:rsidRDefault="0034320B">
            <w:pPr>
              <w:snapToGrid w:val="0"/>
              <w:rPr>
                <w:rFonts w:cs="Arial"/>
                <w:lang w:val="fr-FR"/>
              </w:rPr>
            </w:pPr>
            <w:r w:rsidRPr="0034320B">
              <w:rPr>
                <w:rFonts w:cs="Arial"/>
                <w:lang w:val="fr-FR"/>
              </w:rPr>
              <w:t>25/09/2017</w:t>
            </w:r>
          </w:p>
        </w:tc>
      </w:tr>
      <w:tr w:rsidR="009D0C0B" w14:paraId="6623BFC3" w14:textId="77777777" w:rsidTr="00627EFD">
        <w:tc>
          <w:tcPr>
            <w:tcW w:w="1880" w:type="pct"/>
            <w:tcBorders>
              <w:left w:val="single" w:sz="4" w:space="0" w:color="000000"/>
              <w:bottom w:val="single" w:sz="4" w:space="0" w:color="000000"/>
            </w:tcBorders>
            <w:shd w:val="clear" w:color="auto" w:fill="auto"/>
          </w:tcPr>
          <w:p w14:paraId="6073CE5F" w14:textId="77777777" w:rsidR="009D0C0B" w:rsidRDefault="00FA480B">
            <w:pPr>
              <w:rPr>
                <w:b/>
              </w:rPr>
            </w:pPr>
            <w:r>
              <w:rPr>
                <w:b/>
                <w:bCs/>
                <w:color w:val="000000"/>
                <w:szCs w:val="24"/>
                <w:lang w:eastAsia="en-GB"/>
              </w:rPr>
              <w:t>Expiry date of the authorisation</w:t>
            </w:r>
          </w:p>
        </w:tc>
        <w:tc>
          <w:tcPr>
            <w:tcW w:w="3120" w:type="pct"/>
            <w:gridSpan w:val="2"/>
            <w:tcBorders>
              <w:left w:val="single" w:sz="4" w:space="0" w:color="000000"/>
              <w:bottom w:val="single" w:sz="4" w:space="0" w:color="000000"/>
              <w:right w:val="single" w:sz="4" w:space="0" w:color="000000"/>
            </w:tcBorders>
            <w:shd w:val="clear" w:color="auto" w:fill="auto"/>
          </w:tcPr>
          <w:p w14:paraId="55C0F27E" w14:textId="77777777" w:rsidR="009D0C0B" w:rsidRPr="0034320B" w:rsidRDefault="0034320B">
            <w:pPr>
              <w:snapToGrid w:val="0"/>
              <w:rPr>
                <w:rFonts w:cs="Arial"/>
                <w:lang w:val="fr-FR"/>
              </w:rPr>
            </w:pPr>
            <w:r w:rsidRPr="0034320B">
              <w:rPr>
                <w:rFonts w:cs="Arial"/>
                <w:lang w:val="fr-FR"/>
              </w:rPr>
              <w:t>25/09/2027</w:t>
            </w:r>
          </w:p>
        </w:tc>
      </w:tr>
    </w:tbl>
    <w:p w14:paraId="04807C94" w14:textId="77777777" w:rsidR="009D0C0B" w:rsidRDefault="00FA480B" w:rsidP="00627EFD">
      <w:pPr>
        <w:pStyle w:val="Titre4"/>
        <w:rPr>
          <w:b/>
          <w:bCs/>
          <w:color w:val="000000"/>
          <w:lang w:eastAsia="en-GB"/>
        </w:rPr>
      </w:pPr>
      <w:bookmarkStart w:id="13" w:name="_Toc5026541"/>
      <w:bookmarkStart w:id="14" w:name="d0e146"/>
      <w:r>
        <w:t>Manufacturer(s) of the product</w:t>
      </w:r>
      <w:bookmarkEnd w:id="13"/>
      <w:r w:rsidR="00F33A69">
        <w:t xml:space="preserve"> </w:t>
      </w:r>
      <w:bookmarkEnd w:id="14"/>
    </w:p>
    <w:tbl>
      <w:tblPr>
        <w:tblW w:w="5000" w:type="pct"/>
        <w:tblCellMar>
          <w:left w:w="0" w:type="dxa"/>
          <w:right w:w="0" w:type="dxa"/>
        </w:tblCellMar>
        <w:tblLook w:val="0000" w:firstRow="0" w:lastRow="0" w:firstColumn="0" w:lastColumn="0" w:noHBand="0" w:noVBand="0"/>
      </w:tblPr>
      <w:tblGrid>
        <w:gridCol w:w="3681"/>
        <w:gridCol w:w="6108"/>
      </w:tblGrid>
      <w:tr w:rsidR="00D62701" w14:paraId="1E764AA8" w14:textId="77777777" w:rsidTr="00627EFD">
        <w:tc>
          <w:tcPr>
            <w:tcW w:w="1880" w:type="pct"/>
            <w:tcBorders>
              <w:top w:val="single" w:sz="4" w:space="0" w:color="000000"/>
              <w:left w:val="single" w:sz="4" w:space="0" w:color="000000"/>
              <w:bottom w:val="single" w:sz="4" w:space="0" w:color="000000"/>
            </w:tcBorders>
            <w:shd w:val="clear" w:color="auto" w:fill="auto"/>
          </w:tcPr>
          <w:p w14:paraId="5037D9FC" w14:textId="77777777" w:rsidR="00D62701" w:rsidRDefault="00D62701">
            <w:pPr>
              <w:rPr>
                <w:b/>
              </w:rPr>
            </w:pPr>
            <w:r>
              <w:rPr>
                <w:b/>
                <w:bCs/>
                <w:color w:val="000000"/>
                <w:szCs w:val="24"/>
                <w:lang w:eastAsia="en-GB"/>
              </w:rPr>
              <w:t>Name of manufacturer</w:t>
            </w:r>
          </w:p>
        </w:tc>
        <w:tc>
          <w:tcPr>
            <w:tcW w:w="3120" w:type="pct"/>
            <w:tcBorders>
              <w:top w:val="single" w:sz="4" w:space="0" w:color="000000"/>
              <w:left w:val="single" w:sz="4" w:space="0" w:color="000000"/>
              <w:bottom w:val="single" w:sz="4" w:space="0" w:color="000000"/>
              <w:right w:val="single" w:sz="4" w:space="0" w:color="000000"/>
            </w:tcBorders>
            <w:shd w:val="clear" w:color="auto" w:fill="auto"/>
          </w:tcPr>
          <w:p w14:paraId="09B27670" w14:textId="77777777" w:rsidR="00D62701" w:rsidRPr="005C3146" w:rsidRDefault="00D62701" w:rsidP="00750DDB">
            <w:pPr>
              <w:snapToGrid w:val="0"/>
              <w:rPr>
                <w:b/>
              </w:rPr>
            </w:pPr>
            <w:r w:rsidRPr="005C3146">
              <w:rPr>
                <w:rFonts w:cs="Arial"/>
                <w:szCs w:val="22"/>
              </w:rPr>
              <w:t>KOATChimie SA</w:t>
            </w:r>
          </w:p>
        </w:tc>
      </w:tr>
      <w:tr w:rsidR="00D62701" w14:paraId="63002C41" w14:textId="77777777" w:rsidTr="00627EFD">
        <w:tc>
          <w:tcPr>
            <w:tcW w:w="1880" w:type="pct"/>
            <w:tcBorders>
              <w:left w:val="single" w:sz="4" w:space="0" w:color="000000"/>
              <w:bottom w:val="single" w:sz="4" w:space="0" w:color="000000"/>
            </w:tcBorders>
            <w:shd w:val="clear" w:color="auto" w:fill="auto"/>
          </w:tcPr>
          <w:p w14:paraId="3B1AC9B3" w14:textId="77777777" w:rsidR="00D62701" w:rsidRDefault="00D62701">
            <w:pPr>
              <w:rPr>
                <w:b/>
              </w:rPr>
            </w:pPr>
            <w:r>
              <w:rPr>
                <w:b/>
                <w:bCs/>
                <w:color w:val="000000"/>
                <w:szCs w:val="24"/>
                <w:lang w:eastAsia="en-GB"/>
              </w:rPr>
              <w:t>Address of manufacturer</w:t>
            </w:r>
          </w:p>
        </w:tc>
        <w:tc>
          <w:tcPr>
            <w:tcW w:w="3120" w:type="pct"/>
            <w:tcBorders>
              <w:left w:val="single" w:sz="4" w:space="0" w:color="000000"/>
              <w:bottom w:val="single" w:sz="4" w:space="0" w:color="000000"/>
              <w:right w:val="single" w:sz="4" w:space="0" w:color="000000"/>
            </w:tcBorders>
            <w:shd w:val="clear" w:color="auto" w:fill="auto"/>
          </w:tcPr>
          <w:p w14:paraId="0DB8BA7D" w14:textId="77777777" w:rsidR="00D62701" w:rsidRPr="005C3146" w:rsidRDefault="00D62701" w:rsidP="00750DDB">
            <w:pPr>
              <w:snapToGrid w:val="0"/>
              <w:rPr>
                <w:rFonts w:cs="Arial"/>
                <w:lang w:val="fr-FR"/>
              </w:rPr>
            </w:pPr>
            <w:r>
              <w:rPr>
                <w:rFonts w:cs="Arial"/>
                <w:lang w:val="fr-FR"/>
              </w:rPr>
              <w:t xml:space="preserve">P.A. du Gohélève - </w:t>
            </w:r>
            <w:r w:rsidRPr="005C3146">
              <w:rPr>
                <w:rFonts w:cs="Arial"/>
                <w:lang w:val="fr-FR"/>
              </w:rPr>
              <w:t>Rue Jean Perrin</w:t>
            </w:r>
          </w:p>
          <w:p w14:paraId="02D6F474" w14:textId="77777777" w:rsidR="00D62701" w:rsidRPr="005C3146" w:rsidRDefault="00D62701" w:rsidP="00750DDB">
            <w:pPr>
              <w:snapToGrid w:val="0"/>
              <w:rPr>
                <w:rFonts w:cs="Arial"/>
                <w:lang w:val="fr-FR"/>
              </w:rPr>
            </w:pPr>
            <w:r w:rsidRPr="005C3146">
              <w:rPr>
                <w:rFonts w:cs="Arial"/>
                <w:lang w:val="fr-FR"/>
              </w:rPr>
              <w:t xml:space="preserve">56920 Noyal-Pontivy </w:t>
            </w:r>
          </w:p>
          <w:p w14:paraId="0B6CAB9C" w14:textId="77777777" w:rsidR="00D62701" w:rsidRPr="005C3146" w:rsidRDefault="00D62701" w:rsidP="00750DDB">
            <w:pPr>
              <w:snapToGrid w:val="0"/>
              <w:rPr>
                <w:b/>
                <w:lang w:val="fr-FR"/>
              </w:rPr>
            </w:pPr>
            <w:r w:rsidRPr="005C3146">
              <w:rPr>
                <w:rFonts w:cs="Arial"/>
                <w:lang w:val="fr-FR"/>
              </w:rPr>
              <w:t>FRANCE</w:t>
            </w:r>
          </w:p>
        </w:tc>
      </w:tr>
      <w:tr w:rsidR="009D0C0B" w:rsidRPr="00D62701" w14:paraId="3000C777" w14:textId="77777777" w:rsidTr="00627EFD">
        <w:tc>
          <w:tcPr>
            <w:tcW w:w="1880" w:type="pct"/>
            <w:tcBorders>
              <w:left w:val="single" w:sz="4" w:space="0" w:color="000000"/>
              <w:bottom w:val="single" w:sz="4" w:space="0" w:color="000000"/>
            </w:tcBorders>
            <w:shd w:val="clear" w:color="auto" w:fill="auto"/>
          </w:tcPr>
          <w:p w14:paraId="18AEAD5F" w14:textId="77777777" w:rsidR="009D0C0B" w:rsidRDefault="00FA480B">
            <w:pPr>
              <w:rPr>
                <w:b/>
              </w:rPr>
            </w:pPr>
            <w:r>
              <w:rPr>
                <w:b/>
                <w:bCs/>
                <w:color w:val="000000"/>
                <w:szCs w:val="24"/>
                <w:lang w:eastAsia="en-GB"/>
              </w:rPr>
              <w:t>Location of manufacturing sites</w:t>
            </w:r>
          </w:p>
        </w:tc>
        <w:tc>
          <w:tcPr>
            <w:tcW w:w="3120" w:type="pct"/>
            <w:tcBorders>
              <w:left w:val="single" w:sz="4" w:space="0" w:color="000000"/>
              <w:bottom w:val="single" w:sz="4" w:space="0" w:color="000000"/>
              <w:right w:val="single" w:sz="4" w:space="0" w:color="000000"/>
            </w:tcBorders>
            <w:shd w:val="clear" w:color="auto" w:fill="auto"/>
          </w:tcPr>
          <w:p w14:paraId="003DD20F" w14:textId="77777777" w:rsidR="00D62701" w:rsidRPr="005C3146" w:rsidRDefault="00D62701" w:rsidP="00D62701">
            <w:pPr>
              <w:snapToGrid w:val="0"/>
              <w:rPr>
                <w:rFonts w:cs="Arial"/>
                <w:lang w:val="fr-FR"/>
              </w:rPr>
            </w:pPr>
            <w:r>
              <w:rPr>
                <w:rFonts w:cs="Arial"/>
                <w:lang w:val="fr-FR"/>
              </w:rPr>
              <w:t xml:space="preserve">P.A. du Gohélève - </w:t>
            </w:r>
            <w:r w:rsidRPr="005C3146">
              <w:rPr>
                <w:rFonts w:cs="Arial"/>
                <w:lang w:val="fr-FR"/>
              </w:rPr>
              <w:t>Rue Jean Perrin</w:t>
            </w:r>
          </w:p>
          <w:p w14:paraId="5EB033EF" w14:textId="77777777" w:rsidR="00D62701" w:rsidRPr="005C3146" w:rsidRDefault="00D62701" w:rsidP="00D62701">
            <w:pPr>
              <w:snapToGrid w:val="0"/>
              <w:rPr>
                <w:rFonts w:cs="Arial"/>
                <w:lang w:val="fr-FR"/>
              </w:rPr>
            </w:pPr>
            <w:r w:rsidRPr="005C3146">
              <w:rPr>
                <w:rFonts w:cs="Arial"/>
                <w:lang w:val="fr-FR"/>
              </w:rPr>
              <w:t xml:space="preserve">56920 Noyal-Pontivy </w:t>
            </w:r>
          </w:p>
          <w:p w14:paraId="28C5314B" w14:textId="77777777" w:rsidR="009D0C0B" w:rsidRPr="00D62701" w:rsidRDefault="00D62701" w:rsidP="00D62701">
            <w:pPr>
              <w:snapToGrid w:val="0"/>
              <w:rPr>
                <w:b/>
                <w:lang w:val="fr-FR"/>
              </w:rPr>
            </w:pPr>
            <w:r w:rsidRPr="005C3146">
              <w:rPr>
                <w:rFonts w:cs="Arial"/>
                <w:lang w:val="fr-FR"/>
              </w:rPr>
              <w:t>FRANCE</w:t>
            </w:r>
          </w:p>
        </w:tc>
      </w:tr>
    </w:tbl>
    <w:p w14:paraId="28F0E311" w14:textId="77777777" w:rsidR="009D0C0B" w:rsidRDefault="00FA480B" w:rsidP="00627EFD">
      <w:pPr>
        <w:pStyle w:val="Titre4"/>
        <w:rPr>
          <w:b/>
          <w:bCs/>
          <w:color w:val="000000"/>
          <w:lang w:eastAsia="en-GB"/>
        </w:rPr>
      </w:pPr>
      <w:bookmarkStart w:id="15" w:name="_Toc5026542"/>
      <w:r>
        <w:t>Manufacturer(s) of the active substance(s)</w:t>
      </w:r>
      <w:bookmarkEnd w:id="15"/>
    </w:p>
    <w:tbl>
      <w:tblPr>
        <w:tblW w:w="5000" w:type="pct"/>
        <w:tblCellMar>
          <w:left w:w="0" w:type="dxa"/>
          <w:right w:w="0" w:type="dxa"/>
        </w:tblCellMar>
        <w:tblLook w:val="0000" w:firstRow="0" w:lastRow="0" w:firstColumn="0" w:lastColumn="0" w:noHBand="0" w:noVBand="0"/>
      </w:tblPr>
      <w:tblGrid>
        <w:gridCol w:w="3681"/>
        <w:gridCol w:w="6108"/>
      </w:tblGrid>
      <w:tr w:rsidR="009D0C0B" w14:paraId="6691FFB3" w14:textId="77777777" w:rsidTr="00627EFD">
        <w:tc>
          <w:tcPr>
            <w:tcW w:w="1880" w:type="pct"/>
            <w:tcBorders>
              <w:top w:val="single" w:sz="4" w:space="0" w:color="000000"/>
              <w:left w:val="single" w:sz="4" w:space="0" w:color="000000"/>
              <w:bottom w:val="single" w:sz="4" w:space="0" w:color="000000"/>
            </w:tcBorders>
            <w:shd w:val="clear" w:color="auto" w:fill="auto"/>
          </w:tcPr>
          <w:p w14:paraId="3C43DDEA" w14:textId="77777777" w:rsidR="009D0C0B" w:rsidRDefault="00FA480B">
            <w:pPr>
              <w:rPr>
                <w:b/>
              </w:rPr>
            </w:pPr>
            <w:bookmarkStart w:id="16" w:name="d0e246"/>
            <w:bookmarkEnd w:id="16"/>
            <w:r>
              <w:rPr>
                <w:b/>
                <w:bCs/>
                <w:color w:val="000000"/>
                <w:szCs w:val="24"/>
                <w:lang w:eastAsia="en-GB"/>
              </w:rPr>
              <w:t>Active substance</w:t>
            </w:r>
          </w:p>
        </w:tc>
        <w:tc>
          <w:tcPr>
            <w:tcW w:w="3120" w:type="pct"/>
            <w:tcBorders>
              <w:top w:val="single" w:sz="4" w:space="0" w:color="000000"/>
              <w:left w:val="single" w:sz="4" w:space="0" w:color="000000"/>
              <w:bottom w:val="single" w:sz="4" w:space="0" w:color="000000"/>
              <w:right w:val="single" w:sz="4" w:space="0" w:color="000000"/>
            </w:tcBorders>
            <w:shd w:val="clear" w:color="auto" w:fill="auto"/>
          </w:tcPr>
          <w:p w14:paraId="12A53293" w14:textId="77777777" w:rsidR="009D0C0B" w:rsidRPr="005C3146" w:rsidRDefault="005C3146">
            <w:pPr>
              <w:snapToGrid w:val="0"/>
            </w:pPr>
            <w:r w:rsidRPr="005C3146">
              <w:t>Cypermethrin</w:t>
            </w:r>
          </w:p>
        </w:tc>
      </w:tr>
      <w:tr w:rsidR="009D0C0B" w14:paraId="2001A496" w14:textId="77777777" w:rsidTr="00627EFD">
        <w:tc>
          <w:tcPr>
            <w:tcW w:w="1880" w:type="pct"/>
            <w:tcBorders>
              <w:left w:val="single" w:sz="4" w:space="0" w:color="000000"/>
              <w:bottom w:val="single" w:sz="4" w:space="0" w:color="000000"/>
            </w:tcBorders>
            <w:shd w:val="clear" w:color="auto" w:fill="auto"/>
          </w:tcPr>
          <w:p w14:paraId="0A0B6F1D" w14:textId="77777777" w:rsidR="009D0C0B" w:rsidRDefault="00FA480B">
            <w:pPr>
              <w:rPr>
                <w:b/>
              </w:rPr>
            </w:pPr>
            <w:r>
              <w:rPr>
                <w:b/>
                <w:bCs/>
                <w:color w:val="000000"/>
                <w:szCs w:val="24"/>
                <w:lang w:eastAsia="en-GB"/>
              </w:rPr>
              <w:t>Name of manufacturer</w:t>
            </w:r>
          </w:p>
        </w:tc>
        <w:tc>
          <w:tcPr>
            <w:tcW w:w="3120" w:type="pct"/>
            <w:tcBorders>
              <w:left w:val="single" w:sz="4" w:space="0" w:color="000000"/>
              <w:bottom w:val="single" w:sz="4" w:space="0" w:color="000000"/>
              <w:right w:val="single" w:sz="4" w:space="0" w:color="000000"/>
            </w:tcBorders>
            <w:shd w:val="clear" w:color="auto" w:fill="auto"/>
          </w:tcPr>
          <w:p w14:paraId="73B27363" w14:textId="77777777" w:rsidR="009D0C0B" w:rsidRDefault="005C3146">
            <w:pPr>
              <w:snapToGrid w:val="0"/>
              <w:rPr>
                <w:b/>
              </w:rPr>
            </w:pPr>
            <w:r w:rsidRPr="00E47666">
              <w:rPr>
                <w:rFonts w:ascii="Arial" w:hAnsi="Arial" w:cs="Arial"/>
              </w:rPr>
              <w:t>Agriphar SA</w:t>
            </w:r>
          </w:p>
        </w:tc>
      </w:tr>
      <w:tr w:rsidR="009D0C0B" w14:paraId="55DA6C12" w14:textId="77777777" w:rsidTr="00627EFD">
        <w:tc>
          <w:tcPr>
            <w:tcW w:w="1880" w:type="pct"/>
            <w:tcBorders>
              <w:left w:val="single" w:sz="4" w:space="0" w:color="000000"/>
              <w:bottom w:val="single" w:sz="4" w:space="0" w:color="000000"/>
            </w:tcBorders>
            <w:shd w:val="clear" w:color="auto" w:fill="auto"/>
          </w:tcPr>
          <w:p w14:paraId="7A13DFA3" w14:textId="77777777" w:rsidR="009D0C0B" w:rsidRDefault="00FA480B">
            <w:pPr>
              <w:rPr>
                <w:b/>
              </w:rPr>
            </w:pPr>
            <w:bookmarkStart w:id="17" w:name="d0e269"/>
            <w:bookmarkEnd w:id="17"/>
            <w:r>
              <w:rPr>
                <w:b/>
                <w:bCs/>
                <w:color w:val="000000"/>
                <w:szCs w:val="24"/>
                <w:lang w:eastAsia="en-GB"/>
              </w:rPr>
              <w:t>Address of manufacturer</w:t>
            </w:r>
          </w:p>
        </w:tc>
        <w:tc>
          <w:tcPr>
            <w:tcW w:w="3120" w:type="pct"/>
            <w:tcBorders>
              <w:left w:val="single" w:sz="4" w:space="0" w:color="000000"/>
              <w:bottom w:val="single" w:sz="4" w:space="0" w:color="000000"/>
              <w:right w:val="single" w:sz="4" w:space="0" w:color="000000"/>
            </w:tcBorders>
            <w:shd w:val="clear" w:color="auto" w:fill="auto"/>
          </w:tcPr>
          <w:p w14:paraId="6777658D" w14:textId="77777777" w:rsidR="009D0C0B" w:rsidRDefault="002A36AC">
            <w:pPr>
              <w:snapToGrid w:val="0"/>
              <w:rPr>
                <w:rFonts w:ascii="Arial" w:hAnsi="Arial" w:cs="Arial"/>
              </w:rPr>
            </w:pPr>
            <w:r>
              <w:rPr>
                <w:rFonts w:ascii="Arial" w:hAnsi="Arial" w:cs="Arial"/>
              </w:rPr>
              <w:t>Rue Renory, 26/1</w:t>
            </w:r>
          </w:p>
          <w:p w14:paraId="6A7FBD71" w14:textId="77777777" w:rsidR="002A36AC" w:rsidRDefault="002A36AC">
            <w:pPr>
              <w:snapToGrid w:val="0"/>
              <w:rPr>
                <w:rFonts w:ascii="Arial" w:hAnsi="Arial" w:cs="Arial"/>
              </w:rPr>
            </w:pPr>
            <w:r>
              <w:rPr>
                <w:rFonts w:ascii="Arial" w:hAnsi="Arial" w:cs="Arial"/>
              </w:rPr>
              <w:t>BE-4102 Ougrée</w:t>
            </w:r>
          </w:p>
          <w:p w14:paraId="4193957B" w14:textId="77777777" w:rsidR="002A36AC" w:rsidRDefault="002A36AC">
            <w:pPr>
              <w:snapToGrid w:val="0"/>
              <w:rPr>
                <w:b/>
              </w:rPr>
            </w:pPr>
            <w:r>
              <w:rPr>
                <w:rFonts w:ascii="Arial" w:hAnsi="Arial" w:cs="Arial"/>
              </w:rPr>
              <w:t>BELGIUM</w:t>
            </w:r>
          </w:p>
        </w:tc>
      </w:tr>
      <w:tr w:rsidR="009D0C0B" w14:paraId="53D08F83" w14:textId="77777777" w:rsidTr="00627EFD">
        <w:tc>
          <w:tcPr>
            <w:tcW w:w="1880" w:type="pct"/>
            <w:tcBorders>
              <w:left w:val="single" w:sz="4" w:space="0" w:color="000000"/>
              <w:bottom w:val="single" w:sz="4" w:space="0" w:color="000000"/>
            </w:tcBorders>
            <w:shd w:val="clear" w:color="auto" w:fill="auto"/>
          </w:tcPr>
          <w:p w14:paraId="3770C6F5" w14:textId="77777777" w:rsidR="009D0C0B" w:rsidRDefault="00FA480B">
            <w:pPr>
              <w:rPr>
                <w:b/>
              </w:rPr>
            </w:pPr>
            <w:r>
              <w:rPr>
                <w:b/>
                <w:bCs/>
                <w:color w:val="000000"/>
                <w:szCs w:val="24"/>
                <w:lang w:eastAsia="en-GB"/>
              </w:rPr>
              <w:t>Location of manufacturing sites</w:t>
            </w:r>
          </w:p>
        </w:tc>
        <w:tc>
          <w:tcPr>
            <w:tcW w:w="3120" w:type="pct"/>
            <w:tcBorders>
              <w:left w:val="single" w:sz="4" w:space="0" w:color="000000"/>
              <w:bottom w:val="single" w:sz="4" w:space="0" w:color="000000"/>
              <w:right w:val="single" w:sz="4" w:space="0" w:color="000000"/>
            </w:tcBorders>
            <w:shd w:val="clear" w:color="auto" w:fill="auto"/>
          </w:tcPr>
          <w:p w14:paraId="7C8D655D" w14:textId="77777777" w:rsidR="008B6C40" w:rsidRDefault="008B6C40" w:rsidP="008B6C40">
            <w:r>
              <w:t>Cypermethrin is manufactured on behalf of Agriphar under toll manufacturing agreement at the following addresses:</w:t>
            </w:r>
          </w:p>
          <w:p w14:paraId="5776A21C" w14:textId="77777777" w:rsidR="008B6C40" w:rsidRDefault="008B6C40" w:rsidP="008B6C40">
            <w:r>
              <w:t>Gharda Chemical Limited, D, 1/2/ MIDC Lote Parshuram Tal. Khed Dist. Ratnagiri, 415 722, Maharashtra, India.</w:t>
            </w:r>
          </w:p>
          <w:p w14:paraId="7D35F9CA" w14:textId="77777777" w:rsidR="008B6C40" w:rsidRDefault="008B6C40" w:rsidP="008B6C40"/>
          <w:p w14:paraId="1ABCB09F" w14:textId="77777777" w:rsidR="009D0C0B" w:rsidRDefault="008B6C40" w:rsidP="008B6C40">
            <w:pPr>
              <w:snapToGrid w:val="0"/>
              <w:rPr>
                <w:b/>
              </w:rPr>
            </w:pPr>
            <w:r>
              <w:t>Dr Reddys Laboratories Limited (formerly Mitchell Cotts Chemicals/Dow Haltermann Ltd), Steanard Lane, Mirfield, West Yorkshire, WF14 8HZ, UK.</w:t>
            </w:r>
          </w:p>
        </w:tc>
      </w:tr>
    </w:tbl>
    <w:p w14:paraId="031E86EF" w14:textId="77777777" w:rsidR="009D0C0B" w:rsidRDefault="009D0C0B"/>
    <w:tbl>
      <w:tblPr>
        <w:tblW w:w="5000" w:type="pct"/>
        <w:tblCellMar>
          <w:left w:w="0" w:type="dxa"/>
          <w:right w:w="0" w:type="dxa"/>
        </w:tblCellMar>
        <w:tblLook w:val="0000" w:firstRow="0" w:lastRow="0" w:firstColumn="0" w:lastColumn="0" w:noHBand="0" w:noVBand="0"/>
      </w:tblPr>
      <w:tblGrid>
        <w:gridCol w:w="3681"/>
        <w:gridCol w:w="6108"/>
      </w:tblGrid>
      <w:tr w:rsidR="005C3146" w14:paraId="0F2FDD0F" w14:textId="77777777" w:rsidTr="00627EFD">
        <w:tc>
          <w:tcPr>
            <w:tcW w:w="1880" w:type="pct"/>
            <w:tcBorders>
              <w:top w:val="single" w:sz="4" w:space="0" w:color="000000"/>
              <w:left w:val="single" w:sz="4" w:space="0" w:color="000000"/>
              <w:bottom w:val="single" w:sz="4" w:space="0" w:color="000000"/>
            </w:tcBorders>
            <w:shd w:val="clear" w:color="auto" w:fill="auto"/>
          </w:tcPr>
          <w:p w14:paraId="452B3958" w14:textId="77777777" w:rsidR="005C3146" w:rsidRDefault="005C3146" w:rsidP="005C3146">
            <w:pPr>
              <w:rPr>
                <w:b/>
              </w:rPr>
            </w:pPr>
            <w:r>
              <w:rPr>
                <w:b/>
                <w:bCs/>
                <w:color w:val="000000"/>
                <w:szCs w:val="24"/>
                <w:lang w:eastAsia="en-GB"/>
              </w:rPr>
              <w:t>Active substance</w:t>
            </w:r>
          </w:p>
        </w:tc>
        <w:tc>
          <w:tcPr>
            <w:tcW w:w="3120" w:type="pct"/>
            <w:tcBorders>
              <w:top w:val="single" w:sz="4" w:space="0" w:color="000000"/>
              <w:left w:val="single" w:sz="4" w:space="0" w:color="000000"/>
              <w:bottom w:val="single" w:sz="4" w:space="0" w:color="000000"/>
              <w:right w:val="single" w:sz="4" w:space="0" w:color="000000"/>
            </w:tcBorders>
            <w:shd w:val="clear" w:color="auto" w:fill="auto"/>
          </w:tcPr>
          <w:p w14:paraId="2643B97E" w14:textId="77777777" w:rsidR="005C3146" w:rsidRPr="005C3146" w:rsidRDefault="005C3146" w:rsidP="005C3146">
            <w:pPr>
              <w:snapToGrid w:val="0"/>
            </w:pPr>
            <w:r>
              <w:t>ADBAC</w:t>
            </w:r>
          </w:p>
        </w:tc>
      </w:tr>
      <w:tr w:rsidR="005C3146" w14:paraId="66B0D1BE" w14:textId="77777777" w:rsidTr="00627EFD">
        <w:tc>
          <w:tcPr>
            <w:tcW w:w="1880" w:type="pct"/>
            <w:tcBorders>
              <w:left w:val="single" w:sz="4" w:space="0" w:color="000000"/>
              <w:bottom w:val="single" w:sz="4" w:space="0" w:color="000000"/>
            </w:tcBorders>
            <w:shd w:val="clear" w:color="auto" w:fill="auto"/>
          </w:tcPr>
          <w:p w14:paraId="3A404A76" w14:textId="77777777" w:rsidR="005C3146" w:rsidRDefault="005C3146" w:rsidP="005C3146">
            <w:pPr>
              <w:rPr>
                <w:b/>
              </w:rPr>
            </w:pPr>
            <w:r>
              <w:rPr>
                <w:b/>
                <w:bCs/>
                <w:color w:val="000000"/>
                <w:szCs w:val="24"/>
                <w:lang w:eastAsia="en-GB"/>
              </w:rPr>
              <w:t>Name of manufacturer</w:t>
            </w:r>
          </w:p>
        </w:tc>
        <w:tc>
          <w:tcPr>
            <w:tcW w:w="3120" w:type="pct"/>
            <w:tcBorders>
              <w:left w:val="single" w:sz="4" w:space="0" w:color="000000"/>
              <w:bottom w:val="single" w:sz="4" w:space="0" w:color="000000"/>
              <w:right w:val="single" w:sz="4" w:space="0" w:color="000000"/>
            </w:tcBorders>
            <w:shd w:val="clear" w:color="auto" w:fill="auto"/>
          </w:tcPr>
          <w:p w14:paraId="4F756BAE" w14:textId="77777777" w:rsidR="005C3146" w:rsidRDefault="005C3146" w:rsidP="005C3146">
            <w:pPr>
              <w:snapToGrid w:val="0"/>
              <w:rPr>
                <w:b/>
              </w:rPr>
            </w:pPr>
            <w:r w:rsidRPr="00E47666">
              <w:rPr>
                <w:rFonts w:ascii="Arial" w:hAnsi="Arial" w:cs="Arial"/>
              </w:rPr>
              <w:t>Stepan Europe</w:t>
            </w:r>
          </w:p>
        </w:tc>
      </w:tr>
      <w:tr w:rsidR="005C3146" w:rsidRPr="00A8635B" w14:paraId="41CB9141" w14:textId="77777777" w:rsidTr="00627EFD">
        <w:tc>
          <w:tcPr>
            <w:tcW w:w="1880" w:type="pct"/>
            <w:tcBorders>
              <w:left w:val="single" w:sz="4" w:space="0" w:color="000000"/>
              <w:bottom w:val="single" w:sz="4" w:space="0" w:color="000000"/>
            </w:tcBorders>
            <w:shd w:val="clear" w:color="auto" w:fill="auto"/>
          </w:tcPr>
          <w:p w14:paraId="286B5691" w14:textId="77777777" w:rsidR="005C3146" w:rsidRDefault="005C3146" w:rsidP="005C3146">
            <w:pPr>
              <w:rPr>
                <w:b/>
              </w:rPr>
            </w:pPr>
            <w:r>
              <w:rPr>
                <w:b/>
                <w:bCs/>
                <w:color w:val="000000"/>
                <w:szCs w:val="24"/>
                <w:lang w:eastAsia="en-GB"/>
              </w:rPr>
              <w:t>Address of manufacturer</w:t>
            </w:r>
          </w:p>
        </w:tc>
        <w:tc>
          <w:tcPr>
            <w:tcW w:w="3120" w:type="pct"/>
            <w:tcBorders>
              <w:left w:val="single" w:sz="4" w:space="0" w:color="000000"/>
              <w:bottom w:val="single" w:sz="4" w:space="0" w:color="000000"/>
              <w:right w:val="single" w:sz="4" w:space="0" w:color="000000"/>
            </w:tcBorders>
            <w:shd w:val="clear" w:color="auto" w:fill="auto"/>
          </w:tcPr>
          <w:p w14:paraId="38E4CBC6" w14:textId="77777777" w:rsidR="002A36AC" w:rsidRPr="000D450A" w:rsidRDefault="002A36AC" w:rsidP="002A36AC">
            <w:pPr>
              <w:rPr>
                <w:rFonts w:ascii="Arial" w:hAnsi="Arial" w:cs="Arial"/>
                <w:lang w:val="fr-FR"/>
              </w:rPr>
            </w:pPr>
            <w:r w:rsidRPr="000D450A">
              <w:rPr>
                <w:rFonts w:ascii="Arial" w:hAnsi="Arial" w:cs="Arial"/>
                <w:lang w:val="fr-FR"/>
              </w:rPr>
              <w:t>Chemin Jongkind</w:t>
            </w:r>
          </w:p>
          <w:p w14:paraId="3C6A2F44" w14:textId="77777777" w:rsidR="005C3146" w:rsidRPr="000D450A" w:rsidRDefault="002A36AC" w:rsidP="002A36AC">
            <w:pPr>
              <w:snapToGrid w:val="0"/>
              <w:rPr>
                <w:rFonts w:ascii="Arial" w:hAnsi="Arial" w:cs="Arial"/>
                <w:lang w:val="fr-FR"/>
              </w:rPr>
            </w:pPr>
            <w:r w:rsidRPr="000D450A">
              <w:rPr>
                <w:rFonts w:ascii="Arial" w:hAnsi="Arial" w:cs="Arial"/>
                <w:lang w:val="fr-FR"/>
              </w:rPr>
              <w:t xml:space="preserve">BP 127 </w:t>
            </w:r>
          </w:p>
          <w:p w14:paraId="50A4105B" w14:textId="77777777" w:rsidR="002A36AC" w:rsidRPr="000D450A" w:rsidRDefault="00C925AB" w:rsidP="002A36AC">
            <w:pPr>
              <w:snapToGrid w:val="0"/>
              <w:rPr>
                <w:rFonts w:ascii="Arial" w:hAnsi="Arial" w:cs="Arial"/>
                <w:lang w:val="fr-FR"/>
              </w:rPr>
            </w:pPr>
            <w:r>
              <w:rPr>
                <w:rFonts w:ascii="Arial" w:hAnsi="Arial" w:cs="Arial"/>
                <w:lang w:val="fr-FR"/>
              </w:rPr>
              <w:t>38340</w:t>
            </w:r>
            <w:r w:rsidR="002A36AC" w:rsidRPr="000D450A">
              <w:rPr>
                <w:rFonts w:ascii="Arial" w:hAnsi="Arial" w:cs="Arial"/>
                <w:lang w:val="fr-FR"/>
              </w:rPr>
              <w:t xml:space="preserve"> Voreppe</w:t>
            </w:r>
          </w:p>
          <w:p w14:paraId="411445EE" w14:textId="77777777" w:rsidR="002A36AC" w:rsidRPr="000D450A" w:rsidRDefault="002A36AC" w:rsidP="002A36AC">
            <w:pPr>
              <w:snapToGrid w:val="0"/>
              <w:rPr>
                <w:b/>
                <w:lang w:val="fr-FR"/>
              </w:rPr>
            </w:pPr>
            <w:r w:rsidRPr="000D450A">
              <w:rPr>
                <w:rFonts w:ascii="Arial" w:hAnsi="Arial" w:cs="Arial"/>
                <w:lang w:val="fr-FR"/>
              </w:rPr>
              <w:t>FRANCE</w:t>
            </w:r>
          </w:p>
        </w:tc>
      </w:tr>
      <w:tr w:rsidR="005C3146" w:rsidRPr="00A8635B" w14:paraId="0A435C16" w14:textId="77777777" w:rsidTr="00627EFD">
        <w:tc>
          <w:tcPr>
            <w:tcW w:w="1880" w:type="pct"/>
            <w:tcBorders>
              <w:left w:val="single" w:sz="4" w:space="0" w:color="000000"/>
              <w:bottom w:val="single" w:sz="4" w:space="0" w:color="000000"/>
            </w:tcBorders>
            <w:shd w:val="clear" w:color="auto" w:fill="auto"/>
          </w:tcPr>
          <w:p w14:paraId="399043A1" w14:textId="77777777" w:rsidR="005C3146" w:rsidRDefault="005C3146" w:rsidP="005C3146">
            <w:pPr>
              <w:rPr>
                <w:b/>
              </w:rPr>
            </w:pPr>
            <w:r>
              <w:rPr>
                <w:b/>
                <w:bCs/>
                <w:color w:val="000000"/>
                <w:szCs w:val="24"/>
                <w:lang w:eastAsia="en-GB"/>
              </w:rPr>
              <w:t>Location of manufacturing sites</w:t>
            </w:r>
          </w:p>
        </w:tc>
        <w:tc>
          <w:tcPr>
            <w:tcW w:w="3120" w:type="pct"/>
            <w:tcBorders>
              <w:left w:val="single" w:sz="4" w:space="0" w:color="000000"/>
              <w:bottom w:val="single" w:sz="4" w:space="0" w:color="000000"/>
              <w:right w:val="single" w:sz="4" w:space="0" w:color="000000"/>
            </w:tcBorders>
            <w:shd w:val="clear" w:color="auto" w:fill="auto"/>
          </w:tcPr>
          <w:p w14:paraId="6E7F493C" w14:textId="77777777" w:rsidR="008B6C40" w:rsidRPr="000D450A" w:rsidRDefault="008B6C40" w:rsidP="008B6C40">
            <w:pPr>
              <w:rPr>
                <w:lang w:val="fr-FR"/>
              </w:rPr>
            </w:pPr>
            <w:r w:rsidRPr="000D450A">
              <w:rPr>
                <w:lang w:val="fr-FR"/>
              </w:rPr>
              <w:t>Chemin Jongkind BP 127</w:t>
            </w:r>
          </w:p>
          <w:p w14:paraId="24296328" w14:textId="77777777" w:rsidR="008B6C40" w:rsidRPr="000D450A" w:rsidRDefault="008B6C40" w:rsidP="008B6C40">
            <w:pPr>
              <w:rPr>
                <w:lang w:val="fr-FR"/>
              </w:rPr>
            </w:pPr>
            <w:r w:rsidRPr="000D450A">
              <w:rPr>
                <w:lang w:val="fr-FR"/>
              </w:rPr>
              <w:t>38340 Voreppe</w:t>
            </w:r>
          </w:p>
          <w:p w14:paraId="62CDBFC9" w14:textId="77777777" w:rsidR="005C3146" w:rsidRPr="000D450A" w:rsidRDefault="008B6C40" w:rsidP="008B6C40">
            <w:pPr>
              <w:snapToGrid w:val="0"/>
              <w:rPr>
                <w:b/>
                <w:lang w:val="fr-FR"/>
              </w:rPr>
            </w:pPr>
            <w:r w:rsidRPr="000D450A">
              <w:rPr>
                <w:lang w:val="fr-FR"/>
              </w:rPr>
              <w:t>France</w:t>
            </w:r>
          </w:p>
        </w:tc>
      </w:tr>
    </w:tbl>
    <w:p w14:paraId="55307834" w14:textId="77777777" w:rsidR="005C3146" w:rsidRPr="000D450A" w:rsidRDefault="005C3146">
      <w:pPr>
        <w:rPr>
          <w:lang w:val="fr-FR"/>
        </w:rPr>
      </w:pPr>
    </w:p>
    <w:tbl>
      <w:tblPr>
        <w:tblW w:w="5000" w:type="pct"/>
        <w:tblCellMar>
          <w:left w:w="0" w:type="dxa"/>
          <w:right w:w="0" w:type="dxa"/>
        </w:tblCellMar>
        <w:tblLook w:val="0000" w:firstRow="0" w:lastRow="0" w:firstColumn="0" w:lastColumn="0" w:noHBand="0" w:noVBand="0"/>
      </w:tblPr>
      <w:tblGrid>
        <w:gridCol w:w="3681"/>
        <w:gridCol w:w="6108"/>
      </w:tblGrid>
      <w:tr w:rsidR="005C3146" w14:paraId="38AA576A" w14:textId="77777777" w:rsidTr="00627EFD">
        <w:tc>
          <w:tcPr>
            <w:tcW w:w="1880" w:type="pct"/>
            <w:tcBorders>
              <w:top w:val="single" w:sz="4" w:space="0" w:color="000000"/>
              <w:left w:val="single" w:sz="4" w:space="0" w:color="000000"/>
              <w:bottom w:val="single" w:sz="4" w:space="0" w:color="000000"/>
            </w:tcBorders>
            <w:shd w:val="clear" w:color="auto" w:fill="auto"/>
          </w:tcPr>
          <w:p w14:paraId="3F805648" w14:textId="77777777" w:rsidR="005C3146" w:rsidRDefault="005C3146" w:rsidP="005C3146">
            <w:pPr>
              <w:rPr>
                <w:b/>
              </w:rPr>
            </w:pPr>
            <w:r>
              <w:rPr>
                <w:b/>
                <w:bCs/>
                <w:color w:val="000000"/>
                <w:szCs w:val="24"/>
                <w:lang w:eastAsia="en-GB"/>
              </w:rPr>
              <w:lastRenderedPageBreak/>
              <w:t>Active substance</w:t>
            </w:r>
          </w:p>
        </w:tc>
        <w:tc>
          <w:tcPr>
            <w:tcW w:w="3120" w:type="pct"/>
            <w:tcBorders>
              <w:top w:val="single" w:sz="4" w:space="0" w:color="000000"/>
              <w:left w:val="single" w:sz="4" w:space="0" w:color="000000"/>
              <w:bottom w:val="single" w:sz="4" w:space="0" w:color="000000"/>
              <w:right w:val="single" w:sz="4" w:space="0" w:color="000000"/>
            </w:tcBorders>
            <w:shd w:val="clear" w:color="auto" w:fill="auto"/>
          </w:tcPr>
          <w:p w14:paraId="397AD782" w14:textId="77777777" w:rsidR="005C3146" w:rsidRPr="005C3146" w:rsidRDefault="005C3146" w:rsidP="005C3146">
            <w:pPr>
              <w:snapToGrid w:val="0"/>
            </w:pPr>
            <w:r>
              <w:t>DDAC</w:t>
            </w:r>
          </w:p>
        </w:tc>
      </w:tr>
      <w:tr w:rsidR="005C3146" w14:paraId="05FEA13A" w14:textId="77777777" w:rsidTr="00627EFD">
        <w:tc>
          <w:tcPr>
            <w:tcW w:w="1880" w:type="pct"/>
            <w:tcBorders>
              <w:left w:val="single" w:sz="4" w:space="0" w:color="000000"/>
              <w:bottom w:val="single" w:sz="4" w:space="0" w:color="000000"/>
            </w:tcBorders>
            <w:shd w:val="clear" w:color="auto" w:fill="auto"/>
          </w:tcPr>
          <w:p w14:paraId="79E85865" w14:textId="77777777" w:rsidR="005C3146" w:rsidRDefault="005C3146" w:rsidP="005C3146">
            <w:pPr>
              <w:rPr>
                <w:b/>
              </w:rPr>
            </w:pPr>
            <w:r>
              <w:rPr>
                <w:b/>
                <w:bCs/>
                <w:color w:val="000000"/>
                <w:szCs w:val="24"/>
                <w:lang w:eastAsia="en-GB"/>
              </w:rPr>
              <w:t>Name of manufacturer</w:t>
            </w:r>
          </w:p>
        </w:tc>
        <w:tc>
          <w:tcPr>
            <w:tcW w:w="3120" w:type="pct"/>
            <w:tcBorders>
              <w:left w:val="single" w:sz="4" w:space="0" w:color="000000"/>
              <w:bottom w:val="single" w:sz="4" w:space="0" w:color="000000"/>
              <w:right w:val="single" w:sz="4" w:space="0" w:color="000000"/>
            </w:tcBorders>
            <w:shd w:val="clear" w:color="auto" w:fill="auto"/>
          </w:tcPr>
          <w:p w14:paraId="61940131" w14:textId="77777777" w:rsidR="005C3146" w:rsidRDefault="005C3146" w:rsidP="005C3146">
            <w:pPr>
              <w:snapToGrid w:val="0"/>
              <w:rPr>
                <w:b/>
              </w:rPr>
            </w:pPr>
            <w:r w:rsidRPr="00E47666">
              <w:rPr>
                <w:rFonts w:ascii="Arial" w:hAnsi="Arial" w:cs="Arial"/>
              </w:rPr>
              <w:t>Stepan Europe</w:t>
            </w:r>
          </w:p>
        </w:tc>
      </w:tr>
      <w:tr w:rsidR="005C3146" w:rsidRPr="00A8635B" w14:paraId="1CE25C92" w14:textId="77777777" w:rsidTr="00627EFD">
        <w:tc>
          <w:tcPr>
            <w:tcW w:w="1880" w:type="pct"/>
            <w:tcBorders>
              <w:left w:val="single" w:sz="4" w:space="0" w:color="000000"/>
              <w:bottom w:val="single" w:sz="4" w:space="0" w:color="000000"/>
            </w:tcBorders>
            <w:shd w:val="clear" w:color="auto" w:fill="auto"/>
          </w:tcPr>
          <w:p w14:paraId="147BDB2E" w14:textId="77777777" w:rsidR="005C3146" w:rsidRDefault="005C3146" w:rsidP="005C3146">
            <w:pPr>
              <w:rPr>
                <w:b/>
              </w:rPr>
            </w:pPr>
            <w:r>
              <w:rPr>
                <w:b/>
                <w:bCs/>
                <w:color w:val="000000"/>
                <w:szCs w:val="24"/>
                <w:lang w:eastAsia="en-GB"/>
              </w:rPr>
              <w:t>Address of manufacturer</w:t>
            </w:r>
          </w:p>
        </w:tc>
        <w:tc>
          <w:tcPr>
            <w:tcW w:w="3120" w:type="pct"/>
            <w:tcBorders>
              <w:left w:val="single" w:sz="4" w:space="0" w:color="000000"/>
              <w:bottom w:val="single" w:sz="4" w:space="0" w:color="000000"/>
              <w:right w:val="single" w:sz="4" w:space="0" w:color="000000"/>
            </w:tcBorders>
            <w:shd w:val="clear" w:color="auto" w:fill="auto"/>
          </w:tcPr>
          <w:p w14:paraId="6E943485" w14:textId="77777777" w:rsidR="002A36AC" w:rsidRPr="000D450A" w:rsidRDefault="002A36AC" w:rsidP="002A36AC">
            <w:pPr>
              <w:rPr>
                <w:rFonts w:ascii="Arial" w:hAnsi="Arial" w:cs="Arial"/>
                <w:lang w:val="fr-FR"/>
              </w:rPr>
            </w:pPr>
            <w:r w:rsidRPr="000D450A">
              <w:rPr>
                <w:rFonts w:ascii="Arial" w:hAnsi="Arial" w:cs="Arial"/>
                <w:lang w:val="fr-FR"/>
              </w:rPr>
              <w:t>Chemin Jongkind</w:t>
            </w:r>
          </w:p>
          <w:p w14:paraId="46AFD717" w14:textId="77777777" w:rsidR="005C3146" w:rsidRPr="000D450A" w:rsidRDefault="002A36AC" w:rsidP="002A36AC">
            <w:pPr>
              <w:snapToGrid w:val="0"/>
              <w:rPr>
                <w:rFonts w:ascii="Arial" w:hAnsi="Arial" w:cs="Arial"/>
                <w:lang w:val="fr-FR"/>
              </w:rPr>
            </w:pPr>
            <w:r w:rsidRPr="000D450A">
              <w:rPr>
                <w:rFonts w:ascii="Arial" w:hAnsi="Arial" w:cs="Arial"/>
                <w:lang w:val="fr-FR"/>
              </w:rPr>
              <w:t>BP 127</w:t>
            </w:r>
          </w:p>
          <w:p w14:paraId="62DB6219" w14:textId="77777777" w:rsidR="002A36AC" w:rsidRPr="000D450A" w:rsidRDefault="002A36AC" w:rsidP="002A36AC">
            <w:pPr>
              <w:snapToGrid w:val="0"/>
              <w:rPr>
                <w:rFonts w:ascii="Arial" w:hAnsi="Arial" w:cs="Arial"/>
                <w:lang w:val="fr-FR"/>
              </w:rPr>
            </w:pPr>
            <w:r w:rsidRPr="000D450A">
              <w:rPr>
                <w:rFonts w:ascii="Arial" w:hAnsi="Arial" w:cs="Arial"/>
                <w:lang w:val="fr-FR"/>
              </w:rPr>
              <w:t>3834</w:t>
            </w:r>
            <w:r w:rsidR="00C925AB">
              <w:rPr>
                <w:rFonts w:ascii="Arial" w:hAnsi="Arial" w:cs="Arial"/>
                <w:lang w:val="fr-FR"/>
              </w:rPr>
              <w:t xml:space="preserve">0 </w:t>
            </w:r>
            <w:r w:rsidRPr="000D450A">
              <w:rPr>
                <w:rFonts w:ascii="Arial" w:hAnsi="Arial" w:cs="Arial"/>
                <w:lang w:val="fr-FR"/>
              </w:rPr>
              <w:t>Voreppe</w:t>
            </w:r>
          </w:p>
          <w:p w14:paraId="154F43A2" w14:textId="77777777" w:rsidR="002A36AC" w:rsidRPr="000D450A" w:rsidRDefault="002A36AC" w:rsidP="002A36AC">
            <w:pPr>
              <w:snapToGrid w:val="0"/>
              <w:rPr>
                <w:b/>
                <w:lang w:val="fr-FR"/>
              </w:rPr>
            </w:pPr>
            <w:r w:rsidRPr="000D450A">
              <w:rPr>
                <w:rFonts w:ascii="Arial" w:hAnsi="Arial" w:cs="Arial"/>
                <w:lang w:val="fr-FR"/>
              </w:rPr>
              <w:t>FRANCE</w:t>
            </w:r>
          </w:p>
        </w:tc>
      </w:tr>
      <w:tr w:rsidR="005C3146" w:rsidRPr="00A8635B" w14:paraId="559E23BC" w14:textId="77777777" w:rsidTr="00627EFD">
        <w:tc>
          <w:tcPr>
            <w:tcW w:w="1880" w:type="pct"/>
            <w:tcBorders>
              <w:left w:val="single" w:sz="4" w:space="0" w:color="000000"/>
              <w:bottom w:val="single" w:sz="4" w:space="0" w:color="000000"/>
            </w:tcBorders>
            <w:shd w:val="clear" w:color="auto" w:fill="auto"/>
          </w:tcPr>
          <w:p w14:paraId="330601CA" w14:textId="77777777" w:rsidR="005C3146" w:rsidRDefault="005C3146" w:rsidP="005C3146">
            <w:pPr>
              <w:rPr>
                <w:b/>
              </w:rPr>
            </w:pPr>
            <w:r>
              <w:rPr>
                <w:b/>
                <w:bCs/>
                <w:color w:val="000000"/>
                <w:szCs w:val="24"/>
                <w:lang w:eastAsia="en-GB"/>
              </w:rPr>
              <w:t>Location of manufacturing sites</w:t>
            </w:r>
          </w:p>
        </w:tc>
        <w:tc>
          <w:tcPr>
            <w:tcW w:w="3120" w:type="pct"/>
            <w:tcBorders>
              <w:left w:val="single" w:sz="4" w:space="0" w:color="000000"/>
              <w:bottom w:val="single" w:sz="4" w:space="0" w:color="000000"/>
              <w:right w:val="single" w:sz="4" w:space="0" w:color="000000"/>
            </w:tcBorders>
            <w:shd w:val="clear" w:color="auto" w:fill="auto"/>
          </w:tcPr>
          <w:p w14:paraId="087F776E" w14:textId="77777777" w:rsidR="008B6C40" w:rsidRPr="000D450A" w:rsidRDefault="008B6C40" w:rsidP="008B6C40">
            <w:pPr>
              <w:rPr>
                <w:lang w:val="fr-FR"/>
              </w:rPr>
            </w:pPr>
            <w:r w:rsidRPr="000D450A">
              <w:rPr>
                <w:lang w:val="fr-FR"/>
              </w:rPr>
              <w:t>Chemin Jongkind BP 127</w:t>
            </w:r>
          </w:p>
          <w:p w14:paraId="1D1570A8" w14:textId="77777777" w:rsidR="008B6C40" w:rsidRPr="000D450A" w:rsidRDefault="008B6C40" w:rsidP="008B6C40">
            <w:pPr>
              <w:rPr>
                <w:lang w:val="fr-FR"/>
              </w:rPr>
            </w:pPr>
            <w:r w:rsidRPr="000D450A">
              <w:rPr>
                <w:lang w:val="fr-FR"/>
              </w:rPr>
              <w:t>38340 Voreppe</w:t>
            </w:r>
          </w:p>
          <w:p w14:paraId="5A8FB1A0" w14:textId="77777777" w:rsidR="005C3146" w:rsidRPr="000D450A" w:rsidRDefault="008B6C40" w:rsidP="008B6C40">
            <w:pPr>
              <w:snapToGrid w:val="0"/>
              <w:rPr>
                <w:b/>
                <w:lang w:val="fr-FR"/>
              </w:rPr>
            </w:pPr>
            <w:r w:rsidRPr="000D450A">
              <w:rPr>
                <w:lang w:val="fr-FR"/>
              </w:rPr>
              <w:t>France</w:t>
            </w:r>
          </w:p>
        </w:tc>
      </w:tr>
    </w:tbl>
    <w:p w14:paraId="2ECDD09E" w14:textId="77777777" w:rsidR="000320DC" w:rsidRDefault="000320DC">
      <w:pPr>
        <w:rPr>
          <w:lang w:val="fr-FR"/>
        </w:rPr>
      </w:pPr>
    </w:p>
    <w:p w14:paraId="28C917C4" w14:textId="77777777" w:rsidR="009D0C0B" w:rsidRDefault="00FA480B" w:rsidP="000320DC">
      <w:pPr>
        <w:pStyle w:val="Titre30"/>
      </w:pPr>
      <w:bookmarkStart w:id="18" w:name="_Toc5026543"/>
      <w:r>
        <w:t>Product (family) composition and formulation</w:t>
      </w:r>
      <w:bookmarkEnd w:id="18"/>
    </w:p>
    <w:bookmarkEnd w:id="11"/>
    <w:p w14:paraId="45A16FED" w14:textId="77777777" w:rsidR="009D0C0B" w:rsidRDefault="00FA480B">
      <w:pPr>
        <w:spacing w:line="260" w:lineRule="atLeast"/>
        <w:rPr>
          <w:rFonts w:eastAsia="Calibri"/>
          <w:lang w:eastAsia="en-US"/>
        </w:rPr>
      </w:pPr>
      <w:r>
        <w:rPr>
          <w:rFonts w:eastAsia="Calibri"/>
          <w:lang w:eastAsia="en-US"/>
        </w:rPr>
        <w:t>NB: the full composition of the product according to Annex III Title 1 should be provided in the confidential annex.</w:t>
      </w:r>
    </w:p>
    <w:p w14:paraId="5D4FBA00" w14:textId="77777777" w:rsidR="009D0C0B" w:rsidRDefault="009D0C0B">
      <w:pPr>
        <w:spacing w:line="260" w:lineRule="atLeast"/>
        <w:rPr>
          <w:rFonts w:eastAsia="Calibri"/>
          <w:lang w:eastAsia="en-US"/>
        </w:rPr>
      </w:pPr>
    </w:p>
    <w:p w14:paraId="569F8936" w14:textId="77777777" w:rsidR="009D0C0B" w:rsidRDefault="00FA480B">
      <w:pPr>
        <w:spacing w:line="260" w:lineRule="atLeast"/>
        <w:jc w:val="both"/>
        <w:rPr>
          <w:rFonts w:eastAsia="Calibri"/>
          <w:lang w:eastAsia="en-US"/>
        </w:rPr>
      </w:pPr>
      <w:r>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415FB615" w14:textId="77777777" w:rsidR="009D0C0B" w:rsidRDefault="00FA480B">
      <w:pPr>
        <w:spacing w:line="260" w:lineRule="atLeast"/>
        <w:ind w:left="720"/>
        <w:jc w:val="both"/>
        <w:rPr>
          <w:rFonts w:eastAsia="Calibri"/>
          <w:lang w:eastAsia="en-US"/>
        </w:rPr>
      </w:pPr>
      <w:r>
        <w:rPr>
          <w:rFonts w:eastAsia="Calibri"/>
          <w:lang w:eastAsia="en-US"/>
        </w:rPr>
        <w:t xml:space="preserve">Yes </w:t>
      </w:r>
      <w:r>
        <w:rPr>
          <w:rFonts w:eastAsia="Calibri"/>
          <w:lang w:eastAsia="en-US"/>
        </w:rPr>
        <w:tab/>
      </w:r>
      <w:bookmarkStart w:id="19" w:name="__Fieldmark__1124_528645922"/>
      <w:r>
        <w:fldChar w:fldCharType="begin">
          <w:ffData>
            <w:name w:val=""/>
            <w:enabled/>
            <w:calcOnExit w:val="0"/>
            <w:checkBox>
              <w:sizeAuto/>
              <w:default w:val="0"/>
              <w:checked w:val="0"/>
            </w:checkBox>
          </w:ffData>
        </w:fldChar>
      </w:r>
      <w:r>
        <w:instrText xml:space="preserve"> FORMCHECKBOX </w:instrText>
      </w:r>
      <w:r w:rsidR="00A8635B">
        <w:fldChar w:fldCharType="separate"/>
      </w:r>
      <w:r>
        <w:fldChar w:fldCharType="end"/>
      </w:r>
      <w:bookmarkEnd w:id="19"/>
    </w:p>
    <w:p w14:paraId="0FD918D3" w14:textId="77777777" w:rsidR="009D0C0B" w:rsidRDefault="00FA480B">
      <w:pPr>
        <w:spacing w:line="260" w:lineRule="atLeast"/>
        <w:ind w:left="720"/>
        <w:jc w:val="both"/>
      </w:pPr>
      <w:r>
        <w:rPr>
          <w:rFonts w:eastAsia="Calibri"/>
          <w:lang w:eastAsia="en-US"/>
        </w:rPr>
        <w:t xml:space="preserve">No </w:t>
      </w:r>
      <w:r>
        <w:rPr>
          <w:rFonts w:eastAsia="Calibri"/>
          <w:lang w:eastAsia="en-US"/>
        </w:rPr>
        <w:tab/>
      </w:r>
      <w:r w:rsidR="005C3146">
        <w:fldChar w:fldCharType="begin">
          <w:ffData>
            <w:name w:val=""/>
            <w:enabled/>
            <w:calcOnExit w:val="0"/>
            <w:checkBox>
              <w:sizeAuto/>
              <w:default w:val="1"/>
            </w:checkBox>
          </w:ffData>
        </w:fldChar>
      </w:r>
      <w:r w:rsidR="005C3146">
        <w:instrText xml:space="preserve"> FORMCHECKBOX </w:instrText>
      </w:r>
      <w:r w:rsidR="00A8635B">
        <w:fldChar w:fldCharType="separate"/>
      </w:r>
      <w:r w:rsidR="005C3146">
        <w:fldChar w:fldCharType="end"/>
      </w:r>
    </w:p>
    <w:p w14:paraId="169A1E49" w14:textId="77777777" w:rsidR="009D0C0B" w:rsidRDefault="00FA480B" w:rsidP="00627EFD">
      <w:pPr>
        <w:pStyle w:val="Titre4"/>
      </w:pPr>
      <w:bookmarkStart w:id="20" w:name="_Toc5026544"/>
      <w:r>
        <w:t>Identity of the active substance</w:t>
      </w:r>
      <w:bookmarkEnd w:id="20"/>
    </w:p>
    <w:p w14:paraId="3188A2DF" w14:textId="77777777" w:rsidR="005C3146" w:rsidRPr="005C3146" w:rsidRDefault="005C3146" w:rsidP="00EB1785">
      <w:pPr>
        <w:pStyle w:val="Corpsdetexte"/>
        <w:numPr>
          <w:ilvl w:val="0"/>
          <w:numId w:val="5"/>
        </w:numPr>
        <w:rPr>
          <w:b/>
          <w:u w:val="single"/>
          <w:lang w:val="de-DE"/>
        </w:rPr>
      </w:pPr>
      <w:r>
        <w:rPr>
          <w:b/>
          <w:u w:val="single"/>
          <w:lang w:val="de-DE"/>
        </w:rPr>
        <w:t>Cypermethrin</w:t>
      </w:r>
    </w:p>
    <w:p w14:paraId="61DD225F" w14:textId="77777777" w:rsidR="005C3146" w:rsidRPr="005C3146" w:rsidRDefault="005C3146" w:rsidP="005C3146">
      <w:pPr>
        <w:pStyle w:val="Corpsdetexte"/>
        <w:ind w:left="360"/>
        <w:rPr>
          <w:lang w:val="de-DE"/>
        </w:rPr>
      </w:pPr>
    </w:p>
    <w:tbl>
      <w:tblPr>
        <w:tblW w:w="5000" w:type="pct"/>
        <w:jc w:val="center"/>
        <w:tblLook w:val="0000" w:firstRow="0" w:lastRow="0" w:firstColumn="0" w:lastColumn="0" w:noHBand="0" w:noVBand="0"/>
      </w:tblPr>
      <w:tblGrid>
        <w:gridCol w:w="4316"/>
        <w:gridCol w:w="5679"/>
      </w:tblGrid>
      <w:tr w:rsidR="009D0C0B" w14:paraId="71CC28E5" w14:textId="77777777" w:rsidTr="005C59C2">
        <w:trPr>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CC"/>
          </w:tcPr>
          <w:p w14:paraId="7B7C7CC9" w14:textId="77777777" w:rsidR="009D0C0B" w:rsidRDefault="00FA480B">
            <w:pPr>
              <w:spacing w:line="260" w:lineRule="atLeast"/>
              <w:jc w:val="center"/>
            </w:pPr>
            <w:r>
              <w:rPr>
                <w:rFonts w:eastAsia="Calibri"/>
                <w:b/>
                <w:lang w:eastAsia="en-US"/>
              </w:rPr>
              <w:t>Main constituent(s)</w:t>
            </w:r>
          </w:p>
        </w:tc>
      </w:tr>
      <w:tr w:rsidR="009D0C0B" w14:paraId="76AEC54C"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4049DF63" w14:textId="77777777" w:rsidR="009D0C0B" w:rsidRDefault="00FA480B">
            <w:pPr>
              <w:spacing w:line="260" w:lineRule="atLeast"/>
              <w:rPr>
                <w:rFonts w:eastAsia="Calibri"/>
                <w:b/>
                <w:lang w:eastAsia="en-US"/>
              </w:rPr>
            </w:pPr>
            <w:r>
              <w:rPr>
                <w:rFonts w:eastAsia="Calibri"/>
                <w:b/>
                <w:lang w:eastAsia="en-US"/>
              </w:rPr>
              <w:t>ISO name</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6D0BBF17" w14:textId="77777777" w:rsidR="009D0C0B" w:rsidRPr="005860C2" w:rsidRDefault="005C3146">
            <w:pPr>
              <w:snapToGrid w:val="0"/>
              <w:spacing w:line="260" w:lineRule="atLeast"/>
              <w:rPr>
                <w:rFonts w:ascii="Arial" w:eastAsia="Calibri" w:hAnsi="Arial" w:cs="Arial"/>
                <w:lang w:eastAsia="en-US"/>
              </w:rPr>
            </w:pPr>
            <w:r w:rsidRPr="005860C2">
              <w:rPr>
                <w:rFonts w:ascii="Arial" w:eastAsia="Calibri" w:hAnsi="Arial" w:cs="Arial"/>
                <w:lang w:eastAsia="en-US"/>
              </w:rPr>
              <w:t>Cypermethrin</w:t>
            </w:r>
          </w:p>
        </w:tc>
      </w:tr>
      <w:tr w:rsidR="009D0C0B" w14:paraId="082BD70C"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29D3DCD6" w14:textId="77777777" w:rsidR="009D0C0B" w:rsidRDefault="00FA480B">
            <w:pPr>
              <w:spacing w:line="260" w:lineRule="atLeast"/>
              <w:rPr>
                <w:rFonts w:eastAsia="Calibri"/>
                <w:b/>
                <w:lang w:eastAsia="en-US"/>
              </w:rPr>
            </w:pPr>
            <w:r>
              <w:rPr>
                <w:rFonts w:eastAsia="Calibri"/>
                <w:b/>
                <w:lang w:eastAsia="en-US"/>
              </w:rPr>
              <w:t>IUPAC or EC name</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3FCBCAB2" w14:textId="77777777" w:rsidR="009D0C0B" w:rsidRPr="005860C2" w:rsidRDefault="005860C2" w:rsidP="005860C2">
            <w:pPr>
              <w:snapToGrid w:val="0"/>
              <w:spacing w:line="260" w:lineRule="atLeast"/>
              <w:rPr>
                <w:rFonts w:ascii="Arial" w:eastAsia="Calibri" w:hAnsi="Arial" w:cs="Arial"/>
                <w:b/>
                <w:lang w:eastAsia="en-US"/>
              </w:rPr>
            </w:pPr>
            <w:r w:rsidRPr="005860C2">
              <w:rPr>
                <w:rFonts w:ascii="Arial" w:hAnsi="Arial" w:cs="Arial"/>
                <w:bCs/>
                <w:szCs w:val="28"/>
              </w:rPr>
              <w:t>(RS)-α-cyano-3-phénoxybenzyl (1RS,3RS;1RS,3SR)-3-(2,2-dichlorovinyl)-2,2 diméthylcyclopropanecarboxylate</w:t>
            </w:r>
          </w:p>
        </w:tc>
      </w:tr>
      <w:tr w:rsidR="005C3146" w14:paraId="7A8B8EDF"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14E5ACAC" w14:textId="77777777" w:rsidR="005C3146" w:rsidRDefault="005C3146">
            <w:pPr>
              <w:spacing w:line="260" w:lineRule="atLeast"/>
              <w:rPr>
                <w:rFonts w:eastAsia="Calibri"/>
                <w:b/>
                <w:lang w:eastAsia="en-US"/>
              </w:rPr>
            </w:pPr>
            <w:r>
              <w:rPr>
                <w:rFonts w:eastAsia="Calibri"/>
                <w:b/>
                <w:lang w:eastAsia="en-US"/>
              </w:rPr>
              <w:t>EC number</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4A1DF6A2" w14:textId="77777777" w:rsidR="005C3146" w:rsidRPr="005860C2" w:rsidRDefault="005C3146" w:rsidP="005C3146">
            <w:pPr>
              <w:rPr>
                <w:rFonts w:ascii="Arial" w:hAnsi="Arial" w:cs="Arial"/>
              </w:rPr>
            </w:pPr>
            <w:r w:rsidRPr="005860C2">
              <w:rPr>
                <w:rFonts w:ascii="Arial" w:hAnsi="Arial" w:cs="Arial"/>
              </w:rPr>
              <w:t>52315-07-8</w:t>
            </w:r>
          </w:p>
        </w:tc>
      </w:tr>
      <w:tr w:rsidR="005C3146" w14:paraId="362D6899"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56F5020A" w14:textId="77777777" w:rsidR="005C3146" w:rsidRDefault="005C3146">
            <w:pPr>
              <w:spacing w:line="260" w:lineRule="atLeast"/>
              <w:rPr>
                <w:rFonts w:eastAsia="Calibri"/>
                <w:b/>
                <w:lang w:eastAsia="en-US"/>
              </w:rPr>
            </w:pPr>
            <w:r>
              <w:rPr>
                <w:rFonts w:eastAsia="Calibri"/>
                <w:b/>
                <w:lang w:eastAsia="en-US"/>
              </w:rPr>
              <w:t>CAS number</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105C0B62" w14:textId="77777777" w:rsidR="005C3146" w:rsidRPr="005860C2" w:rsidRDefault="005C3146" w:rsidP="005C3146">
            <w:pPr>
              <w:rPr>
                <w:rFonts w:ascii="Arial" w:hAnsi="Arial" w:cs="Arial"/>
              </w:rPr>
            </w:pPr>
            <w:r w:rsidRPr="005860C2">
              <w:rPr>
                <w:rFonts w:ascii="Arial" w:hAnsi="Arial" w:cs="Arial"/>
              </w:rPr>
              <w:t>257-842-9</w:t>
            </w:r>
          </w:p>
        </w:tc>
      </w:tr>
      <w:tr w:rsidR="009D0C0B" w14:paraId="3F1B07A2"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07127FB1" w14:textId="77777777" w:rsidR="009D0C0B" w:rsidRDefault="00FA480B">
            <w:pPr>
              <w:spacing w:line="260" w:lineRule="atLeast"/>
              <w:rPr>
                <w:rFonts w:eastAsia="Calibri"/>
                <w:b/>
                <w:lang w:eastAsia="en-US"/>
              </w:rPr>
            </w:pPr>
            <w:r>
              <w:rPr>
                <w:rFonts w:eastAsia="Calibri"/>
                <w:b/>
                <w:lang w:eastAsia="en-US"/>
              </w:rPr>
              <w:t>Index number in Annex VI of CLP</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6BB94F10" w14:textId="77777777" w:rsidR="009D0C0B" w:rsidRPr="005860C2" w:rsidRDefault="009D0C0B">
            <w:pPr>
              <w:snapToGrid w:val="0"/>
              <w:spacing w:line="260" w:lineRule="atLeast"/>
              <w:rPr>
                <w:rFonts w:ascii="Arial" w:eastAsia="Calibri" w:hAnsi="Arial" w:cs="Arial"/>
                <w:b/>
                <w:lang w:eastAsia="en-US"/>
              </w:rPr>
            </w:pPr>
          </w:p>
        </w:tc>
      </w:tr>
      <w:tr w:rsidR="009D0C0B" w14:paraId="7CA99386"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0B009E35" w14:textId="77777777" w:rsidR="009D0C0B" w:rsidRDefault="00FA480B">
            <w:pPr>
              <w:spacing w:line="260" w:lineRule="atLeast"/>
              <w:rPr>
                <w:rFonts w:eastAsia="Calibri"/>
                <w:b/>
                <w:lang w:eastAsia="en-US"/>
              </w:rPr>
            </w:pPr>
            <w:r>
              <w:rPr>
                <w:rFonts w:eastAsia="Calibri"/>
                <w:b/>
                <w:lang w:eastAsia="en-US"/>
              </w:rPr>
              <w:t>Minimum purity / content</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31C20E41" w14:textId="77777777" w:rsidR="009D0C0B" w:rsidRDefault="005C3146">
            <w:pPr>
              <w:snapToGrid w:val="0"/>
              <w:spacing w:line="260" w:lineRule="atLeast"/>
              <w:rPr>
                <w:rFonts w:eastAsia="Calibri"/>
                <w:b/>
                <w:lang w:eastAsia="en-US"/>
              </w:rPr>
            </w:pPr>
            <w:r>
              <w:rPr>
                <w:rFonts w:ascii="Arial" w:hAnsi="Arial" w:cs="Arial"/>
              </w:rPr>
              <w:t>920 g/kg</w:t>
            </w:r>
          </w:p>
        </w:tc>
      </w:tr>
      <w:tr w:rsidR="009D0C0B" w14:paraId="4677D8B5" w14:textId="77777777" w:rsidTr="005C59C2">
        <w:trPr>
          <w:trHeight w:val="1359"/>
          <w:jc w:val="center"/>
        </w:trPr>
        <w:tc>
          <w:tcPr>
            <w:tcW w:w="2159" w:type="pct"/>
            <w:tcBorders>
              <w:top w:val="single" w:sz="4" w:space="0" w:color="000000"/>
              <w:left w:val="single" w:sz="4" w:space="0" w:color="000000"/>
              <w:bottom w:val="single" w:sz="4" w:space="0" w:color="000000"/>
            </w:tcBorders>
            <w:shd w:val="clear" w:color="auto" w:fill="auto"/>
          </w:tcPr>
          <w:p w14:paraId="108D7990" w14:textId="77777777" w:rsidR="009D0C0B" w:rsidRDefault="00FA480B">
            <w:pPr>
              <w:spacing w:line="260" w:lineRule="atLeast"/>
              <w:rPr>
                <w:rFonts w:eastAsia="Calibri"/>
                <w:b/>
                <w:lang w:eastAsia="en-US"/>
              </w:rPr>
            </w:pPr>
            <w:r>
              <w:rPr>
                <w:rFonts w:eastAsia="Calibri"/>
                <w:b/>
                <w:lang w:eastAsia="en-US"/>
              </w:rPr>
              <w:t>Structural formula</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1E7D42C9" w14:textId="77777777" w:rsidR="009D0C0B" w:rsidRDefault="00D15808">
            <w:pPr>
              <w:snapToGrid w:val="0"/>
              <w:spacing w:line="260" w:lineRule="atLeast"/>
              <w:rPr>
                <w:rFonts w:eastAsia="Calibri"/>
                <w:b/>
                <w:lang w:eastAsia="en-US"/>
              </w:rPr>
            </w:pPr>
            <w:r>
              <w:rPr>
                <w:noProof/>
                <w:lang w:val="fr-FR" w:eastAsia="fr-FR"/>
              </w:rPr>
              <w:drawing>
                <wp:inline distT="0" distB="0" distL="0" distR="0" wp14:anchorId="024D3EE1" wp14:editId="6871FE2D">
                  <wp:extent cx="1725433" cy="829388"/>
                  <wp:effectExtent l="0" t="0" r="8255" b="88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2485" t="49100" r="23132" b="31413"/>
                          <a:stretch/>
                        </pic:blipFill>
                        <pic:spPr bwMode="auto">
                          <a:xfrm>
                            <a:off x="0" y="0"/>
                            <a:ext cx="1745610" cy="83908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C180BA" w14:textId="77777777" w:rsidR="005C3146" w:rsidRDefault="005C3146" w:rsidP="005C3146">
      <w:pPr>
        <w:pStyle w:val="Corpsdetexte"/>
        <w:ind w:left="720"/>
        <w:rPr>
          <w:b/>
          <w:u w:val="single"/>
          <w:lang w:val="de-DE"/>
        </w:rPr>
      </w:pPr>
    </w:p>
    <w:p w14:paraId="60744BC4" w14:textId="77777777" w:rsidR="005C3146" w:rsidRPr="005C3146" w:rsidRDefault="005C3146" w:rsidP="00EB1785">
      <w:pPr>
        <w:pStyle w:val="Corpsdetexte"/>
        <w:numPr>
          <w:ilvl w:val="0"/>
          <w:numId w:val="5"/>
        </w:numPr>
        <w:rPr>
          <w:b/>
          <w:u w:val="single"/>
          <w:lang w:val="de-DE"/>
        </w:rPr>
      </w:pPr>
      <w:r>
        <w:rPr>
          <w:b/>
          <w:u w:val="single"/>
          <w:lang w:val="de-DE"/>
        </w:rPr>
        <w:t>ADBAC</w:t>
      </w:r>
    </w:p>
    <w:p w14:paraId="688B8321" w14:textId="77777777" w:rsidR="005C3146" w:rsidRPr="005C3146" w:rsidRDefault="005C3146" w:rsidP="005C3146">
      <w:pPr>
        <w:pStyle w:val="Corpsdetexte"/>
        <w:ind w:left="360"/>
        <w:rPr>
          <w:lang w:val="de-DE"/>
        </w:rPr>
      </w:pPr>
    </w:p>
    <w:tbl>
      <w:tblPr>
        <w:tblW w:w="5000" w:type="pct"/>
        <w:jc w:val="center"/>
        <w:tblLook w:val="0000" w:firstRow="0" w:lastRow="0" w:firstColumn="0" w:lastColumn="0" w:noHBand="0" w:noVBand="0"/>
      </w:tblPr>
      <w:tblGrid>
        <w:gridCol w:w="4316"/>
        <w:gridCol w:w="5679"/>
      </w:tblGrid>
      <w:tr w:rsidR="005C3146" w14:paraId="6AE02454" w14:textId="77777777" w:rsidTr="005C59C2">
        <w:trPr>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CC"/>
          </w:tcPr>
          <w:p w14:paraId="4B327C87" w14:textId="77777777" w:rsidR="005C3146" w:rsidRDefault="005C3146" w:rsidP="005C3146">
            <w:pPr>
              <w:spacing w:line="260" w:lineRule="atLeast"/>
              <w:jc w:val="center"/>
            </w:pPr>
            <w:r>
              <w:rPr>
                <w:rFonts w:eastAsia="Calibri"/>
                <w:b/>
                <w:lang w:eastAsia="en-US"/>
              </w:rPr>
              <w:t>Main constituent(s)</w:t>
            </w:r>
          </w:p>
        </w:tc>
      </w:tr>
      <w:tr w:rsidR="005C3146" w14:paraId="503AD957"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33DE89D3" w14:textId="77777777" w:rsidR="005C3146" w:rsidRDefault="005C3146" w:rsidP="005C3146">
            <w:pPr>
              <w:spacing w:line="260" w:lineRule="atLeast"/>
              <w:rPr>
                <w:rFonts w:eastAsia="Calibri"/>
                <w:b/>
                <w:lang w:eastAsia="en-US"/>
              </w:rPr>
            </w:pPr>
            <w:r>
              <w:rPr>
                <w:rFonts w:eastAsia="Calibri"/>
                <w:b/>
                <w:lang w:eastAsia="en-US"/>
              </w:rPr>
              <w:t>ISO name</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7B5A3F49" w14:textId="77777777" w:rsidR="005C3146" w:rsidRPr="005860C2" w:rsidRDefault="005C3146" w:rsidP="005C3146">
            <w:pPr>
              <w:snapToGrid w:val="0"/>
              <w:spacing w:line="260" w:lineRule="atLeast"/>
              <w:rPr>
                <w:rFonts w:ascii="Arial" w:eastAsia="Calibri" w:hAnsi="Arial" w:cs="Arial"/>
                <w:lang w:eastAsia="en-US"/>
              </w:rPr>
            </w:pPr>
            <w:r w:rsidRPr="005860C2">
              <w:rPr>
                <w:rFonts w:ascii="Arial" w:eastAsia="Calibri" w:hAnsi="Arial" w:cs="Arial"/>
                <w:lang w:eastAsia="en-US"/>
              </w:rPr>
              <w:t>ADBAC</w:t>
            </w:r>
          </w:p>
        </w:tc>
      </w:tr>
      <w:tr w:rsidR="005C3146" w14:paraId="5E1F395A"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7CB0C853" w14:textId="77777777" w:rsidR="005C3146" w:rsidRDefault="005C3146" w:rsidP="005C3146">
            <w:pPr>
              <w:spacing w:line="260" w:lineRule="atLeast"/>
              <w:rPr>
                <w:rFonts w:eastAsia="Calibri"/>
                <w:b/>
                <w:lang w:eastAsia="en-US"/>
              </w:rPr>
            </w:pPr>
            <w:r>
              <w:rPr>
                <w:rFonts w:eastAsia="Calibri"/>
                <w:b/>
                <w:lang w:eastAsia="en-US"/>
              </w:rPr>
              <w:t>IUPAC or EC name</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250223AC" w14:textId="77777777" w:rsidR="005C3146" w:rsidRPr="005860C2" w:rsidRDefault="005860C2" w:rsidP="005C3146">
            <w:pPr>
              <w:snapToGrid w:val="0"/>
              <w:spacing w:line="260" w:lineRule="atLeast"/>
              <w:rPr>
                <w:rFonts w:ascii="Arial" w:eastAsia="Calibri" w:hAnsi="Arial" w:cs="Arial"/>
                <w:b/>
                <w:lang w:eastAsia="en-US"/>
              </w:rPr>
            </w:pPr>
            <w:r w:rsidRPr="005860C2">
              <w:rPr>
                <w:rFonts w:ascii="Arial" w:hAnsi="Arial" w:cs="Arial"/>
                <w:bCs/>
                <w:szCs w:val="28"/>
              </w:rPr>
              <w:t>Alkyl (C12-16) dimethylbenzyl ammonium chloride</w:t>
            </w:r>
          </w:p>
        </w:tc>
      </w:tr>
      <w:tr w:rsidR="005C3146" w14:paraId="5F2E7730"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6EE8108D" w14:textId="77777777" w:rsidR="005C3146" w:rsidRDefault="005C3146" w:rsidP="005C3146">
            <w:pPr>
              <w:spacing w:line="260" w:lineRule="atLeast"/>
              <w:rPr>
                <w:rFonts w:eastAsia="Calibri"/>
                <w:b/>
                <w:lang w:eastAsia="en-US"/>
              </w:rPr>
            </w:pPr>
            <w:r>
              <w:rPr>
                <w:rFonts w:eastAsia="Calibri"/>
                <w:b/>
                <w:lang w:eastAsia="en-US"/>
              </w:rPr>
              <w:t>EC number</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57CFEFC7" w14:textId="77777777" w:rsidR="005C3146" w:rsidRPr="005860C2" w:rsidRDefault="005C3146" w:rsidP="005C3146">
            <w:pPr>
              <w:rPr>
                <w:rFonts w:ascii="Arial" w:hAnsi="Arial" w:cs="Arial"/>
              </w:rPr>
            </w:pPr>
            <w:r w:rsidRPr="005860C2">
              <w:rPr>
                <w:rFonts w:ascii="Arial" w:hAnsi="Arial" w:cs="Arial"/>
              </w:rPr>
              <w:t>68424-85-1</w:t>
            </w:r>
          </w:p>
        </w:tc>
      </w:tr>
      <w:tr w:rsidR="005C3146" w14:paraId="08D511C6"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149F5ABC" w14:textId="77777777" w:rsidR="005C3146" w:rsidRDefault="005C3146" w:rsidP="005C3146">
            <w:pPr>
              <w:spacing w:line="260" w:lineRule="atLeast"/>
              <w:rPr>
                <w:rFonts w:eastAsia="Calibri"/>
                <w:b/>
                <w:lang w:eastAsia="en-US"/>
              </w:rPr>
            </w:pPr>
            <w:r>
              <w:rPr>
                <w:rFonts w:eastAsia="Calibri"/>
                <w:b/>
                <w:lang w:eastAsia="en-US"/>
              </w:rPr>
              <w:t>CAS number</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4068A029" w14:textId="77777777" w:rsidR="005C3146" w:rsidRPr="005860C2" w:rsidRDefault="005C3146" w:rsidP="005C3146">
            <w:pPr>
              <w:rPr>
                <w:rFonts w:ascii="Arial" w:hAnsi="Arial" w:cs="Arial"/>
              </w:rPr>
            </w:pPr>
            <w:r w:rsidRPr="005860C2">
              <w:rPr>
                <w:rFonts w:ascii="Arial" w:hAnsi="Arial" w:cs="Arial"/>
              </w:rPr>
              <w:t>270-325-2</w:t>
            </w:r>
          </w:p>
        </w:tc>
      </w:tr>
      <w:tr w:rsidR="005C3146" w14:paraId="6CBB8231"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71179A57" w14:textId="77777777" w:rsidR="005C3146" w:rsidRDefault="005C3146" w:rsidP="005C3146">
            <w:pPr>
              <w:spacing w:line="260" w:lineRule="atLeast"/>
              <w:rPr>
                <w:rFonts w:eastAsia="Calibri"/>
                <w:b/>
                <w:lang w:eastAsia="en-US"/>
              </w:rPr>
            </w:pPr>
            <w:r>
              <w:rPr>
                <w:rFonts w:eastAsia="Calibri"/>
                <w:b/>
                <w:lang w:eastAsia="en-US"/>
              </w:rPr>
              <w:t>Index number in Annex VI of CLP</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3188EB66" w14:textId="77777777" w:rsidR="005C3146" w:rsidRDefault="005C3146" w:rsidP="005C3146">
            <w:pPr>
              <w:snapToGrid w:val="0"/>
              <w:spacing w:line="260" w:lineRule="atLeast"/>
              <w:rPr>
                <w:rFonts w:eastAsia="Calibri"/>
                <w:b/>
                <w:lang w:eastAsia="en-US"/>
              </w:rPr>
            </w:pPr>
          </w:p>
        </w:tc>
      </w:tr>
      <w:tr w:rsidR="005C3146" w14:paraId="4C47ADB3"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707E7F58" w14:textId="77777777" w:rsidR="005C3146" w:rsidRDefault="005C3146" w:rsidP="005C3146">
            <w:pPr>
              <w:spacing w:line="260" w:lineRule="atLeast"/>
              <w:rPr>
                <w:rFonts w:eastAsia="Calibri"/>
                <w:b/>
                <w:lang w:eastAsia="en-US"/>
              </w:rPr>
            </w:pPr>
            <w:r>
              <w:rPr>
                <w:rFonts w:eastAsia="Calibri"/>
                <w:b/>
                <w:lang w:eastAsia="en-US"/>
              </w:rPr>
              <w:t>Minimum purity / content</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3FE84263" w14:textId="77777777" w:rsidR="005C3146" w:rsidRDefault="005C3146" w:rsidP="005C3146">
            <w:pPr>
              <w:snapToGrid w:val="0"/>
              <w:spacing w:line="260" w:lineRule="atLeast"/>
              <w:rPr>
                <w:rFonts w:eastAsia="Calibri"/>
                <w:b/>
                <w:lang w:eastAsia="en-US"/>
              </w:rPr>
            </w:pPr>
            <w:r>
              <w:rPr>
                <w:rFonts w:ascii="Arial" w:hAnsi="Arial" w:cs="Arial"/>
              </w:rPr>
              <w:t>940 g/kg</w:t>
            </w:r>
          </w:p>
        </w:tc>
      </w:tr>
      <w:tr w:rsidR="005C3146" w14:paraId="1886C73F" w14:textId="77777777" w:rsidTr="005C59C2">
        <w:trPr>
          <w:trHeight w:val="1359"/>
          <w:jc w:val="center"/>
        </w:trPr>
        <w:tc>
          <w:tcPr>
            <w:tcW w:w="2159" w:type="pct"/>
            <w:tcBorders>
              <w:top w:val="single" w:sz="4" w:space="0" w:color="000000"/>
              <w:left w:val="single" w:sz="4" w:space="0" w:color="000000"/>
              <w:bottom w:val="single" w:sz="4" w:space="0" w:color="000000"/>
            </w:tcBorders>
            <w:shd w:val="clear" w:color="auto" w:fill="auto"/>
          </w:tcPr>
          <w:p w14:paraId="74DF8EC8" w14:textId="77777777" w:rsidR="005C3146" w:rsidRDefault="005C3146" w:rsidP="005C3146">
            <w:pPr>
              <w:spacing w:line="260" w:lineRule="atLeast"/>
              <w:rPr>
                <w:rFonts w:eastAsia="Calibri"/>
                <w:b/>
                <w:lang w:eastAsia="en-US"/>
              </w:rPr>
            </w:pPr>
            <w:r>
              <w:rPr>
                <w:rFonts w:eastAsia="Calibri"/>
                <w:b/>
                <w:lang w:eastAsia="en-US"/>
              </w:rPr>
              <w:t>Structural formula</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3F7577EE" w14:textId="77777777" w:rsidR="005C3146" w:rsidRDefault="00D15808" w:rsidP="005C3146">
            <w:pPr>
              <w:snapToGrid w:val="0"/>
              <w:spacing w:line="260" w:lineRule="atLeast"/>
              <w:rPr>
                <w:rFonts w:eastAsia="Calibri"/>
                <w:b/>
                <w:lang w:eastAsia="en-US"/>
              </w:rPr>
            </w:pPr>
            <w:r>
              <w:rPr>
                <w:noProof/>
                <w:lang w:val="fr-FR" w:eastAsia="fr-FR"/>
              </w:rPr>
              <w:drawing>
                <wp:inline distT="0" distB="0" distL="0" distR="0" wp14:anchorId="7830E647" wp14:editId="06FF3226">
                  <wp:extent cx="2248259" cy="874643"/>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3764" t="63974" r="23913" b="22512"/>
                          <a:stretch/>
                        </pic:blipFill>
                        <pic:spPr bwMode="auto">
                          <a:xfrm>
                            <a:off x="0" y="0"/>
                            <a:ext cx="2253660" cy="8767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59670F1" w14:textId="77777777" w:rsidR="005C3146" w:rsidRDefault="005C3146" w:rsidP="005C3146">
      <w:pPr>
        <w:pStyle w:val="Corpsdetexte"/>
        <w:ind w:left="720"/>
        <w:rPr>
          <w:b/>
          <w:u w:val="single"/>
          <w:lang w:val="de-DE"/>
        </w:rPr>
      </w:pPr>
    </w:p>
    <w:p w14:paraId="777771BD" w14:textId="77777777" w:rsidR="005C3146" w:rsidRPr="005C3146" w:rsidRDefault="005C3146" w:rsidP="00EB1785">
      <w:pPr>
        <w:pStyle w:val="Corpsdetexte"/>
        <w:numPr>
          <w:ilvl w:val="0"/>
          <w:numId w:val="5"/>
        </w:numPr>
        <w:rPr>
          <w:b/>
          <w:u w:val="single"/>
          <w:lang w:val="de-DE"/>
        </w:rPr>
      </w:pPr>
      <w:r>
        <w:rPr>
          <w:b/>
          <w:u w:val="single"/>
          <w:lang w:val="de-DE"/>
        </w:rPr>
        <w:t>DDAC</w:t>
      </w:r>
    </w:p>
    <w:p w14:paraId="3C535599" w14:textId="77777777" w:rsidR="005C3146" w:rsidRPr="005C3146" w:rsidRDefault="005C3146" w:rsidP="005C3146">
      <w:pPr>
        <w:pStyle w:val="Corpsdetexte"/>
        <w:ind w:left="360"/>
        <w:rPr>
          <w:lang w:val="de-DE"/>
        </w:rPr>
      </w:pPr>
    </w:p>
    <w:tbl>
      <w:tblPr>
        <w:tblW w:w="5000" w:type="pct"/>
        <w:jc w:val="center"/>
        <w:tblLook w:val="0000" w:firstRow="0" w:lastRow="0" w:firstColumn="0" w:lastColumn="0" w:noHBand="0" w:noVBand="0"/>
      </w:tblPr>
      <w:tblGrid>
        <w:gridCol w:w="4316"/>
        <w:gridCol w:w="5679"/>
      </w:tblGrid>
      <w:tr w:rsidR="005C3146" w14:paraId="144B0F1E" w14:textId="77777777" w:rsidTr="005C59C2">
        <w:trPr>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CC"/>
          </w:tcPr>
          <w:p w14:paraId="6407A4D3" w14:textId="77777777" w:rsidR="005C3146" w:rsidRDefault="005C3146" w:rsidP="005C3146">
            <w:pPr>
              <w:spacing w:line="260" w:lineRule="atLeast"/>
              <w:jc w:val="center"/>
            </w:pPr>
            <w:r>
              <w:rPr>
                <w:rFonts w:eastAsia="Calibri"/>
                <w:b/>
                <w:lang w:eastAsia="en-US"/>
              </w:rPr>
              <w:t>Main constituent(s)</w:t>
            </w:r>
          </w:p>
        </w:tc>
      </w:tr>
      <w:tr w:rsidR="005C3146" w14:paraId="04AFE129"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1E8FAAEC" w14:textId="77777777" w:rsidR="005C3146" w:rsidRDefault="005C3146" w:rsidP="005C3146">
            <w:pPr>
              <w:spacing w:line="260" w:lineRule="atLeast"/>
              <w:rPr>
                <w:rFonts w:eastAsia="Calibri"/>
                <w:b/>
                <w:lang w:eastAsia="en-US"/>
              </w:rPr>
            </w:pPr>
            <w:r>
              <w:rPr>
                <w:rFonts w:eastAsia="Calibri"/>
                <w:b/>
                <w:lang w:eastAsia="en-US"/>
              </w:rPr>
              <w:t>ISO name</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089CDBFB" w14:textId="77777777" w:rsidR="005C3146" w:rsidRPr="005860C2" w:rsidRDefault="005C3146" w:rsidP="005C3146">
            <w:pPr>
              <w:snapToGrid w:val="0"/>
              <w:spacing w:line="260" w:lineRule="atLeast"/>
              <w:rPr>
                <w:rFonts w:ascii="Arial" w:eastAsia="Calibri" w:hAnsi="Arial" w:cs="Arial"/>
                <w:lang w:eastAsia="en-US"/>
              </w:rPr>
            </w:pPr>
            <w:r w:rsidRPr="005860C2">
              <w:rPr>
                <w:rFonts w:ascii="Arial" w:eastAsia="Calibri" w:hAnsi="Arial" w:cs="Arial"/>
                <w:lang w:eastAsia="en-US"/>
              </w:rPr>
              <w:t>DDAC</w:t>
            </w:r>
          </w:p>
        </w:tc>
      </w:tr>
      <w:tr w:rsidR="005C3146" w14:paraId="5A99E5F4"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6A5DA57A" w14:textId="77777777" w:rsidR="005C3146" w:rsidRDefault="005C3146" w:rsidP="005C3146">
            <w:pPr>
              <w:spacing w:line="260" w:lineRule="atLeast"/>
              <w:rPr>
                <w:rFonts w:eastAsia="Calibri"/>
                <w:b/>
                <w:lang w:eastAsia="en-US"/>
              </w:rPr>
            </w:pPr>
            <w:r>
              <w:rPr>
                <w:rFonts w:eastAsia="Calibri"/>
                <w:b/>
                <w:lang w:eastAsia="en-US"/>
              </w:rPr>
              <w:t>IUPAC or EC name</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25A23361" w14:textId="77777777" w:rsidR="005C3146" w:rsidRPr="005860C2" w:rsidRDefault="005860C2" w:rsidP="005C3146">
            <w:pPr>
              <w:snapToGrid w:val="0"/>
              <w:spacing w:line="260" w:lineRule="atLeast"/>
              <w:rPr>
                <w:rFonts w:ascii="Arial" w:eastAsia="Calibri" w:hAnsi="Arial" w:cs="Arial"/>
                <w:b/>
                <w:lang w:eastAsia="en-US"/>
              </w:rPr>
            </w:pPr>
            <w:r w:rsidRPr="005860C2">
              <w:rPr>
                <w:rFonts w:ascii="Arial" w:hAnsi="Arial" w:cs="Arial"/>
                <w:lang w:val="en-US"/>
              </w:rPr>
              <w:t>N,N-Didecyl-N,N-dimethylammonium chloride</w:t>
            </w:r>
          </w:p>
        </w:tc>
      </w:tr>
      <w:tr w:rsidR="005C3146" w14:paraId="032532D8"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5D17BA0D" w14:textId="77777777" w:rsidR="005C3146" w:rsidRDefault="005C3146" w:rsidP="005C3146">
            <w:pPr>
              <w:spacing w:line="260" w:lineRule="atLeast"/>
              <w:rPr>
                <w:rFonts w:eastAsia="Calibri"/>
                <w:b/>
                <w:lang w:eastAsia="en-US"/>
              </w:rPr>
            </w:pPr>
            <w:r>
              <w:rPr>
                <w:rFonts w:eastAsia="Calibri"/>
                <w:b/>
                <w:lang w:eastAsia="en-US"/>
              </w:rPr>
              <w:t>EC number</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72495A96" w14:textId="77777777" w:rsidR="005C3146" w:rsidRPr="005860C2" w:rsidRDefault="005C3146" w:rsidP="005C3146">
            <w:pPr>
              <w:rPr>
                <w:rFonts w:ascii="Arial" w:hAnsi="Arial" w:cs="Arial"/>
              </w:rPr>
            </w:pPr>
            <w:r w:rsidRPr="005860C2">
              <w:rPr>
                <w:rFonts w:ascii="Arial" w:hAnsi="Arial" w:cs="Arial"/>
              </w:rPr>
              <w:t>7173-51-5</w:t>
            </w:r>
          </w:p>
        </w:tc>
      </w:tr>
      <w:tr w:rsidR="005C3146" w14:paraId="1C405C9A"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451C2FCE" w14:textId="77777777" w:rsidR="005C3146" w:rsidRDefault="005C3146" w:rsidP="005C3146">
            <w:pPr>
              <w:spacing w:line="260" w:lineRule="atLeast"/>
              <w:rPr>
                <w:rFonts w:eastAsia="Calibri"/>
                <w:b/>
                <w:lang w:eastAsia="en-US"/>
              </w:rPr>
            </w:pPr>
            <w:r>
              <w:rPr>
                <w:rFonts w:eastAsia="Calibri"/>
                <w:b/>
                <w:lang w:eastAsia="en-US"/>
              </w:rPr>
              <w:t>CAS number</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6562D989" w14:textId="77777777" w:rsidR="005C3146" w:rsidRPr="005860C2" w:rsidRDefault="005C3146" w:rsidP="005C3146">
            <w:pPr>
              <w:rPr>
                <w:rFonts w:ascii="Arial" w:hAnsi="Arial" w:cs="Arial"/>
              </w:rPr>
            </w:pPr>
            <w:r w:rsidRPr="005860C2">
              <w:rPr>
                <w:rFonts w:ascii="Arial" w:hAnsi="Arial" w:cs="Arial"/>
              </w:rPr>
              <w:t>230-525-2</w:t>
            </w:r>
          </w:p>
        </w:tc>
      </w:tr>
      <w:tr w:rsidR="005C3146" w14:paraId="68CF0373"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6C2D2EC6" w14:textId="77777777" w:rsidR="005C3146" w:rsidRDefault="005C3146" w:rsidP="005C3146">
            <w:pPr>
              <w:spacing w:line="260" w:lineRule="atLeast"/>
              <w:rPr>
                <w:rFonts w:eastAsia="Calibri"/>
                <w:b/>
                <w:lang w:eastAsia="en-US"/>
              </w:rPr>
            </w:pPr>
            <w:r>
              <w:rPr>
                <w:rFonts w:eastAsia="Calibri"/>
                <w:b/>
                <w:lang w:eastAsia="en-US"/>
              </w:rPr>
              <w:t>Index number in Annex VI of CLP</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1C684FED" w14:textId="77777777" w:rsidR="005C3146" w:rsidRDefault="005C3146" w:rsidP="005C3146">
            <w:pPr>
              <w:snapToGrid w:val="0"/>
              <w:spacing w:line="260" w:lineRule="atLeast"/>
              <w:rPr>
                <w:rFonts w:eastAsia="Calibri"/>
                <w:b/>
                <w:lang w:eastAsia="en-US"/>
              </w:rPr>
            </w:pPr>
          </w:p>
        </w:tc>
      </w:tr>
      <w:tr w:rsidR="005C3146" w14:paraId="0B9BABCB" w14:textId="77777777" w:rsidTr="005C59C2">
        <w:trPr>
          <w:jc w:val="center"/>
        </w:trPr>
        <w:tc>
          <w:tcPr>
            <w:tcW w:w="2159" w:type="pct"/>
            <w:tcBorders>
              <w:top w:val="single" w:sz="4" w:space="0" w:color="000000"/>
              <w:left w:val="single" w:sz="4" w:space="0" w:color="000000"/>
              <w:bottom w:val="single" w:sz="4" w:space="0" w:color="000000"/>
            </w:tcBorders>
            <w:shd w:val="clear" w:color="auto" w:fill="auto"/>
          </w:tcPr>
          <w:p w14:paraId="68C43023" w14:textId="77777777" w:rsidR="005C3146" w:rsidRDefault="005C3146" w:rsidP="005C3146">
            <w:pPr>
              <w:spacing w:line="260" w:lineRule="atLeast"/>
              <w:rPr>
                <w:rFonts w:eastAsia="Calibri"/>
                <w:b/>
                <w:lang w:eastAsia="en-US"/>
              </w:rPr>
            </w:pPr>
            <w:r>
              <w:rPr>
                <w:rFonts w:eastAsia="Calibri"/>
                <w:b/>
                <w:lang w:eastAsia="en-US"/>
              </w:rPr>
              <w:t>Minimum purity / content</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497794FE" w14:textId="77777777" w:rsidR="005C3146" w:rsidRDefault="005C3146" w:rsidP="005C3146">
            <w:pPr>
              <w:snapToGrid w:val="0"/>
              <w:spacing w:line="260" w:lineRule="atLeast"/>
              <w:rPr>
                <w:rFonts w:eastAsia="Calibri"/>
                <w:b/>
                <w:lang w:eastAsia="en-US"/>
              </w:rPr>
            </w:pPr>
            <w:r>
              <w:rPr>
                <w:rFonts w:ascii="Arial" w:hAnsi="Arial" w:cs="Arial"/>
              </w:rPr>
              <w:t>870 g/kg</w:t>
            </w:r>
          </w:p>
        </w:tc>
      </w:tr>
      <w:tr w:rsidR="005C3146" w14:paraId="27E79408" w14:textId="77777777" w:rsidTr="00914083">
        <w:trPr>
          <w:trHeight w:val="1478"/>
          <w:jc w:val="center"/>
        </w:trPr>
        <w:tc>
          <w:tcPr>
            <w:tcW w:w="2159" w:type="pct"/>
            <w:tcBorders>
              <w:top w:val="single" w:sz="4" w:space="0" w:color="000000"/>
              <w:left w:val="single" w:sz="4" w:space="0" w:color="000000"/>
              <w:bottom w:val="single" w:sz="4" w:space="0" w:color="000000"/>
            </w:tcBorders>
            <w:shd w:val="clear" w:color="auto" w:fill="auto"/>
          </w:tcPr>
          <w:p w14:paraId="6E1A4437" w14:textId="77777777" w:rsidR="005C3146" w:rsidRDefault="005C3146" w:rsidP="005C3146">
            <w:pPr>
              <w:spacing w:line="260" w:lineRule="atLeast"/>
              <w:rPr>
                <w:rFonts w:eastAsia="Calibri"/>
                <w:b/>
                <w:lang w:eastAsia="en-US"/>
              </w:rPr>
            </w:pPr>
            <w:r>
              <w:rPr>
                <w:rFonts w:eastAsia="Calibri"/>
                <w:b/>
                <w:lang w:eastAsia="en-US"/>
              </w:rPr>
              <w:t>Structural formula</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00B7D809" w14:textId="77777777" w:rsidR="005C3146" w:rsidRDefault="00D15808" w:rsidP="005C3146">
            <w:pPr>
              <w:snapToGrid w:val="0"/>
              <w:spacing w:line="260" w:lineRule="atLeast"/>
              <w:rPr>
                <w:rFonts w:eastAsia="Calibri"/>
                <w:b/>
                <w:lang w:eastAsia="en-US"/>
              </w:rPr>
            </w:pPr>
            <w:r>
              <w:rPr>
                <w:noProof/>
                <w:lang w:val="fr-FR" w:eastAsia="fr-FR"/>
              </w:rPr>
              <w:drawing>
                <wp:inline distT="0" distB="0" distL="0" distR="0" wp14:anchorId="07339521" wp14:editId="60ECC4BD">
                  <wp:extent cx="2412326" cy="874644"/>
                  <wp:effectExtent l="0" t="0" r="762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78467" t="63513" r="3954" b="22973"/>
                          <a:stretch/>
                        </pic:blipFill>
                        <pic:spPr bwMode="auto">
                          <a:xfrm>
                            <a:off x="0" y="0"/>
                            <a:ext cx="2428807" cy="8806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A26CAAD" w14:textId="77777777" w:rsidR="009D0C0B" w:rsidRDefault="00FA480B" w:rsidP="00627EFD">
      <w:pPr>
        <w:pStyle w:val="Titre4"/>
        <w:rPr>
          <w:i/>
          <w:lang w:eastAsia="fr-FR"/>
        </w:rPr>
      </w:pPr>
      <w:bookmarkStart w:id="21" w:name="_Toc5026545"/>
      <w:r>
        <w:t>Candidate(s) for substitution</w:t>
      </w:r>
      <w:bookmarkEnd w:id="21"/>
    </w:p>
    <w:p w14:paraId="3D3A3709" w14:textId="77777777" w:rsidR="009D0C0B" w:rsidRPr="007004CA" w:rsidRDefault="00724BEB">
      <w:pPr>
        <w:spacing w:line="260" w:lineRule="atLeast"/>
        <w:jc w:val="both"/>
        <w:rPr>
          <w:rFonts w:ascii="Arial" w:eastAsia="Calibri" w:hAnsi="Arial" w:cs="Arial"/>
          <w:lang w:eastAsia="fr-FR"/>
        </w:rPr>
      </w:pPr>
      <w:r w:rsidRPr="007004CA">
        <w:rPr>
          <w:rFonts w:ascii="Arial" w:eastAsia="Calibri" w:hAnsi="Arial" w:cs="Arial"/>
          <w:lang w:eastAsia="fr-FR"/>
        </w:rPr>
        <w:t>Not relevant</w:t>
      </w:r>
    </w:p>
    <w:p w14:paraId="7D5E30F4" w14:textId="77777777" w:rsidR="009D0C0B" w:rsidRDefault="009D0C0B">
      <w:pPr>
        <w:spacing w:line="260" w:lineRule="atLeast"/>
        <w:jc w:val="both"/>
        <w:rPr>
          <w:rFonts w:ascii="Times New Roman" w:eastAsia="Calibri" w:hAnsi="Times New Roman" w:cs="Times New Roman"/>
          <w:i/>
          <w:lang w:eastAsia="fr-FR"/>
        </w:rPr>
      </w:pPr>
    </w:p>
    <w:p w14:paraId="2188F4EE" w14:textId="77777777" w:rsidR="009D0C0B" w:rsidRDefault="00FA480B" w:rsidP="00627EFD">
      <w:pPr>
        <w:pStyle w:val="Titre4"/>
        <w:rPr>
          <w:b/>
          <w:bCs/>
          <w:color w:val="000000"/>
          <w:lang w:eastAsia="en-GB"/>
        </w:rPr>
      </w:pPr>
      <w:bookmarkStart w:id="22" w:name="_Toc5026546"/>
      <w:r>
        <w:t>Qualitative and quantitative information on the composition of the biocidal product</w:t>
      </w:r>
      <w:bookmarkEnd w:id="22"/>
    </w:p>
    <w:tbl>
      <w:tblPr>
        <w:tblW w:w="5000" w:type="pct"/>
        <w:tblLayout w:type="fixed"/>
        <w:tblCellMar>
          <w:left w:w="0" w:type="dxa"/>
          <w:right w:w="0" w:type="dxa"/>
        </w:tblCellMar>
        <w:tblLook w:val="0000" w:firstRow="0" w:lastRow="0" w:firstColumn="0" w:lastColumn="0" w:noHBand="0" w:noVBand="0"/>
      </w:tblPr>
      <w:tblGrid>
        <w:gridCol w:w="1587"/>
        <w:gridCol w:w="2563"/>
        <w:gridCol w:w="1420"/>
        <w:gridCol w:w="1274"/>
        <w:gridCol w:w="994"/>
        <w:gridCol w:w="2021"/>
      </w:tblGrid>
      <w:tr w:rsidR="00DE2C62" w:rsidRPr="00A26ED0" w14:paraId="46B38080" w14:textId="77777777" w:rsidTr="00C95092">
        <w:trPr>
          <w:tblHeader/>
        </w:trPr>
        <w:tc>
          <w:tcPr>
            <w:tcW w:w="805"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2924B5" w14:textId="77777777" w:rsidR="00D15808" w:rsidRPr="00A26ED0" w:rsidRDefault="00D15808" w:rsidP="005860C2">
            <w:bookmarkStart w:id="23" w:name="d0e356"/>
            <w:r w:rsidRPr="00A26ED0">
              <w:rPr>
                <w:b/>
                <w:color w:val="000000"/>
                <w:szCs w:val="24"/>
                <w:lang w:eastAsia="en-GB"/>
              </w:rPr>
              <w:t>Common name</w:t>
            </w:r>
          </w:p>
        </w:tc>
        <w:tc>
          <w:tcPr>
            <w:tcW w:w="130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B71E9DB" w14:textId="77777777" w:rsidR="00D15808" w:rsidRPr="00A26ED0" w:rsidRDefault="00D15808" w:rsidP="005860C2">
            <w:r w:rsidRPr="00A26ED0">
              <w:rPr>
                <w:b/>
                <w:color w:val="000000"/>
                <w:szCs w:val="24"/>
                <w:lang w:eastAsia="en-GB"/>
              </w:rPr>
              <w:t>IUPAC name</w:t>
            </w:r>
          </w:p>
        </w:tc>
        <w:tc>
          <w:tcPr>
            <w:tcW w:w="72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C252F94" w14:textId="77777777" w:rsidR="00D15808" w:rsidRPr="00A26ED0" w:rsidRDefault="00D15808" w:rsidP="005860C2">
            <w:r w:rsidRPr="00A26ED0">
              <w:rPr>
                <w:b/>
                <w:color w:val="000000"/>
                <w:szCs w:val="24"/>
                <w:lang w:eastAsia="en-GB"/>
              </w:rPr>
              <w:t>Function</w:t>
            </w:r>
          </w:p>
        </w:tc>
        <w:tc>
          <w:tcPr>
            <w:tcW w:w="646"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99F235F" w14:textId="77777777" w:rsidR="00D15808" w:rsidRPr="00A26ED0" w:rsidRDefault="00D15808" w:rsidP="005860C2">
            <w:r w:rsidRPr="00A26ED0">
              <w:rPr>
                <w:b/>
                <w:color w:val="000000"/>
                <w:szCs w:val="24"/>
                <w:lang w:eastAsia="en-GB"/>
              </w:rPr>
              <w:t>CAS number</w:t>
            </w:r>
          </w:p>
        </w:tc>
        <w:tc>
          <w:tcPr>
            <w:tcW w:w="504"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91CCED9" w14:textId="77777777" w:rsidR="00D15808" w:rsidRPr="00A26ED0" w:rsidRDefault="00D15808" w:rsidP="005860C2">
            <w:r w:rsidRPr="00A26ED0">
              <w:rPr>
                <w:b/>
                <w:color w:val="000000"/>
                <w:szCs w:val="24"/>
                <w:lang w:eastAsia="en-GB"/>
              </w:rPr>
              <w:t>EC number</w:t>
            </w:r>
          </w:p>
        </w:tc>
        <w:tc>
          <w:tcPr>
            <w:tcW w:w="1025"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13844C7" w14:textId="77777777" w:rsidR="00D15808" w:rsidRPr="00A26ED0" w:rsidRDefault="00D15808" w:rsidP="005860C2">
            <w:r w:rsidRPr="00A26ED0">
              <w:rPr>
                <w:b/>
                <w:color w:val="000000"/>
                <w:szCs w:val="24"/>
                <w:lang w:eastAsia="en-GB"/>
              </w:rPr>
              <w:t>Content (%)</w:t>
            </w:r>
          </w:p>
        </w:tc>
      </w:tr>
      <w:bookmarkEnd w:id="23"/>
      <w:tr w:rsidR="00DE2C62" w:rsidRPr="00A26ED0" w14:paraId="1B395F45" w14:textId="77777777" w:rsidTr="00C95092">
        <w:tc>
          <w:tcPr>
            <w:tcW w:w="805" w:type="pct"/>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6F559227" w14:textId="77777777" w:rsidR="00D15808" w:rsidRPr="005C59C2" w:rsidRDefault="00D15808">
            <w:pPr>
              <w:jc w:val="center"/>
              <w:rPr>
                <w:rFonts w:ascii="Arial" w:hAnsi="Arial" w:cs="Arial"/>
                <w:lang w:val="pl-PL"/>
              </w:rPr>
            </w:pPr>
            <w:r w:rsidRPr="005C59C2">
              <w:rPr>
                <w:rFonts w:ascii="Arial" w:hAnsi="Arial" w:cs="Arial"/>
                <w:lang w:val="pl-PL"/>
              </w:rPr>
              <w:t xml:space="preserve">ADBAC </w:t>
            </w:r>
          </w:p>
        </w:tc>
        <w:tc>
          <w:tcPr>
            <w:tcW w:w="1300"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40D4D256" w14:textId="77777777" w:rsidR="00D15808" w:rsidRPr="005C59C2" w:rsidRDefault="00D15808" w:rsidP="00D15808">
            <w:pPr>
              <w:rPr>
                <w:rFonts w:ascii="Arial" w:hAnsi="Arial" w:cs="Arial"/>
              </w:rPr>
            </w:pPr>
            <w:r w:rsidRPr="005C59C2">
              <w:rPr>
                <w:rFonts w:ascii="Arial" w:hAnsi="Arial" w:cs="Arial"/>
              </w:rPr>
              <w:t>Alkyl (C12-16) dimethylbenzyl ammonium chloride</w:t>
            </w:r>
          </w:p>
        </w:tc>
        <w:tc>
          <w:tcPr>
            <w:tcW w:w="720"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3F9603EF" w14:textId="77777777" w:rsidR="00D15808" w:rsidRPr="005C59C2" w:rsidRDefault="00D15808" w:rsidP="00D15808">
            <w:pPr>
              <w:jc w:val="center"/>
              <w:rPr>
                <w:rFonts w:ascii="Arial" w:hAnsi="Arial" w:cs="Arial"/>
              </w:rPr>
            </w:pPr>
            <w:r w:rsidRPr="005C59C2">
              <w:rPr>
                <w:rFonts w:ascii="Arial" w:hAnsi="Arial" w:cs="Arial"/>
              </w:rPr>
              <w:t>Active substance</w:t>
            </w:r>
          </w:p>
        </w:tc>
        <w:tc>
          <w:tcPr>
            <w:tcW w:w="646"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7921C7BB" w14:textId="77777777" w:rsidR="00D15808" w:rsidRPr="005C59C2" w:rsidRDefault="00D15808" w:rsidP="00D15808">
            <w:pPr>
              <w:jc w:val="center"/>
              <w:rPr>
                <w:rFonts w:ascii="Arial" w:hAnsi="Arial" w:cs="Arial"/>
              </w:rPr>
            </w:pPr>
            <w:r w:rsidRPr="005C59C2">
              <w:rPr>
                <w:rFonts w:ascii="Arial" w:hAnsi="Arial" w:cs="Arial"/>
              </w:rPr>
              <w:t>68424-85-1</w:t>
            </w:r>
          </w:p>
        </w:tc>
        <w:tc>
          <w:tcPr>
            <w:tcW w:w="504"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1FF83DF5" w14:textId="77777777" w:rsidR="00D15808" w:rsidRPr="005C59C2" w:rsidRDefault="00D15808" w:rsidP="00D15808">
            <w:pPr>
              <w:jc w:val="center"/>
              <w:rPr>
                <w:rFonts w:ascii="Arial" w:hAnsi="Arial" w:cs="Arial"/>
              </w:rPr>
            </w:pPr>
            <w:r w:rsidRPr="005C59C2">
              <w:rPr>
                <w:rFonts w:ascii="Arial" w:hAnsi="Arial" w:cs="Arial"/>
              </w:rPr>
              <w:t>270-325-2</w:t>
            </w:r>
          </w:p>
        </w:tc>
        <w:tc>
          <w:tcPr>
            <w:tcW w:w="1025"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35691437" w14:textId="73A8A3DC" w:rsidR="00D15808" w:rsidRPr="005C59C2" w:rsidRDefault="009C651D" w:rsidP="00D15808">
            <w:pPr>
              <w:jc w:val="center"/>
              <w:rPr>
                <w:rFonts w:ascii="Arial" w:hAnsi="Arial" w:cs="Arial"/>
              </w:rPr>
            </w:pPr>
            <w:r>
              <w:rPr>
                <w:rFonts w:ascii="Arial" w:hAnsi="Arial" w:cs="Arial"/>
              </w:rPr>
              <w:t>17</w:t>
            </w:r>
            <w:r w:rsidR="00490412">
              <w:rPr>
                <w:rFonts w:ascii="Arial" w:hAnsi="Arial" w:cs="Arial"/>
              </w:rPr>
              <w:t>.</w:t>
            </w:r>
            <w:r>
              <w:rPr>
                <w:rFonts w:ascii="Arial" w:hAnsi="Arial" w:cs="Arial"/>
              </w:rPr>
              <w:t>5</w:t>
            </w:r>
            <w:r w:rsidR="00DE2C62">
              <w:rPr>
                <w:rFonts w:ascii="Arial" w:hAnsi="Arial" w:cs="Arial"/>
              </w:rPr>
              <w:t xml:space="preserve"> (technical</w:t>
            </w:r>
            <w:r w:rsidR="00D9661D">
              <w:rPr>
                <w:rFonts w:ascii="Arial" w:hAnsi="Arial" w:cs="Arial"/>
              </w:rPr>
              <w:t xml:space="preserve"> TC</w:t>
            </w:r>
            <w:r w:rsidR="00DE2C62">
              <w:rPr>
                <w:rFonts w:ascii="Arial" w:hAnsi="Arial" w:cs="Arial"/>
              </w:rPr>
              <w:t>)</w:t>
            </w:r>
          </w:p>
        </w:tc>
      </w:tr>
      <w:tr w:rsidR="00DE2C62" w:rsidRPr="00A26ED0" w14:paraId="26CFFBB8" w14:textId="77777777" w:rsidTr="00C95092">
        <w:tc>
          <w:tcPr>
            <w:tcW w:w="805" w:type="pct"/>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03089304" w14:textId="77777777" w:rsidR="00D15808" w:rsidRPr="005C59C2" w:rsidRDefault="00D15808">
            <w:pPr>
              <w:jc w:val="center"/>
              <w:rPr>
                <w:rFonts w:ascii="Arial" w:hAnsi="Arial" w:cs="Arial"/>
                <w:lang w:val="pl-PL"/>
              </w:rPr>
            </w:pPr>
            <w:r w:rsidRPr="005C59C2">
              <w:rPr>
                <w:rFonts w:ascii="Arial" w:hAnsi="Arial" w:cs="Arial"/>
                <w:lang w:val="pl-PL"/>
              </w:rPr>
              <w:t xml:space="preserve">DDAC </w:t>
            </w:r>
          </w:p>
        </w:tc>
        <w:tc>
          <w:tcPr>
            <w:tcW w:w="1300"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7AFCB5B9" w14:textId="77777777" w:rsidR="00D15808" w:rsidRPr="005C59C2" w:rsidRDefault="00D15808" w:rsidP="00D15808">
            <w:pPr>
              <w:rPr>
                <w:rFonts w:ascii="Arial" w:hAnsi="Arial" w:cs="Arial"/>
              </w:rPr>
            </w:pPr>
            <w:r w:rsidRPr="005C59C2">
              <w:rPr>
                <w:rFonts w:ascii="Arial" w:hAnsi="Arial" w:cs="Arial"/>
              </w:rPr>
              <w:t>N,N-Didecyl-N,N-dimethylammonium chloride</w:t>
            </w:r>
          </w:p>
        </w:tc>
        <w:tc>
          <w:tcPr>
            <w:tcW w:w="720"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4BD48008" w14:textId="77777777" w:rsidR="00D15808" w:rsidRPr="005C59C2" w:rsidRDefault="00D15808" w:rsidP="00D15808">
            <w:pPr>
              <w:jc w:val="center"/>
              <w:rPr>
                <w:rFonts w:ascii="Arial" w:hAnsi="Arial" w:cs="Arial"/>
              </w:rPr>
            </w:pPr>
            <w:r w:rsidRPr="005C59C2">
              <w:rPr>
                <w:rFonts w:ascii="Arial" w:hAnsi="Arial" w:cs="Arial"/>
              </w:rPr>
              <w:t>Active substance</w:t>
            </w:r>
          </w:p>
        </w:tc>
        <w:tc>
          <w:tcPr>
            <w:tcW w:w="646"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32408D32" w14:textId="77777777" w:rsidR="00D15808" w:rsidRPr="005C59C2" w:rsidRDefault="00D15808" w:rsidP="00D15808">
            <w:pPr>
              <w:jc w:val="center"/>
              <w:rPr>
                <w:rFonts w:ascii="Arial" w:hAnsi="Arial" w:cs="Arial"/>
              </w:rPr>
            </w:pPr>
            <w:r w:rsidRPr="005C59C2">
              <w:rPr>
                <w:rFonts w:ascii="Arial" w:hAnsi="Arial" w:cs="Arial"/>
              </w:rPr>
              <w:t>7173-51-5</w:t>
            </w:r>
          </w:p>
        </w:tc>
        <w:tc>
          <w:tcPr>
            <w:tcW w:w="504"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71758C48" w14:textId="77777777" w:rsidR="00D15808" w:rsidRPr="005C59C2" w:rsidRDefault="00D15808" w:rsidP="00D15808">
            <w:pPr>
              <w:jc w:val="center"/>
              <w:rPr>
                <w:rFonts w:ascii="Arial" w:hAnsi="Arial" w:cs="Arial"/>
              </w:rPr>
            </w:pPr>
            <w:r w:rsidRPr="005C59C2">
              <w:rPr>
                <w:rFonts w:ascii="Arial" w:hAnsi="Arial" w:cs="Arial"/>
              </w:rPr>
              <w:t>230-525-2</w:t>
            </w:r>
          </w:p>
        </w:tc>
        <w:tc>
          <w:tcPr>
            <w:tcW w:w="1025"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489C149F" w14:textId="3D5A4B7B" w:rsidR="00DE2C62" w:rsidRPr="005C59C2" w:rsidRDefault="00490412" w:rsidP="00D15808">
            <w:pPr>
              <w:jc w:val="center"/>
              <w:rPr>
                <w:rFonts w:ascii="Arial" w:hAnsi="Arial" w:cs="Arial"/>
              </w:rPr>
            </w:pPr>
            <w:r>
              <w:rPr>
                <w:rFonts w:ascii="Arial" w:hAnsi="Arial" w:cs="Arial"/>
              </w:rPr>
              <w:t>4.9</w:t>
            </w:r>
            <w:r w:rsidR="00DE2C62">
              <w:rPr>
                <w:rFonts w:ascii="Arial" w:hAnsi="Arial" w:cs="Arial"/>
              </w:rPr>
              <w:t xml:space="preserve"> (technical</w:t>
            </w:r>
            <w:r w:rsidR="00D9661D">
              <w:rPr>
                <w:rFonts w:ascii="Arial" w:hAnsi="Arial" w:cs="Arial"/>
              </w:rPr>
              <w:t xml:space="preserve"> TC</w:t>
            </w:r>
            <w:r w:rsidR="00DE2C62">
              <w:rPr>
                <w:rFonts w:ascii="Arial" w:hAnsi="Arial" w:cs="Arial"/>
              </w:rPr>
              <w:t>)</w:t>
            </w:r>
          </w:p>
        </w:tc>
      </w:tr>
      <w:tr w:rsidR="00DE2C62" w:rsidRPr="00A26ED0" w14:paraId="4832D4FC" w14:textId="77777777" w:rsidTr="00C95092">
        <w:tc>
          <w:tcPr>
            <w:tcW w:w="805" w:type="pct"/>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13F88129" w14:textId="77777777" w:rsidR="00D15808" w:rsidRPr="005C59C2" w:rsidRDefault="00D15808">
            <w:pPr>
              <w:jc w:val="center"/>
              <w:rPr>
                <w:rFonts w:ascii="Arial" w:hAnsi="Arial" w:cs="Arial"/>
                <w:lang w:val="pl-PL"/>
              </w:rPr>
            </w:pPr>
            <w:r w:rsidRPr="005C59C2">
              <w:rPr>
                <w:rFonts w:ascii="Arial" w:hAnsi="Arial" w:cs="Arial"/>
                <w:lang w:val="pl-PL"/>
              </w:rPr>
              <w:t xml:space="preserve">Cypermethrine </w:t>
            </w:r>
          </w:p>
        </w:tc>
        <w:tc>
          <w:tcPr>
            <w:tcW w:w="1300"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3F7FC807" w14:textId="77777777" w:rsidR="00D15808" w:rsidRPr="005C59C2" w:rsidRDefault="00D15808" w:rsidP="00D15808">
            <w:pPr>
              <w:rPr>
                <w:rFonts w:ascii="Arial" w:hAnsi="Arial" w:cs="Arial"/>
                <w:lang w:val="pl-PL"/>
              </w:rPr>
            </w:pPr>
            <w:r w:rsidRPr="005C59C2">
              <w:rPr>
                <w:rFonts w:ascii="Arial" w:hAnsi="Arial" w:cs="Arial"/>
                <w:lang w:val="pl-PL"/>
              </w:rPr>
              <w:t>RS)-</w:t>
            </w:r>
            <w:r w:rsidRPr="005C59C2">
              <w:rPr>
                <w:rFonts w:ascii="Arial" w:hAnsi="Arial" w:cs="Arial"/>
              </w:rPr>
              <w:t>α</w:t>
            </w:r>
            <w:r w:rsidRPr="005C59C2">
              <w:rPr>
                <w:rFonts w:ascii="Arial" w:hAnsi="Arial" w:cs="Arial"/>
                <w:lang w:val="pl-PL"/>
              </w:rPr>
              <w:t>-cyano-3-phénoxybenzyl (1RS,3RS;1RS,3SR)-3-(2,2-dichlorovinyl)-2,2 diméthylcyclopropanecarboxylate</w:t>
            </w:r>
          </w:p>
        </w:tc>
        <w:tc>
          <w:tcPr>
            <w:tcW w:w="720"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24298EFC" w14:textId="77777777" w:rsidR="00D15808" w:rsidRPr="005C59C2" w:rsidRDefault="00D15808" w:rsidP="00D15808">
            <w:pPr>
              <w:jc w:val="center"/>
              <w:rPr>
                <w:rFonts w:ascii="Arial" w:hAnsi="Arial" w:cs="Arial"/>
              </w:rPr>
            </w:pPr>
            <w:r w:rsidRPr="005C59C2">
              <w:rPr>
                <w:rFonts w:ascii="Arial" w:hAnsi="Arial" w:cs="Arial"/>
              </w:rPr>
              <w:t>Active substance</w:t>
            </w:r>
          </w:p>
        </w:tc>
        <w:tc>
          <w:tcPr>
            <w:tcW w:w="646"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695F163D" w14:textId="77777777" w:rsidR="00D15808" w:rsidRPr="005C59C2" w:rsidRDefault="00D15808" w:rsidP="00D15808">
            <w:pPr>
              <w:jc w:val="center"/>
              <w:rPr>
                <w:rFonts w:ascii="Arial" w:hAnsi="Arial" w:cs="Arial"/>
              </w:rPr>
            </w:pPr>
            <w:r w:rsidRPr="005C59C2">
              <w:rPr>
                <w:rFonts w:ascii="Arial" w:hAnsi="Arial" w:cs="Arial"/>
              </w:rPr>
              <w:t>52315-07-8</w:t>
            </w:r>
          </w:p>
        </w:tc>
        <w:tc>
          <w:tcPr>
            <w:tcW w:w="504"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7FE500F1" w14:textId="77777777" w:rsidR="00D15808" w:rsidRPr="005C59C2" w:rsidRDefault="00D15808" w:rsidP="00D15808">
            <w:pPr>
              <w:jc w:val="center"/>
              <w:rPr>
                <w:rFonts w:ascii="Arial" w:hAnsi="Arial" w:cs="Arial"/>
              </w:rPr>
            </w:pPr>
            <w:r w:rsidRPr="005C59C2">
              <w:rPr>
                <w:rFonts w:ascii="Arial" w:hAnsi="Arial" w:cs="Arial"/>
              </w:rPr>
              <w:t>257-842-9</w:t>
            </w:r>
          </w:p>
        </w:tc>
        <w:tc>
          <w:tcPr>
            <w:tcW w:w="1025" w:type="pct"/>
            <w:tcBorders>
              <w:top w:val="nil"/>
              <w:left w:val="nil"/>
              <w:bottom w:val="single" w:sz="4" w:space="0" w:color="000000"/>
              <w:right w:val="single" w:sz="4" w:space="0" w:color="000000"/>
            </w:tcBorders>
            <w:tcMar>
              <w:top w:w="40" w:type="dxa"/>
              <w:left w:w="40" w:type="dxa"/>
              <w:bottom w:w="40" w:type="dxa"/>
              <w:right w:w="40" w:type="dxa"/>
            </w:tcMar>
            <w:vAlign w:val="center"/>
          </w:tcPr>
          <w:p w14:paraId="40D1B5A8" w14:textId="490048C8" w:rsidR="00DE2C62" w:rsidRPr="005C59C2" w:rsidRDefault="00DE2C62" w:rsidP="00D15808">
            <w:pPr>
              <w:jc w:val="center"/>
              <w:rPr>
                <w:rFonts w:ascii="Arial" w:hAnsi="Arial" w:cs="Arial"/>
              </w:rPr>
            </w:pPr>
            <w:r>
              <w:rPr>
                <w:rFonts w:ascii="Arial" w:hAnsi="Arial" w:cs="Arial"/>
              </w:rPr>
              <w:t>1</w:t>
            </w:r>
            <w:r w:rsidR="00AF1184">
              <w:rPr>
                <w:rFonts w:ascii="Arial" w:hAnsi="Arial" w:cs="Arial"/>
              </w:rPr>
              <w:t>.</w:t>
            </w:r>
            <w:r>
              <w:rPr>
                <w:rFonts w:ascii="Arial" w:hAnsi="Arial" w:cs="Arial"/>
              </w:rPr>
              <w:t>11 (technical)</w:t>
            </w:r>
          </w:p>
        </w:tc>
      </w:tr>
      <w:tr w:rsidR="00354849" w:rsidRPr="00A26ED0" w14:paraId="67FF993D" w14:textId="77777777" w:rsidTr="001D0E5F">
        <w:tc>
          <w:tcPr>
            <w:tcW w:w="805" w:type="pct"/>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6121910D" w14:textId="77777777" w:rsidR="00354849" w:rsidRPr="005C59C2" w:rsidRDefault="00354849">
            <w:pPr>
              <w:jc w:val="center"/>
              <w:rPr>
                <w:rFonts w:ascii="Arial" w:hAnsi="Arial" w:cs="Arial"/>
                <w:lang w:val="pl-PL"/>
              </w:rPr>
            </w:pPr>
            <w:r>
              <w:rPr>
                <w:rFonts w:ascii="Arial" w:hAnsi="Arial" w:cs="Arial"/>
                <w:lang w:val="pl-PL"/>
              </w:rPr>
              <w:t>Isopropanol</w:t>
            </w:r>
          </w:p>
        </w:tc>
        <w:tc>
          <w:tcPr>
            <w:tcW w:w="1300" w:type="pct"/>
            <w:tcBorders>
              <w:top w:val="nil"/>
              <w:left w:val="nil"/>
              <w:bottom w:val="single" w:sz="4" w:space="0" w:color="000000"/>
              <w:right w:val="single" w:sz="4" w:space="0" w:color="000000"/>
            </w:tcBorders>
            <w:tcMar>
              <w:top w:w="40" w:type="dxa"/>
              <w:left w:w="40" w:type="dxa"/>
              <w:bottom w:w="40" w:type="dxa"/>
              <w:right w:w="40" w:type="dxa"/>
            </w:tcMar>
          </w:tcPr>
          <w:p w14:paraId="5FC680D4" w14:textId="77777777" w:rsidR="00354849" w:rsidRPr="005C59C2" w:rsidRDefault="00354849" w:rsidP="00D15808">
            <w:pPr>
              <w:rPr>
                <w:rFonts w:ascii="Arial" w:hAnsi="Arial" w:cs="Arial"/>
                <w:lang w:val="pl-PL"/>
              </w:rPr>
            </w:pPr>
            <w:r>
              <w:rPr>
                <w:rFonts w:ascii="Arial" w:hAnsi="Arial" w:cs="Arial"/>
                <w:lang w:val="pl-PL"/>
              </w:rPr>
              <w:t>Propan-2-ol</w:t>
            </w:r>
          </w:p>
        </w:tc>
        <w:tc>
          <w:tcPr>
            <w:tcW w:w="720" w:type="pct"/>
            <w:tcBorders>
              <w:top w:val="nil"/>
              <w:left w:val="nil"/>
              <w:bottom w:val="single" w:sz="4" w:space="0" w:color="000000"/>
              <w:right w:val="single" w:sz="4" w:space="0" w:color="000000"/>
            </w:tcBorders>
            <w:tcMar>
              <w:top w:w="40" w:type="dxa"/>
              <w:left w:w="40" w:type="dxa"/>
              <w:bottom w:w="40" w:type="dxa"/>
              <w:right w:w="40" w:type="dxa"/>
            </w:tcMar>
          </w:tcPr>
          <w:p w14:paraId="5D492E70" w14:textId="77777777" w:rsidR="00354849" w:rsidRPr="005C59C2" w:rsidRDefault="00354849" w:rsidP="00D15808">
            <w:pPr>
              <w:jc w:val="center"/>
              <w:rPr>
                <w:rFonts w:ascii="Arial" w:hAnsi="Arial" w:cs="Arial"/>
              </w:rPr>
            </w:pPr>
            <w:r>
              <w:rPr>
                <w:rFonts w:ascii="Arial" w:hAnsi="Arial" w:cs="Arial"/>
              </w:rPr>
              <w:t>Solvant</w:t>
            </w:r>
          </w:p>
        </w:tc>
        <w:tc>
          <w:tcPr>
            <w:tcW w:w="646" w:type="pct"/>
            <w:tcBorders>
              <w:top w:val="nil"/>
              <w:left w:val="nil"/>
              <w:bottom w:val="single" w:sz="4" w:space="0" w:color="000000"/>
              <w:right w:val="single" w:sz="4" w:space="0" w:color="000000"/>
            </w:tcBorders>
            <w:tcMar>
              <w:top w:w="40" w:type="dxa"/>
              <w:left w:w="40" w:type="dxa"/>
              <w:bottom w:w="40" w:type="dxa"/>
              <w:right w:w="40" w:type="dxa"/>
            </w:tcMar>
          </w:tcPr>
          <w:p w14:paraId="5B876E54" w14:textId="77777777" w:rsidR="00354849" w:rsidRPr="005C59C2" w:rsidRDefault="00354849" w:rsidP="00D15808">
            <w:pPr>
              <w:jc w:val="center"/>
              <w:rPr>
                <w:rFonts w:ascii="Arial" w:hAnsi="Arial" w:cs="Arial"/>
              </w:rPr>
            </w:pPr>
            <w:r>
              <w:rPr>
                <w:rFonts w:ascii="Arial" w:hAnsi="Arial" w:cs="Arial"/>
              </w:rPr>
              <w:t>67-63-0</w:t>
            </w:r>
          </w:p>
        </w:tc>
        <w:tc>
          <w:tcPr>
            <w:tcW w:w="504" w:type="pct"/>
            <w:tcBorders>
              <w:top w:val="nil"/>
              <w:left w:val="nil"/>
              <w:bottom w:val="single" w:sz="4" w:space="0" w:color="000000"/>
              <w:right w:val="single" w:sz="4" w:space="0" w:color="000000"/>
            </w:tcBorders>
            <w:tcMar>
              <w:top w:w="40" w:type="dxa"/>
              <w:left w:w="40" w:type="dxa"/>
              <w:bottom w:w="40" w:type="dxa"/>
              <w:right w:w="40" w:type="dxa"/>
            </w:tcMar>
          </w:tcPr>
          <w:p w14:paraId="75A07F14" w14:textId="77777777" w:rsidR="00354849" w:rsidRPr="005C59C2" w:rsidRDefault="00354849" w:rsidP="00D15808">
            <w:pPr>
              <w:jc w:val="center"/>
              <w:rPr>
                <w:rFonts w:ascii="Arial" w:hAnsi="Arial" w:cs="Arial"/>
              </w:rPr>
            </w:pPr>
            <w:r>
              <w:rPr>
                <w:rFonts w:ascii="Arial" w:hAnsi="Arial" w:cs="Arial"/>
              </w:rPr>
              <w:t>200-661-7</w:t>
            </w:r>
          </w:p>
        </w:tc>
        <w:tc>
          <w:tcPr>
            <w:tcW w:w="1025" w:type="pct"/>
            <w:tcBorders>
              <w:top w:val="nil"/>
              <w:left w:val="nil"/>
              <w:bottom w:val="single" w:sz="4" w:space="0" w:color="000000"/>
              <w:right w:val="single" w:sz="4" w:space="0" w:color="000000"/>
            </w:tcBorders>
            <w:tcMar>
              <w:top w:w="40" w:type="dxa"/>
              <w:left w:w="40" w:type="dxa"/>
              <w:bottom w:w="40" w:type="dxa"/>
              <w:right w:w="40" w:type="dxa"/>
            </w:tcMar>
          </w:tcPr>
          <w:p w14:paraId="2938180E" w14:textId="3C5D6EFA" w:rsidR="00354849" w:rsidRPr="005C59C2" w:rsidRDefault="004946D9" w:rsidP="00D15808">
            <w:pPr>
              <w:jc w:val="center"/>
              <w:rPr>
                <w:rFonts w:ascii="Arial" w:hAnsi="Arial" w:cs="Arial"/>
              </w:rPr>
            </w:pPr>
            <w:r>
              <w:rPr>
                <w:rFonts w:ascii="Arial" w:hAnsi="Arial" w:cs="Arial"/>
              </w:rPr>
              <w:t>2</w:t>
            </w:r>
          </w:p>
        </w:tc>
      </w:tr>
      <w:tr w:rsidR="00354849" w:rsidRPr="00A26ED0" w14:paraId="00B4EC00" w14:textId="77777777" w:rsidTr="001D0E5F">
        <w:tc>
          <w:tcPr>
            <w:tcW w:w="805" w:type="pct"/>
            <w:tcBorders>
              <w:top w:val="nil"/>
              <w:left w:val="single" w:sz="4" w:space="0" w:color="000000"/>
              <w:bottom w:val="single" w:sz="4" w:space="0" w:color="000000"/>
              <w:right w:val="single" w:sz="4" w:space="0" w:color="000000"/>
            </w:tcBorders>
            <w:tcMar>
              <w:top w:w="40" w:type="dxa"/>
              <w:left w:w="40" w:type="dxa"/>
              <w:bottom w:w="40" w:type="dxa"/>
              <w:right w:w="40" w:type="dxa"/>
            </w:tcMar>
            <w:vAlign w:val="center"/>
          </w:tcPr>
          <w:p w14:paraId="53A6B64A" w14:textId="77777777" w:rsidR="00354849" w:rsidRPr="005C59C2" w:rsidRDefault="00354849">
            <w:pPr>
              <w:jc w:val="center"/>
              <w:rPr>
                <w:rFonts w:ascii="Arial" w:hAnsi="Arial" w:cs="Arial"/>
                <w:lang w:val="pl-PL"/>
              </w:rPr>
            </w:pPr>
            <w:r>
              <w:rPr>
                <w:rFonts w:ascii="Arial" w:hAnsi="Arial" w:cs="Arial"/>
                <w:lang w:val="pl-PL"/>
              </w:rPr>
              <w:t>Ethanol</w:t>
            </w:r>
          </w:p>
        </w:tc>
        <w:tc>
          <w:tcPr>
            <w:tcW w:w="1300" w:type="pct"/>
            <w:tcBorders>
              <w:top w:val="nil"/>
              <w:left w:val="nil"/>
              <w:bottom w:val="single" w:sz="4" w:space="0" w:color="000000"/>
              <w:right w:val="single" w:sz="4" w:space="0" w:color="000000"/>
            </w:tcBorders>
            <w:tcMar>
              <w:top w:w="40" w:type="dxa"/>
              <w:left w:w="40" w:type="dxa"/>
              <w:bottom w:w="40" w:type="dxa"/>
              <w:right w:w="40" w:type="dxa"/>
            </w:tcMar>
          </w:tcPr>
          <w:p w14:paraId="3DAC1BC3" w14:textId="77777777" w:rsidR="00354849" w:rsidRPr="005C59C2" w:rsidRDefault="00354849" w:rsidP="00D15808">
            <w:pPr>
              <w:rPr>
                <w:rFonts w:ascii="Arial" w:hAnsi="Arial" w:cs="Arial"/>
                <w:lang w:val="pl-PL"/>
              </w:rPr>
            </w:pPr>
            <w:r>
              <w:rPr>
                <w:rFonts w:ascii="Arial" w:hAnsi="Arial" w:cs="Arial"/>
                <w:lang w:val="pl-PL"/>
              </w:rPr>
              <w:t>ethanol</w:t>
            </w:r>
          </w:p>
        </w:tc>
        <w:tc>
          <w:tcPr>
            <w:tcW w:w="720" w:type="pct"/>
            <w:tcBorders>
              <w:top w:val="nil"/>
              <w:left w:val="nil"/>
              <w:bottom w:val="single" w:sz="4" w:space="0" w:color="000000"/>
              <w:right w:val="single" w:sz="4" w:space="0" w:color="000000"/>
            </w:tcBorders>
            <w:tcMar>
              <w:top w:w="40" w:type="dxa"/>
              <w:left w:w="40" w:type="dxa"/>
              <w:bottom w:w="40" w:type="dxa"/>
              <w:right w:w="40" w:type="dxa"/>
            </w:tcMar>
          </w:tcPr>
          <w:p w14:paraId="0EB1CA61" w14:textId="77777777" w:rsidR="00354849" w:rsidRPr="005C59C2" w:rsidRDefault="00354849" w:rsidP="00D15808">
            <w:pPr>
              <w:jc w:val="center"/>
              <w:rPr>
                <w:rFonts w:ascii="Arial" w:hAnsi="Arial" w:cs="Arial"/>
              </w:rPr>
            </w:pPr>
            <w:r>
              <w:rPr>
                <w:rFonts w:ascii="Arial" w:hAnsi="Arial" w:cs="Arial"/>
              </w:rPr>
              <w:t>solvant</w:t>
            </w:r>
          </w:p>
        </w:tc>
        <w:tc>
          <w:tcPr>
            <w:tcW w:w="646" w:type="pct"/>
            <w:tcBorders>
              <w:top w:val="nil"/>
              <w:left w:val="nil"/>
              <w:bottom w:val="single" w:sz="4" w:space="0" w:color="000000"/>
              <w:right w:val="single" w:sz="4" w:space="0" w:color="000000"/>
            </w:tcBorders>
            <w:tcMar>
              <w:top w:w="40" w:type="dxa"/>
              <w:left w:w="40" w:type="dxa"/>
              <w:bottom w:w="40" w:type="dxa"/>
              <w:right w:w="40" w:type="dxa"/>
            </w:tcMar>
          </w:tcPr>
          <w:p w14:paraId="55ADAA1A" w14:textId="77777777" w:rsidR="00354849" w:rsidRPr="005C59C2" w:rsidRDefault="00354849" w:rsidP="00D15808">
            <w:pPr>
              <w:jc w:val="center"/>
              <w:rPr>
                <w:rFonts w:ascii="Arial" w:hAnsi="Arial" w:cs="Arial"/>
              </w:rPr>
            </w:pPr>
            <w:r>
              <w:rPr>
                <w:rFonts w:ascii="Arial" w:hAnsi="Arial" w:cs="Arial"/>
              </w:rPr>
              <w:t>64-17-5</w:t>
            </w:r>
          </w:p>
        </w:tc>
        <w:tc>
          <w:tcPr>
            <w:tcW w:w="504" w:type="pct"/>
            <w:tcBorders>
              <w:top w:val="nil"/>
              <w:left w:val="nil"/>
              <w:bottom w:val="single" w:sz="4" w:space="0" w:color="000000"/>
              <w:right w:val="single" w:sz="4" w:space="0" w:color="000000"/>
            </w:tcBorders>
            <w:tcMar>
              <w:top w:w="40" w:type="dxa"/>
              <w:left w:w="40" w:type="dxa"/>
              <w:bottom w:w="40" w:type="dxa"/>
              <w:right w:w="40" w:type="dxa"/>
            </w:tcMar>
          </w:tcPr>
          <w:p w14:paraId="02639080" w14:textId="77777777" w:rsidR="00354849" w:rsidRPr="005C59C2" w:rsidRDefault="00354849" w:rsidP="00D15808">
            <w:pPr>
              <w:jc w:val="center"/>
              <w:rPr>
                <w:rFonts w:ascii="Arial" w:hAnsi="Arial" w:cs="Arial"/>
              </w:rPr>
            </w:pPr>
            <w:r>
              <w:rPr>
                <w:rFonts w:ascii="Arial" w:hAnsi="Arial" w:cs="Arial"/>
              </w:rPr>
              <w:t>200-578-6</w:t>
            </w:r>
          </w:p>
        </w:tc>
        <w:tc>
          <w:tcPr>
            <w:tcW w:w="1025" w:type="pct"/>
            <w:tcBorders>
              <w:top w:val="nil"/>
              <w:left w:val="nil"/>
              <w:bottom w:val="single" w:sz="4" w:space="0" w:color="000000"/>
              <w:right w:val="single" w:sz="4" w:space="0" w:color="000000"/>
            </w:tcBorders>
            <w:tcMar>
              <w:top w:w="40" w:type="dxa"/>
              <w:left w:w="40" w:type="dxa"/>
              <w:bottom w:w="40" w:type="dxa"/>
              <w:right w:w="40" w:type="dxa"/>
            </w:tcMar>
          </w:tcPr>
          <w:p w14:paraId="40AB24F0" w14:textId="57D5B6C5" w:rsidR="00354849" w:rsidRPr="005C59C2" w:rsidRDefault="004946D9" w:rsidP="00D15808">
            <w:pPr>
              <w:jc w:val="center"/>
              <w:rPr>
                <w:rFonts w:ascii="Arial" w:hAnsi="Arial" w:cs="Arial"/>
              </w:rPr>
            </w:pPr>
            <w:r>
              <w:rPr>
                <w:rFonts w:ascii="Arial" w:hAnsi="Arial" w:cs="Arial"/>
              </w:rPr>
              <w:t>max 0.35</w:t>
            </w:r>
          </w:p>
        </w:tc>
      </w:tr>
      <w:tr w:rsidR="00D15808" w:rsidRPr="00A26ED0" w14:paraId="3692577E" w14:textId="77777777" w:rsidTr="00C95092">
        <w:tc>
          <w:tcPr>
            <w:tcW w:w="5000" w:type="pct"/>
            <w:gridSpan w:val="6"/>
            <w:tcBorders>
              <w:top w:val="single" w:sz="4" w:space="0" w:color="auto"/>
              <w:left w:val="single" w:sz="4" w:space="0" w:color="000000"/>
              <w:bottom w:val="single" w:sz="4" w:space="0" w:color="auto"/>
              <w:right w:val="single" w:sz="4" w:space="0" w:color="000000"/>
            </w:tcBorders>
            <w:tcMar>
              <w:top w:w="40" w:type="dxa"/>
              <w:left w:w="40" w:type="dxa"/>
              <w:bottom w:w="40" w:type="dxa"/>
              <w:right w:w="40" w:type="dxa"/>
            </w:tcMar>
          </w:tcPr>
          <w:p w14:paraId="37CE7A31" w14:textId="77777777" w:rsidR="00D15808" w:rsidRPr="005C59C2" w:rsidRDefault="00D15808" w:rsidP="005860C2">
            <w:pPr>
              <w:jc w:val="center"/>
              <w:rPr>
                <w:rFonts w:ascii="Arial" w:hAnsi="Arial" w:cs="Arial"/>
              </w:rPr>
            </w:pPr>
            <w:r w:rsidRPr="005C59C2">
              <w:rPr>
                <w:rFonts w:ascii="Arial" w:hAnsi="Arial" w:cs="Arial"/>
              </w:rPr>
              <w:t>Co-formulant</w:t>
            </w:r>
          </w:p>
          <w:p w14:paraId="07327A81" w14:textId="77777777" w:rsidR="00D15808" w:rsidRPr="005C59C2" w:rsidRDefault="00D15808" w:rsidP="005860C2">
            <w:pPr>
              <w:jc w:val="center"/>
              <w:rPr>
                <w:rFonts w:ascii="Arial" w:hAnsi="Arial" w:cs="Arial"/>
              </w:rPr>
            </w:pPr>
            <w:r w:rsidRPr="005C59C2">
              <w:rPr>
                <w:rFonts w:ascii="Arial" w:hAnsi="Arial" w:cs="Arial"/>
              </w:rPr>
              <w:t>Confidentiel</w:t>
            </w:r>
          </w:p>
        </w:tc>
      </w:tr>
    </w:tbl>
    <w:p w14:paraId="27335232" w14:textId="77777777" w:rsidR="009D0C0B" w:rsidRDefault="009D0C0B">
      <w:pPr>
        <w:pStyle w:val="Absatz"/>
        <w:rPr>
          <w:lang w:eastAsia="en-US"/>
        </w:rPr>
      </w:pPr>
    </w:p>
    <w:p w14:paraId="76E4FE56" w14:textId="77777777" w:rsidR="009D0C0B" w:rsidRDefault="00FA480B" w:rsidP="00627EFD">
      <w:pPr>
        <w:pStyle w:val="Titre4"/>
      </w:pPr>
      <w:bookmarkStart w:id="24" w:name="_Toc5026547"/>
      <w:r>
        <w:t>Qualitative and quantitative information on the composition of the bi</w:t>
      </w:r>
      <w:r w:rsidR="00724BEB">
        <w:t>ocidal product family</w:t>
      </w:r>
      <w:bookmarkEnd w:id="24"/>
    </w:p>
    <w:p w14:paraId="49FE0F98" w14:textId="77777777" w:rsidR="009D0C0B" w:rsidRPr="007004CA" w:rsidRDefault="00724BEB" w:rsidP="00724BEB">
      <w:pPr>
        <w:pStyle w:val="Absatz"/>
        <w:ind w:left="0"/>
        <w:rPr>
          <w:rFonts w:ascii="Arial" w:hAnsi="Arial" w:cs="Arial"/>
          <w:lang w:eastAsia="en-US"/>
        </w:rPr>
      </w:pPr>
      <w:r w:rsidRPr="007004CA">
        <w:rPr>
          <w:rFonts w:ascii="Arial" w:hAnsi="Arial" w:cs="Arial"/>
          <w:lang w:eastAsia="en-US"/>
        </w:rPr>
        <w:t>Not relevant</w:t>
      </w:r>
    </w:p>
    <w:p w14:paraId="32A918DB" w14:textId="77777777" w:rsidR="00724BEB" w:rsidRPr="00724BEB" w:rsidRDefault="00724BEB" w:rsidP="00724BEB">
      <w:pPr>
        <w:pStyle w:val="Absatz"/>
        <w:ind w:left="0"/>
        <w:rPr>
          <w:rFonts w:ascii="Verdana" w:hAnsi="Verdana"/>
          <w:lang w:eastAsia="en-US"/>
        </w:rPr>
      </w:pPr>
    </w:p>
    <w:p w14:paraId="1C2B4CD9" w14:textId="77777777" w:rsidR="009D0C0B" w:rsidRDefault="00FA480B" w:rsidP="00627EFD">
      <w:pPr>
        <w:pStyle w:val="Titre4"/>
        <w:rPr>
          <w:i/>
          <w:lang w:eastAsia="fr-FR"/>
        </w:rPr>
      </w:pPr>
      <w:bookmarkStart w:id="25" w:name="d0e437"/>
      <w:bookmarkStart w:id="26" w:name="_Toc5026548"/>
      <w:bookmarkEnd w:id="25"/>
      <w:r>
        <w:t>Information on technical equivalence</w:t>
      </w:r>
      <w:bookmarkEnd w:id="26"/>
    </w:p>
    <w:p w14:paraId="442FD8A7" w14:textId="77777777" w:rsidR="004D3A82" w:rsidRPr="007004CA" w:rsidRDefault="004D3A82" w:rsidP="004D3A82">
      <w:pPr>
        <w:spacing w:line="260" w:lineRule="atLeast"/>
        <w:jc w:val="both"/>
        <w:rPr>
          <w:rFonts w:ascii="Arial" w:eastAsia="Calibri" w:hAnsi="Arial" w:cs="Arial"/>
          <w:lang w:eastAsia="fr-FR"/>
        </w:rPr>
      </w:pPr>
      <w:r w:rsidRPr="007004CA">
        <w:rPr>
          <w:rFonts w:ascii="Arial" w:eastAsia="Calibri" w:hAnsi="Arial" w:cs="Arial"/>
          <w:lang w:eastAsia="fr-FR"/>
        </w:rPr>
        <w:t>Not relevant</w:t>
      </w:r>
    </w:p>
    <w:p w14:paraId="7A9764DE" w14:textId="77777777" w:rsidR="00724BEB" w:rsidRPr="004D3A82" w:rsidRDefault="00724BEB">
      <w:pPr>
        <w:spacing w:line="260" w:lineRule="atLeast"/>
        <w:rPr>
          <w:rFonts w:ascii="Arial" w:eastAsia="Calibri" w:hAnsi="Arial" w:cs="Arial"/>
          <w:i/>
          <w:szCs w:val="24"/>
          <w:lang w:eastAsia="en-US"/>
        </w:rPr>
      </w:pPr>
    </w:p>
    <w:p w14:paraId="1D058F90" w14:textId="77777777" w:rsidR="009D0C0B" w:rsidRDefault="00FA480B" w:rsidP="00627EFD">
      <w:pPr>
        <w:pStyle w:val="Titre4"/>
        <w:rPr>
          <w:rFonts w:cs="Times"/>
          <w:bCs/>
          <w:szCs w:val="29"/>
        </w:rPr>
      </w:pPr>
      <w:bookmarkStart w:id="27" w:name="_Toc5026549"/>
      <w:r>
        <w:t>Information on the substance(s) of concern</w:t>
      </w:r>
      <w:bookmarkEnd w:id="27"/>
    </w:p>
    <w:p w14:paraId="796144FA" w14:textId="77777777" w:rsidR="00CD0192" w:rsidRPr="00627EFD" w:rsidRDefault="00D15808" w:rsidP="00CD0192">
      <w:pPr>
        <w:spacing w:line="276" w:lineRule="auto"/>
        <w:jc w:val="both"/>
        <w:rPr>
          <w:rFonts w:ascii="Arial" w:hAnsi="Arial" w:cs="Arial"/>
        </w:rPr>
      </w:pPr>
      <w:r w:rsidRPr="00627EFD">
        <w:rPr>
          <w:rFonts w:ascii="Arial" w:eastAsia="Calibri" w:hAnsi="Arial" w:cs="Arial"/>
          <w:bCs/>
          <w:szCs w:val="29"/>
        </w:rPr>
        <w:t>There are two substances of concern</w:t>
      </w:r>
      <w:r w:rsidR="00CD0192" w:rsidRPr="00627EFD">
        <w:rPr>
          <w:rFonts w:ascii="Arial" w:eastAsia="Calibri" w:hAnsi="Arial" w:cs="Arial"/>
          <w:bCs/>
          <w:szCs w:val="29"/>
        </w:rPr>
        <w:t>:</w:t>
      </w:r>
      <w:r w:rsidR="00CD0192" w:rsidRPr="00627EFD">
        <w:rPr>
          <w:rFonts w:ascii="Arial" w:hAnsi="Arial" w:cs="Arial"/>
        </w:rPr>
        <w:t xml:space="preserve"> Isopropanol (Propan-2-ol) and Ethanol.</w:t>
      </w:r>
    </w:p>
    <w:p w14:paraId="23A01778" w14:textId="77777777" w:rsidR="00D15808" w:rsidRPr="00C95092" w:rsidRDefault="00CD0192">
      <w:pPr>
        <w:spacing w:line="260" w:lineRule="atLeast"/>
        <w:jc w:val="both"/>
        <w:rPr>
          <w:rFonts w:ascii="Arial" w:hAnsi="Arial" w:cs="Arial"/>
        </w:rPr>
      </w:pPr>
      <w:r>
        <w:rPr>
          <w:rFonts w:ascii="Arial" w:hAnsi="Arial" w:cs="Arial"/>
        </w:rPr>
        <w:lastRenderedPageBreak/>
        <w:t xml:space="preserve">These substances are active substances notified for disinfectant uses in BPR and are present as solvent in </w:t>
      </w:r>
      <w:r w:rsidRPr="00C95092">
        <w:rPr>
          <w:rFonts w:ascii="Arial" w:hAnsi="Arial" w:cs="Arial"/>
        </w:rPr>
        <w:t>the formulation at a level higher than 0.1%.</w:t>
      </w:r>
    </w:p>
    <w:p w14:paraId="4FB118C1" w14:textId="77777777" w:rsidR="00CD0192" w:rsidRPr="00C95092" w:rsidRDefault="00CD0192">
      <w:pPr>
        <w:spacing w:line="260" w:lineRule="atLeast"/>
        <w:jc w:val="both"/>
        <w:rPr>
          <w:rFonts w:ascii="Arial" w:eastAsia="Calibri" w:hAnsi="Arial" w:cs="Arial"/>
          <w:bCs/>
          <w:szCs w:val="29"/>
        </w:rPr>
      </w:pPr>
    </w:p>
    <w:p w14:paraId="580F8CDD" w14:textId="77777777" w:rsidR="009D0C0B" w:rsidRPr="00C95092" w:rsidRDefault="00FA480B">
      <w:pPr>
        <w:spacing w:line="260" w:lineRule="atLeast"/>
        <w:jc w:val="both"/>
        <w:rPr>
          <w:rFonts w:ascii="Arial" w:eastAsia="Calibri" w:hAnsi="Arial" w:cs="Arial"/>
          <w:bCs/>
          <w:szCs w:val="29"/>
        </w:rPr>
      </w:pPr>
      <w:r w:rsidRPr="00C95092">
        <w:rPr>
          <w:rFonts w:ascii="Arial" w:eastAsia="Calibri" w:hAnsi="Arial" w:cs="Arial"/>
          <w:bCs/>
          <w:szCs w:val="29"/>
        </w:rPr>
        <w:t>Please see</w:t>
      </w:r>
      <w:r w:rsidR="005C59C2" w:rsidRPr="00C95092">
        <w:rPr>
          <w:rFonts w:ascii="Arial" w:eastAsia="Calibri" w:hAnsi="Arial" w:cs="Arial"/>
          <w:bCs/>
          <w:szCs w:val="29"/>
        </w:rPr>
        <w:t xml:space="preserve"> section 2.2.6.1.2.</w:t>
      </w:r>
    </w:p>
    <w:p w14:paraId="679BD193" w14:textId="77777777" w:rsidR="009D0C0B" w:rsidRDefault="009D0C0B">
      <w:pPr>
        <w:spacing w:line="260" w:lineRule="atLeast"/>
        <w:jc w:val="both"/>
        <w:rPr>
          <w:rFonts w:eastAsia="Calibri" w:cs="Times"/>
          <w:bCs/>
          <w:szCs w:val="29"/>
        </w:rPr>
      </w:pPr>
    </w:p>
    <w:p w14:paraId="5FC3E5B1" w14:textId="77777777" w:rsidR="009D0C0B" w:rsidRDefault="00FA480B" w:rsidP="00627EFD">
      <w:pPr>
        <w:pStyle w:val="Titre4"/>
      </w:pPr>
      <w:bookmarkStart w:id="28" w:name="_Toc5026550"/>
      <w:r>
        <w:t>Type of formulation</w:t>
      </w:r>
      <w:bookmarkEnd w:id="28"/>
    </w:p>
    <w:tbl>
      <w:tblPr>
        <w:tblW w:w="5000" w:type="pct"/>
        <w:tblCellMar>
          <w:top w:w="40" w:type="dxa"/>
          <w:left w:w="40" w:type="dxa"/>
          <w:bottom w:w="40" w:type="dxa"/>
          <w:right w:w="40" w:type="dxa"/>
        </w:tblCellMar>
        <w:tblLook w:val="0000" w:firstRow="0" w:lastRow="0" w:firstColumn="0" w:lastColumn="0" w:noHBand="0" w:noVBand="0"/>
      </w:tblPr>
      <w:tblGrid>
        <w:gridCol w:w="9859"/>
      </w:tblGrid>
      <w:tr w:rsidR="009D0C0B" w14:paraId="002EB956" w14:textId="77777777" w:rsidTr="005C59C2">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794FA9B7" w14:textId="77777777" w:rsidR="009D0C0B" w:rsidRPr="006865A9" w:rsidRDefault="008B6C40">
            <w:pPr>
              <w:snapToGrid w:val="0"/>
              <w:rPr>
                <w:rFonts w:ascii="Arial" w:hAnsi="Arial" w:cs="Arial"/>
              </w:rPr>
            </w:pPr>
            <w:r w:rsidRPr="006865A9">
              <w:rPr>
                <w:rFonts w:ascii="Arial" w:hAnsi="Arial" w:cs="Arial"/>
              </w:rPr>
              <w:t>Micro-emulsion (ME)</w:t>
            </w:r>
          </w:p>
        </w:tc>
      </w:tr>
    </w:tbl>
    <w:p w14:paraId="1B88C26E" w14:textId="77777777" w:rsidR="009D0C0B" w:rsidRDefault="009D0C0B">
      <w:bookmarkStart w:id="29" w:name="d0e452"/>
    </w:p>
    <w:p w14:paraId="6897B38D" w14:textId="77777777" w:rsidR="009D0C0B" w:rsidRDefault="00FA480B" w:rsidP="000320DC">
      <w:pPr>
        <w:pStyle w:val="Titre30"/>
      </w:pPr>
      <w:bookmarkStart w:id="30" w:name="_Toc5026551"/>
      <w:r>
        <w:t>Hazard and precautionary statements</w:t>
      </w:r>
      <w:bookmarkEnd w:id="30"/>
    </w:p>
    <w:p w14:paraId="1ED01C4A" w14:textId="77777777" w:rsidR="009D0C0B" w:rsidRDefault="00FA480B">
      <w:pPr>
        <w:rPr>
          <w:rFonts w:ascii="Times New Roman" w:hAnsi="Times New Roman" w:cs="Times New Roman"/>
          <w:i/>
          <w:szCs w:val="24"/>
          <w:lang w:eastAsia="en-GB"/>
        </w:rPr>
      </w:pPr>
      <w:r>
        <w:rPr>
          <w:b/>
        </w:rPr>
        <w:t>Classification and labelling of the products of the family according to the Regulation (EC) 1272/2008</w:t>
      </w:r>
    </w:p>
    <w:p w14:paraId="30DA0439" w14:textId="77777777" w:rsidR="009D0C0B" w:rsidRDefault="009D0C0B">
      <w:pPr>
        <w:tabs>
          <w:tab w:val="left" w:pos="500"/>
        </w:tabs>
        <w:ind w:left="500" w:hanging="500"/>
        <w:rPr>
          <w:rFonts w:ascii="Times New Roman" w:hAnsi="Times New Roman" w:cs="Times New Roman"/>
          <w:b/>
          <w:bCs/>
          <w:i/>
          <w:szCs w:val="24"/>
          <w:lang w:eastAsia="en-GB"/>
        </w:rPr>
      </w:pPr>
    </w:p>
    <w:tbl>
      <w:tblPr>
        <w:tblpPr w:leftFromText="141" w:rightFromText="141" w:vertAnchor="text" w:tblpX="108" w:tblpY="1"/>
        <w:tblOverlap w:val="never"/>
        <w:tblW w:w="4925" w:type="pct"/>
        <w:tblLook w:val="0000" w:firstRow="0" w:lastRow="0" w:firstColumn="0" w:lastColumn="0" w:noHBand="0" w:noVBand="0"/>
      </w:tblPr>
      <w:tblGrid>
        <w:gridCol w:w="2845"/>
        <w:gridCol w:w="7000"/>
      </w:tblGrid>
      <w:tr w:rsidR="009D0C0B" w14:paraId="675F6CE1" w14:textId="77777777" w:rsidTr="00627EFD">
        <w:trPr>
          <w:cantSplit/>
          <w:trHeight w:val="243"/>
          <w:tblHeader/>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36E0C12B" w14:textId="77777777" w:rsidR="009D0C0B" w:rsidRDefault="00FA480B" w:rsidP="000320DC">
            <w:r>
              <w:rPr>
                <w:b/>
                <w:lang w:eastAsia="en-US"/>
              </w:rPr>
              <w:t>Classification</w:t>
            </w:r>
          </w:p>
        </w:tc>
      </w:tr>
      <w:tr w:rsidR="009D0C0B" w14:paraId="299DFCC9" w14:textId="77777777" w:rsidTr="00627EFD">
        <w:trPr>
          <w:cantSplit/>
          <w:trHeight w:val="1432"/>
        </w:trPr>
        <w:tc>
          <w:tcPr>
            <w:tcW w:w="1445" w:type="pct"/>
            <w:tcBorders>
              <w:top w:val="single" w:sz="2" w:space="0" w:color="000000"/>
              <w:left w:val="single" w:sz="2" w:space="0" w:color="000000"/>
              <w:bottom w:val="single" w:sz="2" w:space="0" w:color="000000"/>
            </w:tcBorders>
            <w:shd w:val="clear" w:color="auto" w:fill="auto"/>
          </w:tcPr>
          <w:p w14:paraId="52E0E0E8" w14:textId="77777777" w:rsidR="009D0C0B" w:rsidRDefault="00FA480B" w:rsidP="000320DC">
            <w:pPr>
              <w:rPr>
                <w:lang w:eastAsia="fi-FI"/>
              </w:rPr>
            </w:pPr>
            <w:r>
              <w:rPr>
                <w:lang w:eastAsia="en-US"/>
              </w:rPr>
              <w:t>Hazard category</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18211713" w14:textId="77777777" w:rsidR="00627EFD" w:rsidRDefault="004D3A82" w:rsidP="000320DC">
            <w:pPr>
              <w:rPr>
                <w:rFonts w:ascii="Arial" w:hAnsi="Arial" w:cs="Arial"/>
                <w:lang w:val="en-US"/>
              </w:rPr>
            </w:pPr>
            <w:r>
              <w:rPr>
                <w:rFonts w:ascii="Arial" w:hAnsi="Arial" w:cs="Arial"/>
                <w:lang w:val="en-US"/>
              </w:rPr>
              <w:t xml:space="preserve">Metal Corr 1 </w:t>
            </w:r>
          </w:p>
          <w:p w14:paraId="487EF1DE" w14:textId="77777777" w:rsidR="00D15808" w:rsidRDefault="00D15808" w:rsidP="000320DC">
            <w:pPr>
              <w:rPr>
                <w:rFonts w:ascii="Arial" w:hAnsi="Arial" w:cs="Arial"/>
                <w:lang w:eastAsia="fi-FI"/>
              </w:rPr>
            </w:pPr>
            <w:r>
              <w:rPr>
                <w:rFonts w:ascii="Arial" w:hAnsi="Arial" w:cs="Arial"/>
                <w:lang w:eastAsia="fi-FI"/>
              </w:rPr>
              <w:t>Skin Corr 1B</w:t>
            </w:r>
          </w:p>
          <w:p w14:paraId="4911B3CE" w14:textId="77777777" w:rsidR="00D15808" w:rsidRDefault="00D15808" w:rsidP="000320DC">
            <w:pPr>
              <w:rPr>
                <w:rFonts w:ascii="Arial" w:hAnsi="Arial" w:cs="Arial"/>
                <w:lang w:eastAsia="fi-FI"/>
              </w:rPr>
            </w:pPr>
            <w:r>
              <w:rPr>
                <w:rFonts w:ascii="Arial" w:hAnsi="Arial" w:cs="Arial"/>
                <w:lang w:eastAsia="fi-FI"/>
              </w:rPr>
              <w:t>Acute Tox 4</w:t>
            </w:r>
          </w:p>
          <w:p w14:paraId="472BBDBA" w14:textId="77777777" w:rsidR="00D15808" w:rsidRDefault="00D15808" w:rsidP="000320DC">
            <w:pPr>
              <w:rPr>
                <w:rFonts w:ascii="Arial" w:hAnsi="Arial" w:cs="Arial"/>
                <w:lang w:eastAsia="fi-FI"/>
              </w:rPr>
            </w:pPr>
            <w:r>
              <w:rPr>
                <w:rFonts w:ascii="Arial" w:hAnsi="Arial" w:cs="Arial"/>
                <w:lang w:eastAsia="fi-FI"/>
              </w:rPr>
              <w:t>Eye dam 1</w:t>
            </w:r>
          </w:p>
          <w:p w14:paraId="741A64E1" w14:textId="77777777" w:rsidR="00D15808" w:rsidRPr="00E4770E" w:rsidRDefault="00D15808" w:rsidP="000320DC">
            <w:pPr>
              <w:rPr>
                <w:rFonts w:ascii="Arial" w:hAnsi="Arial" w:cs="Arial"/>
                <w:lang w:eastAsia="fi-FI"/>
              </w:rPr>
            </w:pPr>
            <w:r w:rsidRPr="00E4770E">
              <w:rPr>
                <w:rFonts w:ascii="Arial" w:hAnsi="Arial" w:cs="Arial"/>
                <w:lang w:eastAsia="fi-FI"/>
              </w:rPr>
              <w:t xml:space="preserve">Aquatic Acute 1, </w:t>
            </w:r>
          </w:p>
          <w:p w14:paraId="339D038D" w14:textId="77777777" w:rsidR="008B6C40" w:rsidRDefault="00D15808" w:rsidP="000320DC">
            <w:pPr>
              <w:snapToGrid w:val="0"/>
              <w:spacing w:line="276" w:lineRule="auto"/>
              <w:rPr>
                <w:lang w:eastAsia="fi-FI"/>
              </w:rPr>
            </w:pPr>
            <w:r w:rsidRPr="00E4770E">
              <w:rPr>
                <w:rFonts w:ascii="Arial" w:hAnsi="Arial" w:cs="Arial"/>
                <w:lang w:eastAsia="fi-FI"/>
              </w:rPr>
              <w:t>Aquatic Chronic 1</w:t>
            </w:r>
          </w:p>
        </w:tc>
      </w:tr>
      <w:tr w:rsidR="009D0C0B" w14:paraId="2A3591C7" w14:textId="77777777" w:rsidTr="00627EFD">
        <w:trPr>
          <w:cantSplit/>
          <w:trHeight w:val="1406"/>
        </w:trPr>
        <w:tc>
          <w:tcPr>
            <w:tcW w:w="1445" w:type="pct"/>
            <w:tcBorders>
              <w:top w:val="single" w:sz="2" w:space="0" w:color="000000"/>
              <w:left w:val="single" w:sz="2" w:space="0" w:color="000000"/>
              <w:bottom w:val="single" w:sz="2" w:space="0" w:color="000000"/>
            </w:tcBorders>
            <w:shd w:val="clear" w:color="auto" w:fill="auto"/>
          </w:tcPr>
          <w:p w14:paraId="2CF76637" w14:textId="77777777" w:rsidR="009D0C0B" w:rsidRDefault="00FA480B" w:rsidP="000320DC">
            <w:pPr>
              <w:rPr>
                <w:lang w:eastAsia="fi-FI"/>
              </w:rPr>
            </w:pPr>
            <w:r>
              <w:rPr>
                <w:lang w:eastAsia="en-US"/>
              </w:rPr>
              <w:t>Hazard statement</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2A19127D" w14:textId="77777777" w:rsidR="00C95092" w:rsidRDefault="004D3A82" w:rsidP="000320DC">
            <w:pPr>
              <w:rPr>
                <w:rFonts w:ascii="Arial" w:hAnsi="Arial" w:cs="Arial"/>
                <w:lang w:eastAsia="fi-FI"/>
              </w:rPr>
            </w:pPr>
            <w:r w:rsidRPr="004608D2">
              <w:rPr>
                <w:rFonts w:ascii="Arial" w:hAnsi="Arial" w:cs="Arial"/>
                <w:lang w:val="en-US" w:eastAsia="fi-FI"/>
              </w:rPr>
              <w:t>H290 cat.1: Corrosive to m</w:t>
            </w:r>
            <w:r>
              <w:rPr>
                <w:rFonts w:ascii="Arial" w:hAnsi="Arial" w:cs="Arial"/>
                <w:lang w:val="en-US" w:eastAsia="fi-FI"/>
              </w:rPr>
              <w:t>e</w:t>
            </w:r>
            <w:r w:rsidRPr="004608D2">
              <w:rPr>
                <w:rFonts w:ascii="Arial" w:hAnsi="Arial" w:cs="Arial"/>
                <w:lang w:val="en-US" w:eastAsia="fi-FI"/>
              </w:rPr>
              <w:t>tal</w:t>
            </w:r>
            <w:r w:rsidRPr="00AD17D0" w:rsidDel="004D3A82">
              <w:rPr>
                <w:rFonts w:ascii="Arial" w:hAnsi="Arial" w:cs="Arial"/>
                <w:lang w:eastAsia="fi-FI"/>
              </w:rPr>
              <w:t xml:space="preserve"> </w:t>
            </w:r>
          </w:p>
          <w:p w14:paraId="1EE71C54" w14:textId="77777777" w:rsidR="00D15808" w:rsidRPr="00AD17D0" w:rsidRDefault="00D15808" w:rsidP="000320DC">
            <w:pPr>
              <w:rPr>
                <w:rFonts w:ascii="Arial" w:hAnsi="Arial" w:cs="Arial"/>
                <w:lang w:eastAsia="fi-FI"/>
              </w:rPr>
            </w:pPr>
            <w:r w:rsidRPr="00AD17D0">
              <w:rPr>
                <w:rFonts w:ascii="Arial" w:hAnsi="Arial" w:cs="Arial"/>
                <w:lang w:eastAsia="fi-FI"/>
              </w:rPr>
              <w:t>H302: Harmful if swallowed</w:t>
            </w:r>
          </w:p>
          <w:p w14:paraId="233690F8" w14:textId="77777777" w:rsidR="00D15808" w:rsidRDefault="00D15808" w:rsidP="000320DC">
            <w:pPr>
              <w:rPr>
                <w:rFonts w:ascii="Arial" w:hAnsi="Arial" w:cs="Arial"/>
                <w:lang w:eastAsia="fi-FI"/>
              </w:rPr>
            </w:pPr>
            <w:r w:rsidRPr="00AD17D0">
              <w:rPr>
                <w:rFonts w:ascii="Arial" w:hAnsi="Arial" w:cs="Arial"/>
                <w:lang w:eastAsia="fi-FI"/>
              </w:rPr>
              <w:t xml:space="preserve">H314: </w:t>
            </w:r>
            <w:r w:rsidRPr="00E10934">
              <w:rPr>
                <w:rFonts w:ascii="Arial" w:hAnsi="Arial" w:cs="Arial"/>
                <w:lang w:eastAsia="fi-FI"/>
              </w:rPr>
              <w:t>Causes severe skin burns and eye damage</w:t>
            </w:r>
          </w:p>
          <w:p w14:paraId="7F643462" w14:textId="77777777" w:rsidR="00D15808" w:rsidRPr="00E10934" w:rsidRDefault="00D15808" w:rsidP="000320DC">
            <w:pPr>
              <w:rPr>
                <w:rFonts w:ascii="Arial" w:hAnsi="Arial" w:cs="Arial"/>
                <w:lang w:eastAsia="fi-FI"/>
              </w:rPr>
            </w:pPr>
            <w:r>
              <w:rPr>
                <w:rFonts w:ascii="Arial" w:hAnsi="Arial" w:cs="Arial"/>
                <w:lang w:eastAsia="fi-FI"/>
              </w:rPr>
              <w:t>H318: Causes serious eye damage</w:t>
            </w:r>
          </w:p>
          <w:p w14:paraId="423A9FF1" w14:textId="77777777" w:rsidR="00D15808" w:rsidRPr="00E4770E" w:rsidRDefault="00D15808" w:rsidP="000320DC">
            <w:pPr>
              <w:rPr>
                <w:rFonts w:ascii="Arial" w:hAnsi="Arial" w:cs="Arial"/>
                <w:lang w:eastAsia="fi-FI"/>
              </w:rPr>
            </w:pPr>
            <w:r w:rsidRPr="00E4770E">
              <w:rPr>
                <w:rFonts w:ascii="Arial" w:hAnsi="Arial" w:cs="Arial"/>
                <w:lang w:eastAsia="fi-FI"/>
              </w:rPr>
              <w:t>H400: Very toxic to aquatic life.</w:t>
            </w:r>
          </w:p>
          <w:p w14:paraId="5E16C2A1" w14:textId="77777777" w:rsidR="009D0C0B" w:rsidRDefault="00D15808" w:rsidP="000320DC">
            <w:pPr>
              <w:snapToGrid w:val="0"/>
              <w:rPr>
                <w:lang w:eastAsia="fi-FI"/>
              </w:rPr>
            </w:pPr>
            <w:r w:rsidRPr="00E4770E">
              <w:rPr>
                <w:rFonts w:ascii="Arial" w:hAnsi="Arial" w:cs="Arial"/>
                <w:lang w:eastAsia="fi-FI"/>
              </w:rPr>
              <w:t>H410: Very toxic to aquatic life with long lasting effects.</w:t>
            </w:r>
          </w:p>
        </w:tc>
      </w:tr>
      <w:tr w:rsidR="009D0C0B" w14:paraId="297375DC" w14:textId="77777777" w:rsidTr="00627EFD">
        <w:trPr>
          <w:cantSplit/>
          <w:trHeight w:val="243"/>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6426395C" w14:textId="77777777" w:rsidR="009D0C0B" w:rsidRDefault="009D0C0B" w:rsidP="000320DC">
            <w:pPr>
              <w:snapToGrid w:val="0"/>
              <w:rPr>
                <w:lang w:eastAsia="fi-FI"/>
              </w:rPr>
            </w:pPr>
          </w:p>
        </w:tc>
      </w:tr>
      <w:tr w:rsidR="009D0C0B" w14:paraId="5930B34A" w14:textId="77777777" w:rsidTr="00627EFD">
        <w:trPr>
          <w:cantSplit/>
          <w:trHeight w:val="230"/>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4D7D40ED" w14:textId="77777777" w:rsidR="009D0C0B" w:rsidRDefault="00FA480B" w:rsidP="000320DC">
            <w:r>
              <w:rPr>
                <w:b/>
                <w:lang w:eastAsia="en-US"/>
              </w:rPr>
              <w:t>Labelling</w:t>
            </w:r>
          </w:p>
        </w:tc>
      </w:tr>
      <w:tr w:rsidR="007D5179" w14:paraId="35AF60B4" w14:textId="77777777" w:rsidTr="00627EFD">
        <w:trPr>
          <w:cantSplit/>
          <w:trHeight w:val="1688"/>
        </w:trPr>
        <w:tc>
          <w:tcPr>
            <w:tcW w:w="1445" w:type="pct"/>
            <w:tcBorders>
              <w:top w:val="single" w:sz="2" w:space="0" w:color="000000"/>
              <w:left w:val="single" w:sz="2" w:space="0" w:color="000000"/>
              <w:bottom w:val="single" w:sz="2" w:space="0" w:color="000000"/>
            </w:tcBorders>
            <w:shd w:val="clear" w:color="auto" w:fill="auto"/>
          </w:tcPr>
          <w:p w14:paraId="3C5B0D01" w14:textId="77777777" w:rsidR="007D5179" w:rsidRDefault="007D5179" w:rsidP="000320DC">
            <w:pPr>
              <w:rPr>
                <w:lang w:eastAsia="fi-FI"/>
              </w:rPr>
            </w:pPr>
            <w:r>
              <w:rPr>
                <w:lang w:eastAsia="en-US"/>
              </w:rPr>
              <w:t>Signal words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0C0EA127" w14:textId="77777777" w:rsidR="008B6C40" w:rsidRDefault="00A343B8" w:rsidP="000320DC">
            <w:pPr>
              <w:jc w:val="both"/>
              <w:rPr>
                <w:rFonts w:ascii="Arial" w:hAnsi="Arial" w:cs="Arial"/>
                <w:noProof/>
                <w:lang w:val="en-US" w:eastAsia="en-US"/>
              </w:rPr>
            </w:pPr>
            <w:r>
              <w:rPr>
                <w:rFonts w:ascii="Arial" w:hAnsi="Arial" w:cs="Arial"/>
                <w:noProof/>
                <w:lang w:val="en-US" w:eastAsia="en-US"/>
              </w:rPr>
              <w:t xml:space="preserve">         </w:t>
            </w:r>
            <w:r w:rsidR="00D15808">
              <w:rPr>
                <w:rFonts w:ascii="Arial" w:hAnsi="Arial" w:cs="Arial"/>
              </w:rPr>
              <w:t>Danger</w:t>
            </w:r>
            <w:r w:rsidR="00EB73A6">
              <w:rPr>
                <w:rFonts w:ascii="Arial" w:hAnsi="Arial" w:cs="Arial"/>
              </w:rPr>
              <w:t xml:space="preserve">          </w:t>
            </w:r>
            <w:r w:rsidR="000F2C7C">
              <w:rPr>
                <w:rFonts w:ascii="Arial" w:hAnsi="Arial" w:cs="Arial"/>
              </w:rPr>
              <w:t xml:space="preserve">         </w:t>
            </w:r>
            <w:r w:rsidR="00C925AB">
              <w:rPr>
                <w:rFonts w:ascii="Arial" w:hAnsi="Arial" w:cs="Arial"/>
              </w:rPr>
              <w:t xml:space="preserve"> </w:t>
            </w:r>
            <w:r w:rsidR="00EB73A6">
              <w:rPr>
                <w:rFonts w:ascii="Arial" w:hAnsi="Arial" w:cs="Arial"/>
              </w:rPr>
              <w:t>Warning</w:t>
            </w:r>
          </w:p>
          <w:p w14:paraId="28491B14" w14:textId="77777777" w:rsidR="008B6C40" w:rsidRPr="00EA7A40" w:rsidRDefault="008B6C40" w:rsidP="000320DC">
            <w:pPr>
              <w:rPr>
                <w:lang w:val="en-US"/>
              </w:rPr>
            </w:pPr>
            <w:r>
              <w:t xml:space="preserve">   </w:t>
            </w:r>
            <w:r>
              <w:object w:dxaOrig="1452" w:dyaOrig="1536" w14:anchorId="3D586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58.5pt" o:ole="">
                  <v:imagedata r:id="rId17" o:title=""/>
                </v:shape>
                <o:OLEObject Type="Embed" ProgID="PBrush" ShapeID="_x0000_i1025" DrawAspect="Content" ObjectID="_1655622583" r:id="rId18"/>
              </w:object>
            </w:r>
            <w:r w:rsidR="00EB73A6">
              <w:t xml:space="preserve">           </w:t>
            </w:r>
            <w:r w:rsidR="00EB73A6">
              <w:object w:dxaOrig="1428" w:dyaOrig="1512" w14:anchorId="036A5900">
                <v:shape id="_x0000_i1026" type="#_x0000_t75" style="width:53.25pt;height:58.5pt" o:ole="">
                  <v:imagedata r:id="rId19" o:title=""/>
                </v:shape>
                <o:OLEObject Type="Embed" ProgID="PBrush" ShapeID="_x0000_i1026" DrawAspect="Content" ObjectID="_1655622584" r:id="rId20"/>
              </w:object>
            </w:r>
            <w:r w:rsidR="00A12838">
              <w:t xml:space="preserve">  </w:t>
            </w:r>
            <w:r w:rsidR="00A12838">
              <w:rPr>
                <w:noProof/>
                <w:lang w:val="en-US" w:eastAsia="en-US"/>
              </w:rPr>
              <w:t xml:space="preserve">       </w:t>
            </w:r>
            <w:r w:rsidR="00A12838">
              <w:rPr>
                <w:noProof/>
                <w:lang w:val="fr-FR" w:eastAsia="fr-FR"/>
              </w:rPr>
              <w:drawing>
                <wp:inline distT="0" distB="0" distL="0" distR="0" wp14:anchorId="1213DF6A" wp14:editId="1F6E9D1B">
                  <wp:extent cx="715618" cy="715618"/>
                  <wp:effectExtent l="0" t="0" r="8890" b="8890"/>
                  <wp:docPr id="11" name="Image 11" descr="Résultat de recherche d'images pour &quot;GHS 0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GHS 09&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5608" cy="715608"/>
                          </a:xfrm>
                          <a:prstGeom prst="rect">
                            <a:avLst/>
                          </a:prstGeom>
                          <a:noFill/>
                          <a:ln>
                            <a:noFill/>
                          </a:ln>
                        </pic:spPr>
                      </pic:pic>
                    </a:graphicData>
                  </a:graphic>
                </wp:inline>
              </w:drawing>
            </w:r>
          </w:p>
          <w:p w14:paraId="17A093CD" w14:textId="77777777" w:rsidR="00EB73A6" w:rsidRDefault="00EB73A6" w:rsidP="000320DC">
            <w:pPr>
              <w:rPr>
                <w:lang w:eastAsia="fi-FI"/>
              </w:rPr>
            </w:pPr>
          </w:p>
          <w:p w14:paraId="0652E888" w14:textId="77777777" w:rsidR="008B6C40" w:rsidRPr="00B264C1" w:rsidRDefault="00A343B8" w:rsidP="000F2C7C">
            <w:pPr>
              <w:jc w:val="both"/>
              <w:rPr>
                <w:rFonts w:ascii="Arial" w:hAnsi="Arial" w:cs="Arial"/>
              </w:rPr>
            </w:pPr>
            <w:r>
              <w:rPr>
                <w:lang w:eastAsia="fi-FI"/>
              </w:rPr>
              <w:t xml:space="preserve">     </w:t>
            </w:r>
            <w:r w:rsidR="00D15808">
              <w:rPr>
                <w:lang w:eastAsia="fi-FI"/>
              </w:rPr>
              <w:t>GHS05</w:t>
            </w:r>
            <w:r w:rsidR="00EB73A6">
              <w:rPr>
                <w:lang w:eastAsia="fi-FI"/>
              </w:rPr>
              <w:t xml:space="preserve">        </w:t>
            </w:r>
            <w:r w:rsidR="000F2C7C">
              <w:rPr>
                <w:lang w:eastAsia="fi-FI"/>
              </w:rPr>
              <w:t xml:space="preserve">          </w:t>
            </w:r>
            <w:r w:rsidR="00EB73A6">
              <w:rPr>
                <w:lang w:eastAsia="fi-FI"/>
              </w:rPr>
              <w:t>GHS07</w:t>
            </w:r>
            <w:r w:rsidR="00A12838">
              <w:rPr>
                <w:lang w:eastAsia="fi-FI"/>
              </w:rPr>
              <w:t xml:space="preserve">            </w:t>
            </w:r>
            <w:r w:rsidR="000F2C7C">
              <w:rPr>
                <w:lang w:eastAsia="fi-FI"/>
              </w:rPr>
              <w:t xml:space="preserve"> </w:t>
            </w:r>
            <w:r w:rsidR="00A12838">
              <w:rPr>
                <w:lang w:eastAsia="fi-FI"/>
              </w:rPr>
              <w:t>GHS09</w:t>
            </w:r>
          </w:p>
        </w:tc>
      </w:tr>
      <w:tr w:rsidR="007D5179" w14:paraId="43F70231" w14:textId="77777777" w:rsidTr="00627EFD">
        <w:trPr>
          <w:cantSplit/>
          <w:trHeight w:val="767"/>
        </w:trPr>
        <w:tc>
          <w:tcPr>
            <w:tcW w:w="1445" w:type="pct"/>
            <w:tcBorders>
              <w:top w:val="single" w:sz="2" w:space="0" w:color="000000"/>
              <w:left w:val="single" w:sz="2" w:space="0" w:color="000000"/>
              <w:bottom w:val="single" w:sz="2" w:space="0" w:color="000000"/>
            </w:tcBorders>
            <w:shd w:val="clear" w:color="auto" w:fill="auto"/>
          </w:tcPr>
          <w:p w14:paraId="241DB52E" w14:textId="77777777" w:rsidR="007D5179" w:rsidRDefault="007D5179" w:rsidP="000320DC">
            <w:pPr>
              <w:rPr>
                <w:lang w:eastAsia="fi-FI"/>
              </w:rPr>
            </w:pPr>
            <w:r>
              <w:rPr>
                <w:lang w:eastAsia="en-US"/>
              </w:rPr>
              <w:t>Hazard statements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22BC6CBF" w14:textId="77777777" w:rsidR="008022D0" w:rsidRDefault="008022D0" w:rsidP="008022D0">
            <w:pPr>
              <w:rPr>
                <w:rFonts w:ascii="Arial" w:hAnsi="Arial" w:cs="Arial"/>
                <w:lang w:eastAsia="fi-FI"/>
              </w:rPr>
            </w:pPr>
            <w:r w:rsidRPr="004608D2">
              <w:rPr>
                <w:rFonts w:ascii="Arial" w:hAnsi="Arial" w:cs="Arial"/>
                <w:lang w:val="en-US" w:eastAsia="fi-FI"/>
              </w:rPr>
              <w:t>H290 cat.1: Corrosive to m</w:t>
            </w:r>
            <w:r>
              <w:rPr>
                <w:rFonts w:ascii="Arial" w:hAnsi="Arial" w:cs="Arial"/>
                <w:lang w:val="en-US" w:eastAsia="fi-FI"/>
              </w:rPr>
              <w:t>e</w:t>
            </w:r>
            <w:r w:rsidRPr="004608D2">
              <w:rPr>
                <w:rFonts w:ascii="Arial" w:hAnsi="Arial" w:cs="Arial"/>
                <w:lang w:val="en-US" w:eastAsia="fi-FI"/>
              </w:rPr>
              <w:t>tal</w:t>
            </w:r>
            <w:r w:rsidRPr="00AD17D0" w:rsidDel="004D3A82">
              <w:rPr>
                <w:rFonts w:ascii="Arial" w:hAnsi="Arial" w:cs="Arial"/>
                <w:lang w:eastAsia="fi-FI"/>
              </w:rPr>
              <w:t xml:space="preserve"> </w:t>
            </w:r>
          </w:p>
          <w:p w14:paraId="31A4965B" w14:textId="77777777" w:rsidR="007D5179" w:rsidRDefault="007D5179" w:rsidP="000320DC">
            <w:pPr>
              <w:jc w:val="both"/>
              <w:rPr>
                <w:rFonts w:ascii="Arial" w:hAnsi="Arial" w:cs="Arial"/>
                <w:color w:val="000000"/>
              </w:rPr>
            </w:pPr>
            <w:r>
              <w:rPr>
                <w:rFonts w:ascii="Arial" w:hAnsi="Arial" w:cs="Arial"/>
                <w:color w:val="000000"/>
              </w:rPr>
              <w:t>H302: Harmful if swallowed</w:t>
            </w:r>
          </w:p>
          <w:p w14:paraId="1228F907" w14:textId="77777777" w:rsidR="007D5179" w:rsidRDefault="007D5179" w:rsidP="000320DC">
            <w:pPr>
              <w:spacing w:line="276" w:lineRule="auto"/>
              <w:jc w:val="both"/>
              <w:rPr>
                <w:rFonts w:ascii="Arial" w:hAnsi="Arial" w:cs="Arial"/>
              </w:rPr>
            </w:pPr>
            <w:r w:rsidRPr="003539FA">
              <w:rPr>
                <w:rFonts w:ascii="Arial" w:hAnsi="Arial" w:cs="Arial"/>
                <w:color w:val="000000"/>
              </w:rPr>
              <w:t>H314</w:t>
            </w:r>
            <w:r>
              <w:rPr>
                <w:rFonts w:ascii="Arial" w:hAnsi="Arial" w:cs="Arial"/>
                <w:color w:val="000000"/>
              </w:rPr>
              <w:t xml:space="preserve">: </w:t>
            </w:r>
            <w:r w:rsidRPr="009D526C">
              <w:rPr>
                <w:rFonts w:ascii="Arial" w:hAnsi="Arial" w:cs="Arial"/>
              </w:rPr>
              <w:t>Causes severe skin burns and eye damage</w:t>
            </w:r>
          </w:p>
          <w:p w14:paraId="48E63E76" w14:textId="77777777" w:rsidR="008B6C40" w:rsidRPr="00B264C1" w:rsidRDefault="008B6C40" w:rsidP="000320DC">
            <w:pPr>
              <w:spacing w:line="276" w:lineRule="auto"/>
              <w:jc w:val="both"/>
              <w:rPr>
                <w:rFonts w:ascii="Arial" w:hAnsi="Arial" w:cs="Arial"/>
              </w:rPr>
            </w:pPr>
            <w:r w:rsidRPr="00E4770E">
              <w:rPr>
                <w:rFonts w:ascii="Arial" w:hAnsi="Arial" w:cs="Arial"/>
                <w:lang w:eastAsia="fi-FI"/>
              </w:rPr>
              <w:t>H410: Very toxic to aquatic</w:t>
            </w:r>
            <w:r>
              <w:rPr>
                <w:rFonts w:ascii="Arial" w:hAnsi="Arial" w:cs="Arial"/>
                <w:lang w:eastAsia="fi-FI"/>
              </w:rPr>
              <w:t xml:space="preserve"> life with long lasting effects</w:t>
            </w:r>
          </w:p>
        </w:tc>
      </w:tr>
      <w:tr w:rsidR="009D0C0B" w14:paraId="7F397FB6" w14:textId="77777777" w:rsidTr="00627EFD">
        <w:trPr>
          <w:trHeight w:val="702"/>
        </w:trPr>
        <w:tc>
          <w:tcPr>
            <w:tcW w:w="1445" w:type="pct"/>
            <w:tcBorders>
              <w:top w:val="single" w:sz="2" w:space="0" w:color="000000"/>
              <w:left w:val="single" w:sz="2" w:space="0" w:color="000000"/>
              <w:bottom w:val="single" w:sz="2" w:space="0" w:color="000000"/>
            </w:tcBorders>
            <w:shd w:val="clear" w:color="auto" w:fill="auto"/>
          </w:tcPr>
          <w:p w14:paraId="761BFD05" w14:textId="77777777" w:rsidR="009D0C0B" w:rsidRDefault="00FA480B" w:rsidP="000320DC">
            <w:pPr>
              <w:rPr>
                <w:lang w:eastAsia="fi-FI"/>
              </w:rPr>
            </w:pPr>
            <w:r>
              <w:rPr>
                <w:lang w:eastAsia="en-US"/>
              </w:rPr>
              <w:t>Precautionary statements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2AC6A63F" w14:textId="77777777" w:rsidR="007D5179" w:rsidRPr="003539FA" w:rsidRDefault="007D5179" w:rsidP="000F2C7C">
            <w:pPr>
              <w:rPr>
                <w:rFonts w:ascii="Arial" w:hAnsi="Arial" w:cs="Arial"/>
                <w:color w:val="000000"/>
              </w:rPr>
            </w:pPr>
            <w:r w:rsidRPr="000F2C7C">
              <w:rPr>
                <w:rFonts w:ascii="Arial" w:hAnsi="Arial" w:cs="Arial"/>
                <w:lang w:val="en-US" w:eastAsia="fi-FI"/>
              </w:rPr>
              <w:t>P260</w:t>
            </w:r>
            <w:r w:rsidRPr="003539FA">
              <w:rPr>
                <w:rFonts w:ascii="Arial" w:hAnsi="Arial" w:cs="Arial"/>
                <w:color w:val="000000"/>
              </w:rPr>
              <w:t>:</w:t>
            </w:r>
            <w:r>
              <w:rPr>
                <w:rFonts w:ascii="Arial" w:hAnsi="Arial" w:cs="Arial"/>
                <w:color w:val="000000"/>
              </w:rPr>
              <w:t xml:space="preserve"> </w:t>
            </w:r>
            <w:r w:rsidRPr="009D526C">
              <w:rPr>
                <w:rFonts w:ascii="Arial" w:hAnsi="Arial" w:cs="Arial"/>
                <w:color w:val="000000"/>
              </w:rPr>
              <w:t>Do not breathe dust/fumes/gas/mist/vapours/spray.</w:t>
            </w:r>
          </w:p>
          <w:p w14:paraId="21E49B6D" w14:textId="77777777" w:rsidR="007D5179" w:rsidRPr="000F2C7C" w:rsidRDefault="007D5179" w:rsidP="000F2C7C">
            <w:pPr>
              <w:rPr>
                <w:rFonts w:ascii="Arial" w:hAnsi="Arial" w:cs="Arial"/>
                <w:lang w:val="en-US" w:eastAsia="fi-FI"/>
              </w:rPr>
            </w:pPr>
            <w:r w:rsidRPr="003539FA">
              <w:rPr>
                <w:rFonts w:ascii="Arial" w:hAnsi="Arial" w:cs="Arial"/>
                <w:color w:val="000000"/>
              </w:rPr>
              <w:t>P264:</w:t>
            </w:r>
            <w:r>
              <w:rPr>
                <w:rFonts w:ascii="Arial" w:hAnsi="Arial" w:cs="Arial"/>
                <w:color w:val="000000"/>
              </w:rPr>
              <w:t xml:space="preserve"> </w:t>
            </w:r>
            <w:r w:rsidRPr="000F2C7C">
              <w:rPr>
                <w:rFonts w:ascii="Arial" w:hAnsi="Arial" w:cs="Arial"/>
                <w:lang w:val="en-US" w:eastAsia="fi-FI"/>
              </w:rPr>
              <w:t>Wash … thoroughly after handling</w:t>
            </w:r>
          </w:p>
          <w:p w14:paraId="5A2B6496" w14:textId="77777777" w:rsidR="007D5179" w:rsidRPr="000F2C7C" w:rsidRDefault="007D5179" w:rsidP="000F2C7C">
            <w:pPr>
              <w:rPr>
                <w:rFonts w:ascii="Arial" w:hAnsi="Arial" w:cs="Arial"/>
                <w:lang w:val="en-US" w:eastAsia="fi-FI"/>
              </w:rPr>
            </w:pPr>
            <w:r w:rsidRPr="000F2C7C">
              <w:rPr>
                <w:rFonts w:ascii="Arial" w:hAnsi="Arial" w:cs="Arial"/>
                <w:lang w:val="en-US" w:eastAsia="fi-FI"/>
              </w:rPr>
              <w:t>P270: Do not eat, drink or smoke when using this product.</w:t>
            </w:r>
          </w:p>
          <w:p w14:paraId="4DBEACFA" w14:textId="77777777" w:rsidR="008B6C40" w:rsidRPr="000F2C7C" w:rsidRDefault="008B6C40" w:rsidP="000F2C7C">
            <w:pPr>
              <w:rPr>
                <w:rFonts w:ascii="Arial" w:hAnsi="Arial" w:cs="Arial"/>
                <w:lang w:val="en-US" w:eastAsia="fi-FI"/>
              </w:rPr>
            </w:pPr>
            <w:r w:rsidRPr="000F2C7C">
              <w:rPr>
                <w:rFonts w:ascii="Arial" w:hAnsi="Arial" w:cs="Arial"/>
                <w:lang w:val="en-US" w:eastAsia="fi-FI"/>
              </w:rPr>
              <w:t>P273</w:t>
            </w:r>
            <w:r w:rsidR="00C925AB">
              <w:rPr>
                <w:rFonts w:ascii="Arial" w:hAnsi="Arial" w:cs="Arial"/>
                <w:lang w:val="en-US" w:eastAsia="fi-FI"/>
              </w:rPr>
              <w:t>:</w:t>
            </w:r>
            <w:r w:rsidRPr="000F2C7C">
              <w:rPr>
                <w:rFonts w:ascii="Arial" w:hAnsi="Arial" w:cs="Arial"/>
                <w:lang w:val="en-US" w:eastAsia="fi-FI"/>
              </w:rPr>
              <w:t xml:space="preserve"> Avoid release to the environment</w:t>
            </w:r>
          </w:p>
          <w:p w14:paraId="26FECE89" w14:textId="77777777" w:rsidR="007D5179" w:rsidRPr="000F2C7C" w:rsidRDefault="007D5179" w:rsidP="000F2C7C">
            <w:pPr>
              <w:rPr>
                <w:rFonts w:ascii="Arial" w:hAnsi="Arial" w:cs="Arial"/>
                <w:lang w:val="en-US" w:eastAsia="fi-FI"/>
              </w:rPr>
            </w:pPr>
            <w:r w:rsidRPr="000F2C7C">
              <w:rPr>
                <w:rFonts w:ascii="Arial" w:hAnsi="Arial" w:cs="Arial"/>
                <w:lang w:val="en-US" w:eastAsia="fi-FI"/>
              </w:rPr>
              <w:t>P280: Wear protective gloves/protective clothing/eye protection/face protection</w:t>
            </w:r>
          </w:p>
          <w:p w14:paraId="18461DD6" w14:textId="77777777" w:rsidR="007D5179" w:rsidRPr="000F2C7C" w:rsidRDefault="007D5179" w:rsidP="000F2C7C">
            <w:pPr>
              <w:rPr>
                <w:rFonts w:ascii="Arial" w:hAnsi="Arial" w:cs="Arial"/>
                <w:lang w:val="en-US" w:eastAsia="fi-FI"/>
              </w:rPr>
            </w:pPr>
            <w:r w:rsidRPr="000F2C7C">
              <w:rPr>
                <w:rFonts w:ascii="Arial" w:hAnsi="Arial" w:cs="Arial"/>
                <w:lang w:val="en-US" w:eastAsia="fi-FI"/>
              </w:rPr>
              <w:t>P301 + P312: IF SWALLOWED: Call a POISON CENTER/doctor/…/if you feel unwell.</w:t>
            </w:r>
          </w:p>
          <w:p w14:paraId="54F359D5" w14:textId="77777777" w:rsidR="007D5179" w:rsidRPr="000F2C7C" w:rsidRDefault="007D5179" w:rsidP="000F2C7C">
            <w:pPr>
              <w:rPr>
                <w:rFonts w:ascii="Arial" w:hAnsi="Arial" w:cs="Arial"/>
                <w:lang w:val="en-US" w:eastAsia="fi-FI"/>
              </w:rPr>
            </w:pPr>
            <w:r w:rsidRPr="000F2C7C">
              <w:rPr>
                <w:rFonts w:ascii="Arial" w:hAnsi="Arial" w:cs="Arial"/>
                <w:lang w:val="en-US" w:eastAsia="fi-FI"/>
              </w:rPr>
              <w:t>P301 + P330 + P331: IF SWALLOWED: Rinse mouth. Do NOT induce vomiting</w:t>
            </w:r>
          </w:p>
          <w:p w14:paraId="16CA17F9" w14:textId="77777777" w:rsidR="007D5179" w:rsidRPr="000F2C7C" w:rsidRDefault="007D5179" w:rsidP="000F2C7C">
            <w:pPr>
              <w:rPr>
                <w:rFonts w:ascii="Arial" w:hAnsi="Arial" w:cs="Arial"/>
                <w:lang w:val="en-US" w:eastAsia="fi-FI"/>
              </w:rPr>
            </w:pPr>
            <w:r w:rsidRPr="000F2C7C">
              <w:rPr>
                <w:rFonts w:ascii="Arial" w:hAnsi="Arial" w:cs="Arial"/>
                <w:lang w:val="en-US" w:eastAsia="fi-FI"/>
              </w:rPr>
              <w:t>P303 + P361 + P353: IF ON SKIN (or hair): Take off immediately all contaminated clothing. Rinse skin with water/ showe</w:t>
            </w:r>
            <w:r w:rsidR="004D3A82" w:rsidRPr="000F2C7C">
              <w:rPr>
                <w:rFonts w:ascii="Arial" w:hAnsi="Arial" w:cs="Arial"/>
                <w:lang w:val="en-US" w:eastAsia="fi-FI"/>
              </w:rPr>
              <w:t>r</w:t>
            </w:r>
          </w:p>
          <w:p w14:paraId="62066BE5" w14:textId="77777777" w:rsidR="004D3A82" w:rsidRPr="000F2C7C" w:rsidRDefault="004D3A82" w:rsidP="000F2C7C">
            <w:pPr>
              <w:rPr>
                <w:rFonts w:ascii="Arial" w:hAnsi="Arial" w:cs="Arial"/>
                <w:lang w:val="en-US" w:eastAsia="fi-FI"/>
              </w:rPr>
            </w:pPr>
            <w:r w:rsidRPr="000F2C7C">
              <w:rPr>
                <w:rFonts w:ascii="Arial" w:hAnsi="Arial" w:cs="Arial"/>
                <w:lang w:val="en-US" w:eastAsia="fi-FI"/>
              </w:rPr>
              <w:t>P304 + P340: IF INHALED: Remove person to fresh air and keep comfortable for breathing</w:t>
            </w:r>
          </w:p>
          <w:p w14:paraId="2B661220" w14:textId="77777777" w:rsidR="004D3A82" w:rsidRPr="000F2C7C" w:rsidRDefault="004D3A82" w:rsidP="000F2C7C">
            <w:pPr>
              <w:rPr>
                <w:rFonts w:ascii="Arial" w:hAnsi="Arial" w:cs="Arial"/>
                <w:lang w:val="en-US" w:eastAsia="fi-FI"/>
              </w:rPr>
            </w:pPr>
            <w:r w:rsidRPr="000F2C7C">
              <w:rPr>
                <w:rFonts w:ascii="Arial" w:hAnsi="Arial" w:cs="Arial"/>
                <w:lang w:val="en-US" w:eastAsia="fi-FI"/>
              </w:rPr>
              <w:t>P305 + P351 + P338: IF IN EYES: Rinse cautiously with water for several minutes. Remove contact lenses if present and easy to do – continue rinsing.</w:t>
            </w:r>
          </w:p>
          <w:p w14:paraId="05D2189D" w14:textId="77777777" w:rsidR="004D3A82" w:rsidRPr="000F2C7C" w:rsidRDefault="004D3A82" w:rsidP="000F2C7C">
            <w:pPr>
              <w:rPr>
                <w:rFonts w:ascii="Arial" w:hAnsi="Arial" w:cs="Arial"/>
                <w:lang w:val="en-US" w:eastAsia="fi-FI"/>
              </w:rPr>
            </w:pPr>
            <w:r w:rsidRPr="000F2C7C">
              <w:rPr>
                <w:rFonts w:ascii="Arial" w:hAnsi="Arial" w:cs="Arial"/>
                <w:lang w:val="en-US" w:eastAsia="fi-FI"/>
              </w:rPr>
              <w:t>P310: Immediately call a POISON CENTER/doctor</w:t>
            </w:r>
          </w:p>
          <w:p w14:paraId="68070158" w14:textId="77777777" w:rsidR="004D3A82" w:rsidRPr="009D526C" w:rsidRDefault="004D3A82" w:rsidP="000F2C7C">
            <w:pPr>
              <w:rPr>
                <w:rFonts w:ascii="Arial" w:hAnsi="Arial" w:cs="Arial"/>
                <w:color w:val="000000"/>
              </w:rPr>
            </w:pPr>
            <w:r w:rsidRPr="000F2C7C">
              <w:rPr>
                <w:rFonts w:ascii="Arial" w:hAnsi="Arial" w:cs="Arial"/>
                <w:lang w:val="en-US" w:eastAsia="fi-FI"/>
              </w:rPr>
              <w:lastRenderedPageBreak/>
              <w:t>P321: Sp</w:t>
            </w:r>
            <w:r w:rsidRPr="009D526C">
              <w:rPr>
                <w:rFonts w:ascii="Arial" w:hAnsi="Arial" w:cs="Arial"/>
                <w:color w:val="000000"/>
              </w:rPr>
              <w:t>ecific treatment (see … on this label).</w:t>
            </w:r>
          </w:p>
          <w:p w14:paraId="6FCB83A7" w14:textId="77777777" w:rsidR="004D3A82" w:rsidRPr="000F2C7C" w:rsidRDefault="004D3A82" w:rsidP="000F2C7C">
            <w:pPr>
              <w:rPr>
                <w:rFonts w:ascii="Arial" w:hAnsi="Arial" w:cs="Arial"/>
                <w:lang w:val="en-US" w:eastAsia="fi-FI"/>
              </w:rPr>
            </w:pPr>
            <w:r>
              <w:rPr>
                <w:rFonts w:ascii="Arial" w:hAnsi="Arial" w:cs="Arial"/>
                <w:color w:val="000000"/>
              </w:rPr>
              <w:t xml:space="preserve">P330: </w:t>
            </w:r>
            <w:r w:rsidRPr="000F2C7C">
              <w:rPr>
                <w:rFonts w:ascii="Arial" w:hAnsi="Arial" w:cs="Arial"/>
                <w:lang w:val="en-US" w:eastAsia="fi-FI"/>
              </w:rPr>
              <w:t>Rinse mouth</w:t>
            </w:r>
          </w:p>
          <w:p w14:paraId="6D869314" w14:textId="77777777" w:rsidR="007D5179" w:rsidRPr="009D526C" w:rsidRDefault="007D5179" w:rsidP="000F2C7C">
            <w:pPr>
              <w:rPr>
                <w:rFonts w:ascii="Arial" w:hAnsi="Arial" w:cs="Arial"/>
                <w:color w:val="000000"/>
              </w:rPr>
            </w:pPr>
            <w:r w:rsidRPr="000F2C7C">
              <w:rPr>
                <w:rFonts w:ascii="Arial" w:hAnsi="Arial" w:cs="Arial"/>
                <w:lang w:val="en-US" w:eastAsia="fi-FI"/>
              </w:rPr>
              <w:t>P363: Wash</w:t>
            </w:r>
            <w:r w:rsidRPr="009D526C">
              <w:rPr>
                <w:rFonts w:ascii="Arial" w:hAnsi="Arial" w:cs="Arial"/>
                <w:color w:val="000000"/>
              </w:rPr>
              <w:t xml:space="preserve"> contaminated clothing before reuse</w:t>
            </w:r>
          </w:p>
          <w:p w14:paraId="5EC55861" w14:textId="77777777" w:rsidR="008B6C40" w:rsidRPr="000F2C7C" w:rsidRDefault="00C925AB" w:rsidP="000F2C7C">
            <w:pPr>
              <w:rPr>
                <w:rFonts w:ascii="Arial" w:hAnsi="Arial" w:cs="Arial"/>
                <w:lang w:val="en-US" w:eastAsia="fi-FI"/>
              </w:rPr>
            </w:pPr>
            <w:r>
              <w:rPr>
                <w:rFonts w:ascii="Arial" w:hAnsi="Arial" w:cs="Arial"/>
                <w:lang w:eastAsia="fi-FI"/>
              </w:rPr>
              <w:t xml:space="preserve">P391: </w:t>
            </w:r>
            <w:r w:rsidR="008B6C40" w:rsidRPr="000F2C7C">
              <w:rPr>
                <w:rFonts w:ascii="Arial" w:hAnsi="Arial" w:cs="Arial"/>
                <w:lang w:val="en-US" w:eastAsia="fi-FI"/>
              </w:rPr>
              <w:t>Collect spillage</w:t>
            </w:r>
          </w:p>
          <w:p w14:paraId="53DC73A7" w14:textId="77777777" w:rsidR="007D5179" w:rsidRPr="000F2C7C" w:rsidRDefault="007D5179" w:rsidP="000F2C7C">
            <w:pPr>
              <w:rPr>
                <w:rFonts w:ascii="Arial" w:hAnsi="Arial" w:cs="Arial"/>
                <w:lang w:val="en-US" w:eastAsia="fi-FI"/>
              </w:rPr>
            </w:pPr>
            <w:r w:rsidRPr="000F2C7C">
              <w:rPr>
                <w:rFonts w:ascii="Arial" w:hAnsi="Arial" w:cs="Arial"/>
                <w:lang w:val="en-US" w:eastAsia="fi-FI"/>
              </w:rPr>
              <w:t>P405: Store locked up</w:t>
            </w:r>
          </w:p>
          <w:p w14:paraId="4B4DB585" w14:textId="77777777" w:rsidR="008B6C40" w:rsidRDefault="008B6C40" w:rsidP="000F2C7C">
            <w:pPr>
              <w:rPr>
                <w:lang w:eastAsia="fi-FI"/>
              </w:rPr>
            </w:pPr>
            <w:r w:rsidRPr="000F2C7C">
              <w:rPr>
                <w:rFonts w:ascii="Arial" w:hAnsi="Arial" w:cs="Arial"/>
                <w:lang w:val="en-US" w:eastAsia="fi-FI"/>
              </w:rPr>
              <w:t>P501: Dispose</w:t>
            </w:r>
            <w:r w:rsidRPr="00E4770E">
              <w:rPr>
                <w:rFonts w:ascii="Arial" w:hAnsi="Arial" w:cs="Arial"/>
                <w:lang w:eastAsia="fi-FI"/>
              </w:rPr>
              <w:t xml:space="preserve"> of contents/container in accordance with local/regional/national/international regulation.</w:t>
            </w:r>
          </w:p>
        </w:tc>
      </w:tr>
      <w:tr w:rsidR="009D0C0B" w14:paraId="0A73A70F" w14:textId="77777777" w:rsidTr="00627EFD">
        <w:trPr>
          <w:cantSplit/>
          <w:trHeight w:val="147"/>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5BE5657F" w14:textId="77777777" w:rsidR="009D0C0B" w:rsidRDefault="009D0C0B" w:rsidP="000320DC">
            <w:pPr>
              <w:snapToGrid w:val="0"/>
              <w:rPr>
                <w:lang w:eastAsia="fi-FI"/>
              </w:rPr>
            </w:pPr>
          </w:p>
        </w:tc>
      </w:tr>
      <w:tr w:rsidR="009D0C0B" w14:paraId="253460D4" w14:textId="77777777" w:rsidTr="00627EFD">
        <w:trPr>
          <w:cantSplit/>
          <w:trHeight w:val="147"/>
        </w:trPr>
        <w:tc>
          <w:tcPr>
            <w:tcW w:w="1445" w:type="pct"/>
            <w:tcBorders>
              <w:top w:val="single" w:sz="2" w:space="0" w:color="000000"/>
              <w:left w:val="single" w:sz="2" w:space="0" w:color="000000"/>
              <w:bottom w:val="single" w:sz="2" w:space="0" w:color="000000"/>
            </w:tcBorders>
            <w:shd w:val="clear" w:color="auto" w:fill="auto"/>
          </w:tcPr>
          <w:p w14:paraId="11DCAFD6" w14:textId="77777777" w:rsidR="009D0C0B" w:rsidRDefault="00FA480B" w:rsidP="000320DC">
            <w:pPr>
              <w:rPr>
                <w:b/>
                <w:lang w:eastAsia="fi-FI"/>
              </w:rPr>
            </w:pPr>
            <w:r>
              <w:rPr>
                <w:lang w:eastAsia="en-US"/>
              </w:rPr>
              <w:t>Note</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5A525FDC" w14:textId="77777777" w:rsidR="009D0C0B" w:rsidRDefault="000320DC" w:rsidP="000320DC">
            <w:pPr>
              <w:snapToGrid w:val="0"/>
              <w:rPr>
                <w:b/>
                <w:lang w:eastAsia="fi-FI"/>
              </w:rPr>
            </w:pPr>
            <w:r>
              <w:rPr>
                <w:b/>
                <w:lang w:eastAsia="fi-FI"/>
              </w:rPr>
              <w:t>-</w:t>
            </w:r>
          </w:p>
        </w:tc>
      </w:tr>
    </w:tbl>
    <w:p w14:paraId="657359B0" w14:textId="77777777" w:rsidR="009D0C0B" w:rsidRDefault="009D0C0B">
      <w:pPr>
        <w:tabs>
          <w:tab w:val="left" w:pos="500"/>
        </w:tabs>
        <w:ind w:left="500" w:hanging="500"/>
      </w:pPr>
    </w:p>
    <w:p w14:paraId="1544A961" w14:textId="77777777" w:rsidR="009D0C0B" w:rsidRDefault="00FA480B" w:rsidP="000320DC">
      <w:pPr>
        <w:pStyle w:val="Titre30"/>
      </w:pPr>
      <w:bookmarkStart w:id="31" w:name="_Toc5026552"/>
      <w:r>
        <w:t>Authorised use(s)</w:t>
      </w:r>
      <w:bookmarkEnd w:id="31"/>
    </w:p>
    <w:p w14:paraId="0622AC0F" w14:textId="77777777" w:rsidR="009D0C0B" w:rsidRDefault="003D5423" w:rsidP="00627EFD">
      <w:pPr>
        <w:pStyle w:val="Titre4"/>
      </w:pPr>
      <w:bookmarkStart w:id="32" w:name="_Toc5026553"/>
      <w:r w:rsidRPr="003D5423">
        <w:t>Use description: Preventive treatment for wood of use classes 1 and 2</w:t>
      </w:r>
      <w:bookmarkEnd w:id="32"/>
    </w:p>
    <w:bookmarkEnd w:id="29"/>
    <w:p w14:paraId="7B2F694D" w14:textId="77777777" w:rsidR="009D0C0B" w:rsidRPr="00397C2A" w:rsidRDefault="00FA480B">
      <w:pPr>
        <w:pStyle w:val="Lgende"/>
        <w:spacing w:after="120"/>
        <w:rPr>
          <w:rFonts w:ascii="Verdana" w:hAnsi="Verdana"/>
          <w:b/>
          <w:bCs/>
          <w:szCs w:val="24"/>
          <w:lang w:eastAsia="en-GB"/>
        </w:rPr>
      </w:pPr>
      <w:r w:rsidRPr="00397C2A">
        <w:rPr>
          <w:rFonts w:ascii="Verdana" w:hAnsi="Verdana" w:cs="Verdana"/>
        </w:rPr>
        <w:t xml:space="preserve">Table </w:t>
      </w:r>
      <w:r w:rsidRPr="00397C2A">
        <w:rPr>
          <w:rFonts w:ascii="Verdana" w:hAnsi="Verdana" w:cs="Verdana"/>
        </w:rPr>
        <w:fldChar w:fldCharType="begin"/>
      </w:r>
      <w:r w:rsidRPr="00397C2A">
        <w:rPr>
          <w:rFonts w:ascii="Verdana" w:hAnsi="Verdana" w:cs="Verdana"/>
        </w:rPr>
        <w:instrText xml:space="preserve"> SEQ "Tableau" \* ARABIC </w:instrText>
      </w:r>
      <w:r w:rsidRPr="00397C2A">
        <w:rPr>
          <w:rFonts w:ascii="Verdana" w:hAnsi="Verdana" w:cs="Verdana"/>
        </w:rPr>
        <w:fldChar w:fldCharType="separate"/>
      </w:r>
      <w:r w:rsidR="00AD6402">
        <w:rPr>
          <w:rFonts w:ascii="Verdana" w:hAnsi="Verdana" w:cs="Verdana"/>
          <w:noProof/>
        </w:rPr>
        <w:t>1</w:t>
      </w:r>
      <w:r w:rsidRPr="00397C2A">
        <w:rPr>
          <w:rFonts w:ascii="Verdana" w:hAnsi="Verdana" w:cs="Verdana"/>
        </w:rPr>
        <w:fldChar w:fldCharType="end"/>
      </w:r>
      <w:r w:rsidRPr="00397C2A">
        <w:rPr>
          <w:rFonts w:ascii="Verdana" w:hAnsi="Verdana"/>
        </w:rPr>
        <w:t xml:space="preserve">. Use # 1 – </w:t>
      </w:r>
      <w:r w:rsidR="003D5423" w:rsidRPr="003D5423">
        <w:rPr>
          <w:rFonts w:ascii="Verdana" w:hAnsi="Verdana"/>
        </w:rPr>
        <w:t>Preventive treatment for wood of use classes 1 and 2</w:t>
      </w:r>
    </w:p>
    <w:tbl>
      <w:tblPr>
        <w:tblW w:w="5000" w:type="pct"/>
        <w:tblCellMar>
          <w:left w:w="0" w:type="dxa"/>
          <w:right w:w="0" w:type="dxa"/>
        </w:tblCellMar>
        <w:tblLook w:val="0000" w:firstRow="0" w:lastRow="0" w:firstColumn="0" w:lastColumn="0" w:noHBand="0" w:noVBand="0"/>
      </w:tblPr>
      <w:tblGrid>
        <w:gridCol w:w="2933"/>
        <w:gridCol w:w="6856"/>
      </w:tblGrid>
      <w:tr w:rsidR="00724BEB" w14:paraId="5EC1EEE4" w14:textId="77777777" w:rsidTr="00627EFD">
        <w:tc>
          <w:tcPr>
            <w:tcW w:w="1498" w:type="pct"/>
            <w:tcBorders>
              <w:top w:val="single" w:sz="4" w:space="0" w:color="000000"/>
              <w:left w:val="single" w:sz="4" w:space="0" w:color="000000"/>
              <w:bottom w:val="single" w:sz="4" w:space="0" w:color="000000"/>
            </w:tcBorders>
            <w:shd w:val="clear" w:color="auto" w:fill="auto"/>
          </w:tcPr>
          <w:p w14:paraId="64E7B578" w14:textId="77777777" w:rsidR="00724BEB" w:rsidRDefault="00724BEB">
            <w:pPr>
              <w:rPr>
                <w:b/>
              </w:rPr>
            </w:pPr>
            <w:r>
              <w:rPr>
                <w:b/>
                <w:bCs/>
                <w:szCs w:val="24"/>
                <w:lang w:eastAsia="en-GB"/>
              </w:rPr>
              <w:t>Product Type</w:t>
            </w:r>
          </w:p>
        </w:tc>
        <w:tc>
          <w:tcPr>
            <w:tcW w:w="3502" w:type="pct"/>
            <w:tcBorders>
              <w:top w:val="single" w:sz="4" w:space="0" w:color="000000"/>
              <w:left w:val="single" w:sz="4" w:space="0" w:color="000000"/>
              <w:bottom w:val="single" w:sz="4" w:space="0" w:color="000000"/>
              <w:right w:val="single" w:sz="4" w:space="0" w:color="auto"/>
            </w:tcBorders>
            <w:vAlign w:val="center"/>
          </w:tcPr>
          <w:p w14:paraId="2829983C" w14:textId="77777777" w:rsidR="00724BEB" w:rsidRPr="000320DC" w:rsidRDefault="00724BEB" w:rsidP="005C59C2">
            <w:pPr>
              <w:spacing w:line="276" w:lineRule="auto"/>
              <w:ind w:left="49"/>
              <w:rPr>
                <w:rFonts w:ascii="Arial" w:hAnsi="Arial" w:cs="Arial"/>
              </w:rPr>
            </w:pPr>
            <w:r w:rsidRPr="000320DC">
              <w:rPr>
                <w:rFonts w:ascii="Arial" w:hAnsi="Arial" w:cs="Arial"/>
              </w:rPr>
              <w:t>8 – Wood preservatives</w:t>
            </w:r>
          </w:p>
        </w:tc>
      </w:tr>
      <w:tr w:rsidR="00724BEB" w14:paraId="3242F92D" w14:textId="77777777" w:rsidTr="00627EFD">
        <w:tc>
          <w:tcPr>
            <w:tcW w:w="1498" w:type="pct"/>
            <w:tcBorders>
              <w:left w:val="single" w:sz="4" w:space="0" w:color="000000"/>
              <w:bottom w:val="single" w:sz="4" w:space="0" w:color="000000"/>
            </w:tcBorders>
            <w:shd w:val="clear" w:color="auto" w:fill="auto"/>
          </w:tcPr>
          <w:p w14:paraId="50F68A67" w14:textId="77777777" w:rsidR="00724BEB" w:rsidRDefault="00724BEB">
            <w:pPr>
              <w:rPr>
                <w:b/>
              </w:rPr>
            </w:pPr>
            <w:r>
              <w:rPr>
                <w:b/>
                <w:bCs/>
                <w:szCs w:val="24"/>
                <w:lang w:eastAsia="en-GB"/>
              </w:rPr>
              <w:t>Where relevant, an exact description of the authorised use</w:t>
            </w:r>
          </w:p>
        </w:tc>
        <w:tc>
          <w:tcPr>
            <w:tcW w:w="3502" w:type="pct"/>
            <w:tcBorders>
              <w:top w:val="single" w:sz="4" w:space="0" w:color="000000"/>
              <w:left w:val="single" w:sz="4" w:space="0" w:color="000000"/>
              <w:bottom w:val="single" w:sz="4" w:space="0" w:color="000000"/>
              <w:right w:val="single" w:sz="4" w:space="0" w:color="auto"/>
            </w:tcBorders>
            <w:vAlign w:val="center"/>
          </w:tcPr>
          <w:p w14:paraId="1D2868A3" w14:textId="77777777" w:rsidR="00724BEB" w:rsidRPr="000320DC" w:rsidRDefault="00724BEB" w:rsidP="005C59C2">
            <w:pPr>
              <w:spacing w:line="276" w:lineRule="auto"/>
              <w:ind w:left="49"/>
              <w:rPr>
                <w:rFonts w:ascii="Arial" w:hAnsi="Arial" w:cs="Arial"/>
              </w:rPr>
            </w:pPr>
            <w:r w:rsidRPr="000320DC">
              <w:rPr>
                <w:rFonts w:ascii="Arial" w:hAnsi="Arial" w:cs="Arial"/>
                <w:lang w:val="en-US" w:eastAsia="fr-FR"/>
              </w:rPr>
              <w:t>Preventive</w:t>
            </w:r>
            <w:r w:rsidRPr="000320DC">
              <w:rPr>
                <w:rFonts w:ascii="Arial" w:hAnsi="Arial" w:cs="Arial"/>
              </w:rPr>
              <w:t xml:space="preserve"> treat</w:t>
            </w:r>
            <w:r w:rsidR="005C59C2">
              <w:rPr>
                <w:rFonts w:ascii="Arial" w:hAnsi="Arial" w:cs="Arial"/>
              </w:rPr>
              <w:t xml:space="preserve">ment for wood on use classes 1 and </w:t>
            </w:r>
            <w:r w:rsidRPr="000320DC">
              <w:rPr>
                <w:rFonts w:ascii="Arial" w:hAnsi="Arial" w:cs="Arial"/>
              </w:rPr>
              <w:t xml:space="preserve">2 (softwood and hardwood) </w:t>
            </w:r>
          </w:p>
        </w:tc>
      </w:tr>
      <w:tr w:rsidR="00724BEB" w14:paraId="55A6F64E" w14:textId="77777777" w:rsidTr="00627EFD">
        <w:tc>
          <w:tcPr>
            <w:tcW w:w="1498" w:type="pct"/>
            <w:tcBorders>
              <w:left w:val="single" w:sz="4" w:space="0" w:color="000000"/>
              <w:bottom w:val="single" w:sz="4" w:space="0" w:color="000000"/>
            </w:tcBorders>
            <w:shd w:val="clear" w:color="auto" w:fill="auto"/>
          </w:tcPr>
          <w:p w14:paraId="4E5E0385" w14:textId="77777777" w:rsidR="00724BEB" w:rsidRDefault="00724BEB">
            <w:pPr>
              <w:rPr>
                <w:b/>
              </w:rPr>
            </w:pPr>
            <w:r>
              <w:rPr>
                <w:b/>
                <w:bCs/>
                <w:szCs w:val="24"/>
                <w:lang w:eastAsia="en-GB"/>
              </w:rPr>
              <w:t>Target organism (including development stage)</w:t>
            </w:r>
          </w:p>
        </w:tc>
        <w:tc>
          <w:tcPr>
            <w:tcW w:w="3502" w:type="pct"/>
            <w:tcBorders>
              <w:top w:val="single" w:sz="4" w:space="0" w:color="000000"/>
              <w:left w:val="single" w:sz="4" w:space="0" w:color="000000"/>
              <w:bottom w:val="single" w:sz="4" w:space="0" w:color="000000"/>
              <w:right w:val="single" w:sz="4" w:space="0" w:color="auto"/>
            </w:tcBorders>
          </w:tcPr>
          <w:p w14:paraId="07B9ECCC" w14:textId="77777777" w:rsidR="00724BEB" w:rsidRPr="000320DC" w:rsidRDefault="00724BEB" w:rsidP="000320DC">
            <w:pPr>
              <w:spacing w:line="276" w:lineRule="auto"/>
              <w:ind w:left="49"/>
              <w:rPr>
                <w:rFonts w:ascii="Arial" w:hAnsi="Arial" w:cs="Arial"/>
                <w:lang w:val="en-US" w:eastAsia="fr-FR"/>
              </w:rPr>
            </w:pPr>
            <w:r w:rsidRPr="000320DC">
              <w:rPr>
                <w:rFonts w:ascii="Arial" w:hAnsi="Arial" w:cs="Arial"/>
                <w:lang w:val="en-US" w:eastAsia="fr-FR"/>
              </w:rPr>
              <w:t>Wood rotting fungi (brown rot)</w:t>
            </w:r>
          </w:p>
          <w:p w14:paraId="02BDFBAB" w14:textId="77777777" w:rsidR="00724BEB" w:rsidRPr="000320DC" w:rsidRDefault="00724BEB" w:rsidP="000320DC">
            <w:pPr>
              <w:spacing w:line="276" w:lineRule="auto"/>
              <w:rPr>
                <w:rFonts w:ascii="Arial" w:hAnsi="Arial" w:cs="Arial"/>
                <w:lang w:val="en-US"/>
              </w:rPr>
            </w:pPr>
          </w:p>
          <w:p w14:paraId="4D6C9361" w14:textId="77777777" w:rsidR="00724BEB" w:rsidRPr="000320DC" w:rsidRDefault="00724BEB" w:rsidP="000320DC">
            <w:pPr>
              <w:spacing w:line="276" w:lineRule="auto"/>
              <w:ind w:left="49"/>
              <w:rPr>
                <w:rFonts w:ascii="Arial" w:hAnsi="Arial" w:cs="Arial"/>
              </w:rPr>
            </w:pPr>
            <w:r w:rsidRPr="000320DC">
              <w:rPr>
                <w:rFonts w:ascii="Arial" w:hAnsi="Arial" w:cs="Arial"/>
                <w:lang w:val="en-US" w:eastAsia="fr-FR"/>
              </w:rPr>
              <w:t>Wood boring beetles</w:t>
            </w:r>
          </w:p>
          <w:p w14:paraId="595EDC49" w14:textId="797354B1" w:rsidR="00724BEB" w:rsidRDefault="00724BEB" w:rsidP="000320DC">
            <w:pPr>
              <w:pStyle w:val="Paragraphedeliste"/>
              <w:numPr>
                <w:ilvl w:val="0"/>
                <w:numId w:val="6"/>
              </w:numPr>
              <w:suppressAutoHyphens w:val="0"/>
              <w:spacing w:line="276" w:lineRule="auto"/>
              <w:ind w:left="407" w:hanging="182"/>
              <w:contextualSpacing/>
              <w:rPr>
                <w:rFonts w:ascii="Arial" w:hAnsi="Arial" w:cs="Arial"/>
              </w:rPr>
            </w:pPr>
            <w:r w:rsidRPr="000320DC">
              <w:rPr>
                <w:rFonts w:ascii="Arial" w:hAnsi="Arial" w:cs="Arial"/>
                <w:lang w:val="en-US" w:eastAsia="fr-FR"/>
              </w:rPr>
              <w:t>House longhorn beetle</w:t>
            </w:r>
            <w:r w:rsidRPr="000320DC">
              <w:rPr>
                <w:rFonts w:ascii="Arial" w:hAnsi="Arial" w:cs="Arial"/>
              </w:rPr>
              <w:t xml:space="preserve"> (</w:t>
            </w:r>
            <w:r w:rsidRPr="000320DC">
              <w:rPr>
                <w:rFonts w:ascii="Arial" w:hAnsi="Arial" w:cs="Arial"/>
                <w:i/>
              </w:rPr>
              <w:t>Hylotrupes bajulus</w:t>
            </w:r>
            <w:r w:rsidRPr="000320DC">
              <w:rPr>
                <w:rFonts w:ascii="Arial" w:hAnsi="Arial" w:cs="Arial"/>
              </w:rPr>
              <w:t>)</w:t>
            </w:r>
          </w:p>
          <w:p w14:paraId="1FA819E8" w14:textId="5D987E4A" w:rsidR="00897E96" w:rsidRPr="00897E96" w:rsidRDefault="00897E96" w:rsidP="00897E96">
            <w:pPr>
              <w:pStyle w:val="Paragraphedeliste"/>
              <w:numPr>
                <w:ilvl w:val="0"/>
                <w:numId w:val="6"/>
              </w:numPr>
              <w:suppressAutoHyphens w:val="0"/>
              <w:spacing w:line="276" w:lineRule="auto"/>
              <w:ind w:left="407" w:hanging="182"/>
              <w:contextualSpacing/>
              <w:rPr>
                <w:rFonts w:ascii="Arial" w:hAnsi="Arial" w:cs="Arial"/>
              </w:rPr>
            </w:pPr>
            <w:r w:rsidRPr="00897E96">
              <w:rPr>
                <w:rFonts w:ascii="Arial" w:hAnsi="Arial" w:cs="Arial"/>
              </w:rPr>
              <w:t>Powder post beetle (</w:t>
            </w:r>
            <w:r w:rsidRPr="00897E96">
              <w:rPr>
                <w:rFonts w:ascii="Arial" w:hAnsi="Arial" w:cs="Arial"/>
                <w:i/>
              </w:rPr>
              <w:t>Lyctus brunneus</w:t>
            </w:r>
            <w:r w:rsidRPr="00897E96">
              <w:rPr>
                <w:rFonts w:ascii="Arial" w:hAnsi="Arial" w:cs="Arial"/>
              </w:rPr>
              <w:t>)</w:t>
            </w:r>
          </w:p>
          <w:p w14:paraId="5E226C4F" w14:textId="77777777" w:rsidR="00D71FB8" w:rsidRDefault="00724BEB" w:rsidP="000320DC">
            <w:pPr>
              <w:pStyle w:val="Paragraphedeliste"/>
              <w:numPr>
                <w:ilvl w:val="0"/>
                <w:numId w:val="6"/>
              </w:numPr>
              <w:suppressAutoHyphens w:val="0"/>
              <w:spacing w:line="276" w:lineRule="auto"/>
              <w:ind w:left="407" w:hanging="182"/>
              <w:contextualSpacing/>
              <w:rPr>
                <w:rFonts w:ascii="Arial" w:hAnsi="Arial" w:cs="Arial"/>
              </w:rPr>
            </w:pPr>
            <w:r w:rsidRPr="000320DC">
              <w:rPr>
                <w:rFonts w:ascii="Arial" w:hAnsi="Arial" w:cs="Arial"/>
                <w:lang w:val="en-US" w:eastAsia="fr-FR"/>
              </w:rPr>
              <w:t xml:space="preserve">Common furniture beetle </w:t>
            </w:r>
            <w:r w:rsidRPr="000320DC">
              <w:rPr>
                <w:rFonts w:ascii="Arial" w:hAnsi="Arial" w:cs="Arial"/>
              </w:rPr>
              <w:t>(</w:t>
            </w:r>
            <w:r w:rsidRPr="000320DC">
              <w:rPr>
                <w:rFonts w:ascii="Arial" w:hAnsi="Arial" w:cs="Arial"/>
                <w:i/>
              </w:rPr>
              <w:t>Anobium punctatum</w:t>
            </w:r>
            <w:r w:rsidRPr="000320DC">
              <w:rPr>
                <w:rFonts w:ascii="Arial" w:hAnsi="Arial" w:cs="Arial"/>
              </w:rPr>
              <w:t>)</w:t>
            </w:r>
          </w:p>
          <w:p w14:paraId="69A47878" w14:textId="77777777" w:rsidR="00D71FB8" w:rsidRDefault="00D71FB8" w:rsidP="00D71FB8">
            <w:pPr>
              <w:suppressAutoHyphens w:val="0"/>
              <w:spacing w:line="276" w:lineRule="auto"/>
              <w:contextualSpacing/>
              <w:rPr>
                <w:rFonts w:ascii="Arial" w:hAnsi="Arial" w:cs="Arial"/>
              </w:rPr>
            </w:pPr>
          </w:p>
          <w:p w14:paraId="2735CA84" w14:textId="06B61AAB" w:rsidR="00724BEB" w:rsidRPr="00D71FB8" w:rsidRDefault="00D71FB8" w:rsidP="00282C97">
            <w:pPr>
              <w:spacing w:line="276" w:lineRule="auto"/>
              <w:ind w:left="49"/>
              <w:rPr>
                <w:rFonts w:ascii="Arial" w:hAnsi="Arial" w:cs="Arial"/>
              </w:rPr>
            </w:pPr>
            <w:r w:rsidRPr="00282C97">
              <w:rPr>
                <w:rFonts w:ascii="Arial" w:hAnsi="Arial" w:cs="Arial"/>
                <w:lang w:val="en-US" w:eastAsia="fr-FR"/>
              </w:rPr>
              <w:t>Termites (</w:t>
            </w:r>
            <w:r w:rsidRPr="00282C97">
              <w:rPr>
                <w:rFonts w:ascii="Arial" w:hAnsi="Arial" w:cs="Arial"/>
                <w:i/>
                <w:lang w:val="en-US" w:eastAsia="fr-FR"/>
              </w:rPr>
              <w:t>Reticulitermes spp.</w:t>
            </w:r>
            <w:r w:rsidRPr="00282C97">
              <w:rPr>
                <w:rFonts w:ascii="Arial" w:hAnsi="Arial" w:cs="Arial"/>
                <w:lang w:val="en-US" w:eastAsia="fr-FR"/>
              </w:rPr>
              <w:t>)</w:t>
            </w:r>
            <w:r w:rsidR="00724BEB" w:rsidRPr="00282C97">
              <w:rPr>
                <w:rFonts w:ascii="Arial" w:hAnsi="Arial" w:cs="Arial"/>
                <w:lang w:val="en-US" w:eastAsia="fr-FR"/>
              </w:rPr>
              <w:t xml:space="preserve"> </w:t>
            </w:r>
          </w:p>
        </w:tc>
      </w:tr>
      <w:tr w:rsidR="00724BEB" w14:paraId="7DFDB182" w14:textId="77777777" w:rsidTr="00627EFD">
        <w:tc>
          <w:tcPr>
            <w:tcW w:w="1498" w:type="pct"/>
            <w:tcBorders>
              <w:left w:val="single" w:sz="4" w:space="0" w:color="000000"/>
              <w:bottom w:val="single" w:sz="4" w:space="0" w:color="000000"/>
            </w:tcBorders>
            <w:shd w:val="clear" w:color="auto" w:fill="auto"/>
          </w:tcPr>
          <w:p w14:paraId="0143EBB3" w14:textId="77777777" w:rsidR="00724BEB" w:rsidRDefault="00724BEB">
            <w:pPr>
              <w:rPr>
                <w:b/>
              </w:rPr>
            </w:pPr>
            <w:r>
              <w:rPr>
                <w:b/>
                <w:bCs/>
                <w:szCs w:val="24"/>
                <w:lang w:eastAsia="en-GB"/>
              </w:rPr>
              <w:t>Field of use</w:t>
            </w:r>
          </w:p>
        </w:tc>
        <w:tc>
          <w:tcPr>
            <w:tcW w:w="3502" w:type="pct"/>
            <w:tcBorders>
              <w:top w:val="single" w:sz="4" w:space="0" w:color="000000"/>
              <w:left w:val="single" w:sz="4" w:space="0" w:color="000000"/>
              <w:bottom w:val="single" w:sz="4" w:space="0" w:color="000000"/>
              <w:right w:val="single" w:sz="4" w:space="0" w:color="auto"/>
            </w:tcBorders>
          </w:tcPr>
          <w:p w14:paraId="25B5F1F1" w14:textId="77777777" w:rsidR="00724BEB" w:rsidRPr="000320DC" w:rsidRDefault="00724BEB" w:rsidP="000320DC">
            <w:pPr>
              <w:spacing w:line="276" w:lineRule="auto"/>
              <w:ind w:left="49"/>
              <w:rPr>
                <w:rFonts w:ascii="Arial" w:hAnsi="Arial" w:cs="Arial"/>
              </w:rPr>
            </w:pPr>
            <w:r w:rsidRPr="000320DC">
              <w:rPr>
                <w:rFonts w:ascii="Arial" w:hAnsi="Arial" w:cs="Arial"/>
              </w:rPr>
              <w:t xml:space="preserve">Preventive treatment - use class 1 </w:t>
            </w:r>
          </w:p>
          <w:p w14:paraId="500F8211" w14:textId="77777777" w:rsidR="005C59C2" w:rsidRPr="000320DC" w:rsidRDefault="00724BEB" w:rsidP="005C59C2">
            <w:pPr>
              <w:spacing w:line="276" w:lineRule="auto"/>
              <w:ind w:left="49"/>
              <w:rPr>
                <w:rFonts w:ascii="Arial" w:hAnsi="Arial" w:cs="Arial"/>
              </w:rPr>
            </w:pPr>
            <w:r w:rsidRPr="000320DC">
              <w:rPr>
                <w:rFonts w:ascii="Arial" w:hAnsi="Arial" w:cs="Arial"/>
              </w:rPr>
              <w:t>Preventive treatment - use class 2</w:t>
            </w:r>
          </w:p>
        </w:tc>
      </w:tr>
      <w:tr w:rsidR="00724BEB" w14:paraId="5293DCC3" w14:textId="77777777" w:rsidTr="00627EFD">
        <w:tc>
          <w:tcPr>
            <w:tcW w:w="1498" w:type="pct"/>
            <w:tcBorders>
              <w:left w:val="single" w:sz="4" w:space="0" w:color="000000"/>
              <w:bottom w:val="single" w:sz="4" w:space="0" w:color="000000"/>
            </w:tcBorders>
            <w:shd w:val="clear" w:color="auto" w:fill="auto"/>
          </w:tcPr>
          <w:p w14:paraId="088FBCF8" w14:textId="77777777" w:rsidR="00724BEB" w:rsidRDefault="00724BEB">
            <w:pPr>
              <w:rPr>
                <w:b/>
              </w:rPr>
            </w:pPr>
            <w:r>
              <w:rPr>
                <w:b/>
                <w:bCs/>
                <w:szCs w:val="24"/>
                <w:lang w:eastAsia="en-GB"/>
              </w:rPr>
              <w:t>Application method(s)</w:t>
            </w:r>
          </w:p>
        </w:tc>
        <w:tc>
          <w:tcPr>
            <w:tcW w:w="3502" w:type="pct"/>
            <w:tcBorders>
              <w:top w:val="single" w:sz="4" w:space="0" w:color="000000"/>
              <w:left w:val="single" w:sz="4" w:space="0" w:color="000000"/>
              <w:bottom w:val="single" w:sz="4" w:space="0" w:color="000000"/>
              <w:right w:val="single" w:sz="4" w:space="0" w:color="auto"/>
            </w:tcBorders>
          </w:tcPr>
          <w:p w14:paraId="0D512993" w14:textId="77777777" w:rsidR="00724BEB" w:rsidRPr="000320DC" w:rsidRDefault="00724BEB" w:rsidP="000320DC">
            <w:pPr>
              <w:spacing w:line="276" w:lineRule="auto"/>
              <w:ind w:left="49"/>
              <w:rPr>
                <w:rFonts w:ascii="Arial" w:hAnsi="Arial" w:cs="Arial"/>
              </w:rPr>
            </w:pPr>
            <w:r w:rsidRPr="000320DC">
              <w:rPr>
                <w:rFonts w:ascii="Arial" w:hAnsi="Arial" w:cs="Arial"/>
              </w:rPr>
              <w:t>Superficial application/dipping</w:t>
            </w:r>
          </w:p>
          <w:p w14:paraId="7DB497B5" w14:textId="77777777" w:rsidR="00724BEB" w:rsidRDefault="00724BEB" w:rsidP="000320DC">
            <w:pPr>
              <w:spacing w:line="276" w:lineRule="auto"/>
              <w:ind w:left="49"/>
              <w:rPr>
                <w:rFonts w:ascii="Arial" w:hAnsi="Arial" w:cs="Arial"/>
              </w:rPr>
            </w:pPr>
            <w:r w:rsidRPr="000320DC">
              <w:rPr>
                <w:rFonts w:ascii="Arial" w:hAnsi="Arial" w:cs="Arial"/>
              </w:rPr>
              <w:t>Superficial application/aspersion</w:t>
            </w:r>
          </w:p>
          <w:p w14:paraId="142CFA82" w14:textId="77777777" w:rsidR="005C59C2" w:rsidRDefault="005C59C2" w:rsidP="000320DC">
            <w:pPr>
              <w:spacing w:line="276" w:lineRule="auto"/>
              <w:ind w:left="49"/>
              <w:rPr>
                <w:rFonts w:ascii="Arial" w:hAnsi="Arial" w:cs="Arial"/>
              </w:rPr>
            </w:pPr>
          </w:p>
          <w:p w14:paraId="1C931B87" w14:textId="77777777" w:rsidR="005C59C2" w:rsidRPr="000320DC" w:rsidRDefault="005C59C2" w:rsidP="000320DC">
            <w:pPr>
              <w:spacing w:line="276" w:lineRule="auto"/>
              <w:ind w:left="49"/>
              <w:rPr>
                <w:rFonts w:ascii="Arial" w:hAnsi="Arial" w:cs="Arial"/>
              </w:rPr>
            </w:pPr>
            <w:r>
              <w:rPr>
                <w:rFonts w:ascii="Arial" w:hAnsi="Arial" w:cs="Arial"/>
              </w:rPr>
              <w:t>The treatment is fully automated.</w:t>
            </w:r>
          </w:p>
        </w:tc>
      </w:tr>
      <w:tr w:rsidR="00724BEB" w14:paraId="35229AA5" w14:textId="77777777" w:rsidTr="00627EFD">
        <w:tc>
          <w:tcPr>
            <w:tcW w:w="1498" w:type="pct"/>
            <w:tcBorders>
              <w:left w:val="single" w:sz="4" w:space="0" w:color="000000"/>
              <w:bottom w:val="single" w:sz="4" w:space="0" w:color="000000"/>
            </w:tcBorders>
            <w:shd w:val="clear" w:color="auto" w:fill="auto"/>
          </w:tcPr>
          <w:p w14:paraId="0D891310" w14:textId="77777777" w:rsidR="00724BEB" w:rsidRDefault="00724BEB">
            <w:pPr>
              <w:rPr>
                <w:b/>
              </w:rPr>
            </w:pPr>
            <w:r>
              <w:rPr>
                <w:b/>
                <w:bCs/>
                <w:szCs w:val="24"/>
                <w:lang w:eastAsia="en-GB"/>
              </w:rPr>
              <w:t>Application rate(s) and frequency</w:t>
            </w:r>
          </w:p>
        </w:tc>
        <w:tc>
          <w:tcPr>
            <w:tcW w:w="3502" w:type="pct"/>
            <w:tcBorders>
              <w:top w:val="single" w:sz="4" w:space="0" w:color="000000"/>
              <w:left w:val="single" w:sz="4" w:space="0" w:color="000000"/>
              <w:bottom w:val="single" w:sz="4" w:space="0" w:color="000000"/>
              <w:right w:val="single" w:sz="4" w:space="0" w:color="auto"/>
            </w:tcBorders>
          </w:tcPr>
          <w:p w14:paraId="5EAD07B4" w14:textId="77777777" w:rsidR="00724BEB" w:rsidRPr="000320DC" w:rsidRDefault="00724BEB" w:rsidP="000320DC">
            <w:pPr>
              <w:spacing w:line="276" w:lineRule="auto"/>
              <w:ind w:left="83"/>
              <w:rPr>
                <w:rFonts w:ascii="Arial" w:hAnsi="Arial" w:cs="Arial"/>
              </w:rPr>
            </w:pPr>
            <w:r w:rsidRPr="000320DC">
              <w:rPr>
                <w:rFonts w:ascii="Arial" w:hAnsi="Arial" w:cs="Arial"/>
              </w:rPr>
              <w:t>The product is diluted in water at 8 % v/v</w:t>
            </w:r>
          </w:p>
          <w:p w14:paraId="2F0D7BC1" w14:textId="77777777" w:rsidR="00724BEB" w:rsidRPr="000320DC" w:rsidRDefault="00724BEB" w:rsidP="000320DC">
            <w:pPr>
              <w:spacing w:line="276" w:lineRule="auto"/>
              <w:ind w:left="83"/>
              <w:rPr>
                <w:rFonts w:ascii="Arial" w:hAnsi="Arial" w:cs="Arial"/>
              </w:rPr>
            </w:pPr>
          </w:p>
          <w:p w14:paraId="33515C27" w14:textId="77777777" w:rsidR="00724BEB" w:rsidRPr="000320DC" w:rsidRDefault="00724BEB" w:rsidP="000320DC">
            <w:pPr>
              <w:spacing w:line="276" w:lineRule="auto"/>
              <w:ind w:left="83"/>
              <w:rPr>
                <w:rFonts w:ascii="Arial" w:hAnsi="Arial" w:cs="Arial"/>
              </w:rPr>
            </w:pPr>
            <w:r w:rsidRPr="000320DC">
              <w:rPr>
                <w:rFonts w:ascii="Arial" w:hAnsi="Arial" w:cs="Arial"/>
              </w:rPr>
              <w:t>The application is performed by dipping or aspersion.</w:t>
            </w:r>
          </w:p>
          <w:p w14:paraId="5349111E" w14:textId="22943111" w:rsidR="00724BEB" w:rsidRPr="000320DC" w:rsidRDefault="00724BEB">
            <w:pPr>
              <w:spacing w:line="276" w:lineRule="auto"/>
              <w:ind w:left="83"/>
              <w:rPr>
                <w:rFonts w:ascii="Arial" w:hAnsi="Arial" w:cs="Arial"/>
              </w:rPr>
            </w:pPr>
            <w:r w:rsidRPr="000320DC">
              <w:rPr>
                <w:rFonts w:ascii="Arial" w:hAnsi="Arial" w:cs="Arial"/>
              </w:rPr>
              <w:t>The application rate is</w:t>
            </w:r>
            <w:r w:rsidR="00DE2C62">
              <w:rPr>
                <w:rFonts w:ascii="Arial" w:hAnsi="Arial" w:cs="Arial"/>
              </w:rPr>
              <w:t xml:space="preserve"> </w:t>
            </w:r>
            <w:r w:rsidRPr="000320DC">
              <w:rPr>
                <w:rFonts w:ascii="Arial" w:hAnsi="Arial" w:cs="Arial"/>
              </w:rPr>
              <w:t>100 g of diluted product / m² of wood</w:t>
            </w:r>
          </w:p>
        </w:tc>
      </w:tr>
      <w:tr w:rsidR="00724BEB" w14:paraId="0747E8DE" w14:textId="77777777" w:rsidTr="00627EFD">
        <w:tc>
          <w:tcPr>
            <w:tcW w:w="1498" w:type="pct"/>
            <w:tcBorders>
              <w:left w:val="single" w:sz="4" w:space="0" w:color="000000"/>
              <w:bottom w:val="single" w:sz="4" w:space="0" w:color="000000"/>
            </w:tcBorders>
            <w:shd w:val="clear" w:color="auto" w:fill="auto"/>
          </w:tcPr>
          <w:p w14:paraId="0B937141" w14:textId="77777777" w:rsidR="00724BEB" w:rsidRDefault="00724BEB">
            <w:pPr>
              <w:rPr>
                <w:b/>
              </w:rPr>
            </w:pPr>
            <w:r>
              <w:rPr>
                <w:b/>
                <w:bCs/>
                <w:szCs w:val="24"/>
                <w:lang w:eastAsia="en-GB"/>
              </w:rPr>
              <w:t>Category(ies) of users</w:t>
            </w:r>
          </w:p>
        </w:tc>
        <w:tc>
          <w:tcPr>
            <w:tcW w:w="3502" w:type="pct"/>
            <w:tcBorders>
              <w:top w:val="single" w:sz="4" w:space="0" w:color="000000"/>
              <w:left w:val="single" w:sz="4" w:space="0" w:color="000000"/>
              <w:bottom w:val="single" w:sz="4" w:space="0" w:color="000000"/>
              <w:right w:val="single" w:sz="4" w:space="0" w:color="auto"/>
            </w:tcBorders>
          </w:tcPr>
          <w:p w14:paraId="326C7EC4" w14:textId="77777777" w:rsidR="00724BEB" w:rsidRPr="000320DC" w:rsidRDefault="00724BEB" w:rsidP="000320DC">
            <w:pPr>
              <w:spacing w:line="276" w:lineRule="auto"/>
              <w:ind w:left="49"/>
              <w:rPr>
                <w:rFonts w:ascii="Arial" w:hAnsi="Arial" w:cs="Arial"/>
              </w:rPr>
            </w:pPr>
            <w:r w:rsidRPr="000320DC">
              <w:rPr>
                <w:rFonts w:ascii="Arial" w:hAnsi="Arial" w:cs="Arial"/>
              </w:rPr>
              <w:t>Industrial users</w:t>
            </w:r>
          </w:p>
        </w:tc>
      </w:tr>
      <w:tr w:rsidR="00724BEB" w14:paraId="4EA2CE53" w14:textId="77777777" w:rsidTr="00627EFD">
        <w:tc>
          <w:tcPr>
            <w:tcW w:w="1498" w:type="pct"/>
            <w:tcBorders>
              <w:left w:val="single" w:sz="4" w:space="0" w:color="000000"/>
              <w:bottom w:val="single" w:sz="4" w:space="0" w:color="000000"/>
            </w:tcBorders>
            <w:shd w:val="clear" w:color="auto" w:fill="auto"/>
          </w:tcPr>
          <w:p w14:paraId="6CBD40F2" w14:textId="77777777" w:rsidR="00724BEB" w:rsidRDefault="00724BEB">
            <w:r>
              <w:rPr>
                <w:b/>
                <w:bCs/>
                <w:szCs w:val="24"/>
                <w:lang w:eastAsia="en-GB"/>
              </w:rPr>
              <w:t>Pack sizes and packaging material</w:t>
            </w:r>
          </w:p>
        </w:tc>
        <w:tc>
          <w:tcPr>
            <w:tcW w:w="3502" w:type="pct"/>
            <w:tcBorders>
              <w:top w:val="single" w:sz="4" w:space="0" w:color="000000"/>
              <w:left w:val="single" w:sz="4" w:space="0" w:color="000000"/>
              <w:bottom w:val="single" w:sz="4" w:space="0" w:color="000000"/>
              <w:right w:val="single" w:sz="4" w:space="0" w:color="auto"/>
            </w:tcBorders>
          </w:tcPr>
          <w:p w14:paraId="33717BE0" w14:textId="77777777" w:rsidR="00724BEB" w:rsidRPr="000320DC" w:rsidRDefault="00724BEB" w:rsidP="000320DC">
            <w:pPr>
              <w:spacing w:line="276" w:lineRule="auto"/>
              <w:ind w:left="49"/>
              <w:rPr>
                <w:rFonts w:ascii="Arial" w:hAnsi="Arial" w:cs="Arial"/>
              </w:rPr>
            </w:pPr>
            <w:r w:rsidRPr="000320DC">
              <w:rPr>
                <w:rFonts w:ascii="Arial" w:hAnsi="Arial" w:cs="Arial"/>
              </w:rPr>
              <w:t>Barrels in HDPE: 50, 100, 200kg</w:t>
            </w:r>
          </w:p>
          <w:p w14:paraId="23AA12E0" w14:textId="77777777" w:rsidR="00724BEB" w:rsidRPr="000320DC" w:rsidRDefault="00724BEB" w:rsidP="000320DC">
            <w:pPr>
              <w:spacing w:line="276" w:lineRule="auto"/>
              <w:ind w:left="49"/>
              <w:rPr>
                <w:rFonts w:ascii="Arial" w:hAnsi="Arial" w:cs="Arial"/>
              </w:rPr>
            </w:pPr>
            <w:r w:rsidRPr="000320DC">
              <w:rPr>
                <w:rFonts w:ascii="Arial" w:hAnsi="Arial" w:cs="Arial"/>
              </w:rPr>
              <w:t>Containers in HDPE: 1000kg</w:t>
            </w:r>
          </w:p>
        </w:tc>
      </w:tr>
    </w:tbl>
    <w:p w14:paraId="56D233C5" w14:textId="77777777" w:rsidR="009D0C0B" w:rsidRDefault="00FA480B" w:rsidP="00627EFD">
      <w:pPr>
        <w:pStyle w:val="Titre4"/>
        <w:rPr>
          <w:rFonts w:cs="Times"/>
          <w:bCs/>
          <w:szCs w:val="29"/>
        </w:rPr>
      </w:pPr>
      <w:bookmarkStart w:id="33" w:name="_Toc5026554"/>
      <w:bookmarkStart w:id="34" w:name="d0e1044"/>
      <w:r>
        <w:t>Use-specific instructions for use</w:t>
      </w:r>
      <w:bookmarkEnd w:id="33"/>
    </w:p>
    <w:tbl>
      <w:tblPr>
        <w:tblW w:w="5000" w:type="pct"/>
        <w:tblCellMar>
          <w:top w:w="40" w:type="dxa"/>
          <w:left w:w="40" w:type="dxa"/>
          <w:bottom w:w="40" w:type="dxa"/>
          <w:right w:w="40" w:type="dxa"/>
        </w:tblCellMar>
        <w:tblLook w:val="0000" w:firstRow="0" w:lastRow="0" w:firstColumn="0" w:lastColumn="0" w:noHBand="0" w:noVBand="0"/>
      </w:tblPr>
      <w:tblGrid>
        <w:gridCol w:w="9859"/>
      </w:tblGrid>
      <w:tr w:rsidR="009D0C0B" w14:paraId="2F8D6471"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91902CD" w14:textId="77777777" w:rsidR="009D0C0B" w:rsidRPr="000320DC" w:rsidRDefault="000320DC">
            <w:pPr>
              <w:widowControl w:val="0"/>
              <w:autoSpaceDE w:val="0"/>
              <w:snapToGrid w:val="0"/>
              <w:spacing w:before="80"/>
              <w:rPr>
                <w:rFonts w:cs="Times"/>
                <w:bCs/>
                <w:szCs w:val="29"/>
                <w:lang w:val="de-DE"/>
              </w:rPr>
            </w:pPr>
            <w:r>
              <w:rPr>
                <w:rFonts w:cs="Times"/>
                <w:bCs/>
                <w:szCs w:val="29"/>
                <w:lang w:val="de-DE"/>
              </w:rPr>
              <w:t>-</w:t>
            </w:r>
          </w:p>
        </w:tc>
      </w:tr>
    </w:tbl>
    <w:p w14:paraId="5E530117" w14:textId="77777777" w:rsidR="009D0C0B" w:rsidRDefault="00FA480B" w:rsidP="00627EFD">
      <w:pPr>
        <w:pStyle w:val="Titre4"/>
        <w:rPr>
          <w:rFonts w:cs="Times"/>
          <w:bCs/>
          <w:szCs w:val="29"/>
        </w:rPr>
      </w:pPr>
      <w:bookmarkStart w:id="35" w:name="_Toc5026555"/>
      <w:r>
        <w:t>Use-specific risk mitigation measures</w:t>
      </w:r>
      <w:bookmarkEnd w:id="35"/>
      <w:r>
        <w:t xml:space="preserve"> </w:t>
      </w:r>
    </w:p>
    <w:tbl>
      <w:tblPr>
        <w:tblW w:w="5000" w:type="pct"/>
        <w:tblCellMar>
          <w:top w:w="40" w:type="dxa"/>
          <w:left w:w="40" w:type="dxa"/>
          <w:bottom w:w="40" w:type="dxa"/>
          <w:right w:w="40" w:type="dxa"/>
        </w:tblCellMar>
        <w:tblLook w:val="0000" w:firstRow="0" w:lastRow="0" w:firstColumn="0" w:lastColumn="0" w:noHBand="0" w:noVBand="0"/>
      </w:tblPr>
      <w:tblGrid>
        <w:gridCol w:w="9859"/>
      </w:tblGrid>
      <w:tr w:rsidR="009D0C0B" w14:paraId="737B1A73"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15DB87B" w14:textId="77777777" w:rsidR="009D0C0B" w:rsidRDefault="000320DC">
            <w:pPr>
              <w:widowControl w:val="0"/>
              <w:autoSpaceDE w:val="0"/>
              <w:snapToGrid w:val="0"/>
              <w:spacing w:before="80"/>
              <w:rPr>
                <w:rFonts w:cs="Times"/>
                <w:bCs/>
                <w:szCs w:val="29"/>
              </w:rPr>
            </w:pPr>
            <w:r>
              <w:rPr>
                <w:rFonts w:cs="Times"/>
                <w:bCs/>
                <w:szCs w:val="29"/>
              </w:rPr>
              <w:t>-</w:t>
            </w:r>
          </w:p>
        </w:tc>
      </w:tr>
    </w:tbl>
    <w:p w14:paraId="54B2B0D3" w14:textId="77777777" w:rsidR="009D0C0B" w:rsidRDefault="00FA480B" w:rsidP="00627EFD">
      <w:pPr>
        <w:pStyle w:val="Titre4"/>
        <w:rPr>
          <w:rFonts w:cs="Times"/>
          <w:bCs/>
          <w:szCs w:val="29"/>
        </w:rPr>
      </w:pPr>
      <w:bookmarkStart w:id="36" w:name="_Toc5026556"/>
      <w:r>
        <w:t>Where specific to the use, the particulars of likely direct or indirect effects, first aid instructions and emergency measures to protect the environment</w:t>
      </w:r>
      <w:bookmarkEnd w:id="36"/>
    </w:p>
    <w:tbl>
      <w:tblPr>
        <w:tblW w:w="5000" w:type="pct"/>
        <w:tblCellMar>
          <w:top w:w="40" w:type="dxa"/>
          <w:left w:w="40" w:type="dxa"/>
          <w:bottom w:w="40" w:type="dxa"/>
          <w:right w:w="40" w:type="dxa"/>
        </w:tblCellMar>
        <w:tblLook w:val="0000" w:firstRow="0" w:lastRow="0" w:firstColumn="0" w:lastColumn="0" w:noHBand="0" w:noVBand="0"/>
      </w:tblPr>
      <w:tblGrid>
        <w:gridCol w:w="9859"/>
      </w:tblGrid>
      <w:tr w:rsidR="009D0C0B" w14:paraId="544D0DAA"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66368304" w14:textId="77777777" w:rsidR="009D0C0B" w:rsidRDefault="000320DC">
            <w:pPr>
              <w:widowControl w:val="0"/>
              <w:autoSpaceDE w:val="0"/>
              <w:snapToGrid w:val="0"/>
              <w:spacing w:before="80"/>
              <w:rPr>
                <w:rFonts w:cs="Times"/>
                <w:bCs/>
                <w:szCs w:val="29"/>
              </w:rPr>
            </w:pPr>
            <w:r>
              <w:rPr>
                <w:rFonts w:cs="Times"/>
                <w:bCs/>
                <w:szCs w:val="29"/>
              </w:rPr>
              <w:t>-</w:t>
            </w:r>
          </w:p>
        </w:tc>
      </w:tr>
    </w:tbl>
    <w:p w14:paraId="2B120B1A" w14:textId="77777777" w:rsidR="009D0C0B" w:rsidRDefault="00FA480B" w:rsidP="00627EFD">
      <w:pPr>
        <w:pStyle w:val="Titre4"/>
        <w:rPr>
          <w:rFonts w:cs="Times"/>
          <w:bCs/>
          <w:szCs w:val="29"/>
        </w:rPr>
      </w:pPr>
      <w:bookmarkStart w:id="37" w:name="_Toc5026557"/>
      <w:r>
        <w:lastRenderedPageBreak/>
        <w:t>Where specific to the use, the instructions for safe disposal of the product and its packaging</w:t>
      </w:r>
      <w:bookmarkEnd w:id="37"/>
      <w:r>
        <w:t xml:space="preserve"> </w:t>
      </w:r>
    </w:p>
    <w:tbl>
      <w:tblPr>
        <w:tblW w:w="5000" w:type="pct"/>
        <w:tblCellMar>
          <w:top w:w="40" w:type="dxa"/>
          <w:left w:w="40" w:type="dxa"/>
          <w:bottom w:w="40" w:type="dxa"/>
          <w:right w:w="40" w:type="dxa"/>
        </w:tblCellMar>
        <w:tblLook w:val="0000" w:firstRow="0" w:lastRow="0" w:firstColumn="0" w:lastColumn="0" w:noHBand="0" w:noVBand="0"/>
      </w:tblPr>
      <w:tblGrid>
        <w:gridCol w:w="9859"/>
      </w:tblGrid>
      <w:tr w:rsidR="009D0C0B" w14:paraId="3FF42031"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6E409DD6" w14:textId="77777777" w:rsidR="009D0C0B" w:rsidRDefault="000320DC">
            <w:pPr>
              <w:widowControl w:val="0"/>
              <w:autoSpaceDE w:val="0"/>
              <w:snapToGrid w:val="0"/>
              <w:spacing w:before="80"/>
              <w:rPr>
                <w:rFonts w:cs="Times"/>
                <w:bCs/>
                <w:szCs w:val="29"/>
              </w:rPr>
            </w:pPr>
            <w:r>
              <w:rPr>
                <w:rFonts w:cs="Times"/>
                <w:bCs/>
                <w:szCs w:val="29"/>
              </w:rPr>
              <w:t>-</w:t>
            </w:r>
          </w:p>
        </w:tc>
      </w:tr>
    </w:tbl>
    <w:p w14:paraId="1383BE9C" w14:textId="77777777" w:rsidR="009D0C0B" w:rsidRDefault="00FA480B" w:rsidP="00627EFD">
      <w:pPr>
        <w:pStyle w:val="Titre4"/>
        <w:rPr>
          <w:rFonts w:cs="Times"/>
          <w:bCs/>
          <w:szCs w:val="29"/>
        </w:rPr>
      </w:pPr>
      <w:bookmarkStart w:id="38" w:name="_Toc5026558"/>
      <w:r>
        <w:t>Where specific to the use, the conditions of storage and shelf-life of the product under normal conditions of storage</w:t>
      </w:r>
      <w:bookmarkEnd w:id="38"/>
    </w:p>
    <w:tbl>
      <w:tblPr>
        <w:tblW w:w="5000" w:type="pct"/>
        <w:tblCellMar>
          <w:top w:w="40" w:type="dxa"/>
          <w:left w:w="40" w:type="dxa"/>
          <w:bottom w:w="40" w:type="dxa"/>
          <w:right w:w="40" w:type="dxa"/>
        </w:tblCellMar>
        <w:tblLook w:val="0000" w:firstRow="0" w:lastRow="0" w:firstColumn="0" w:lastColumn="0" w:noHBand="0" w:noVBand="0"/>
      </w:tblPr>
      <w:tblGrid>
        <w:gridCol w:w="9859"/>
      </w:tblGrid>
      <w:tr w:rsidR="009D0C0B" w14:paraId="2D992A6A"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0343319" w14:textId="77777777" w:rsidR="009D0C0B" w:rsidRDefault="000320DC">
            <w:pPr>
              <w:widowControl w:val="0"/>
              <w:autoSpaceDE w:val="0"/>
              <w:snapToGrid w:val="0"/>
              <w:spacing w:before="80"/>
              <w:rPr>
                <w:rFonts w:cs="Times"/>
                <w:bCs/>
                <w:szCs w:val="29"/>
              </w:rPr>
            </w:pPr>
            <w:r>
              <w:rPr>
                <w:rFonts w:cs="Times"/>
                <w:bCs/>
                <w:szCs w:val="29"/>
              </w:rPr>
              <w:t>-</w:t>
            </w:r>
          </w:p>
        </w:tc>
      </w:tr>
    </w:tbl>
    <w:p w14:paraId="67FCE04C" w14:textId="77777777" w:rsidR="009D0C0B" w:rsidRDefault="009D0C0B" w:rsidP="00724BEB">
      <w:pPr>
        <w:keepNext/>
        <w:keepLines/>
        <w:autoSpaceDE w:val="0"/>
        <w:rPr>
          <w:rFonts w:cs="Times"/>
          <w:bCs/>
          <w:szCs w:val="29"/>
        </w:rPr>
      </w:pPr>
    </w:p>
    <w:p w14:paraId="6B35C1DC" w14:textId="77777777" w:rsidR="009D0C0B" w:rsidRDefault="00FA480B" w:rsidP="000320DC">
      <w:pPr>
        <w:pStyle w:val="Titre30"/>
      </w:pPr>
      <w:bookmarkStart w:id="39" w:name="_Toc5026559"/>
      <w:r>
        <w:t>General directions for use</w:t>
      </w:r>
      <w:bookmarkEnd w:id="39"/>
    </w:p>
    <w:p w14:paraId="085B179A" w14:textId="77777777" w:rsidR="009D0C0B" w:rsidRDefault="00FA480B" w:rsidP="00627EFD">
      <w:pPr>
        <w:pStyle w:val="Titre4"/>
      </w:pPr>
      <w:bookmarkStart w:id="40" w:name="_Toc5026560"/>
      <w:r>
        <w:t>Instructions for use</w:t>
      </w:r>
      <w:bookmarkEnd w:id="40"/>
    </w:p>
    <w:tbl>
      <w:tblPr>
        <w:tblW w:w="5000" w:type="pct"/>
        <w:tblCellMar>
          <w:top w:w="40" w:type="dxa"/>
          <w:left w:w="40" w:type="dxa"/>
          <w:bottom w:w="40" w:type="dxa"/>
          <w:right w:w="40" w:type="dxa"/>
        </w:tblCellMar>
        <w:tblLook w:val="0000" w:firstRow="0" w:lastRow="0" w:firstColumn="0" w:lastColumn="0" w:noHBand="0" w:noVBand="0"/>
      </w:tblPr>
      <w:tblGrid>
        <w:gridCol w:w="9859"/>
      </w:tblGrid>
      <w:tr w:rsidR="009D0C0B" w14:paraId="7EABFBEA"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29A51A08" w14:textId="77777777" w:rsidR="008B6C40" w:rsidRPr="00A73159" w:rsidRDefault="008B6C40" w:rsidP="00EB1785">
            <w:pPr>
              <w:numPr>
                <w:ilvl w:val="0"/>
                <w:numId w:val="18"/>
              </w:numPr>
              <w:suppressAutoHyphens w:val="0"/>
              <w:spacing w:line="276" w:lineRule="auto"/>
              <w:ind w:hanging="218"/>
              <w:jc w:val="both"/>
              <w:rPr>
                <w:rFonts w:ascii="Arial" w:hAnsi="Arial" w:cs="Arial"/>
                <w:szCs w:val="22"/>
                <w:lang w:val="en-US"/>
              </w:rPr>
            </w:pPr>
            <w:r w:rsidRPr="00A73159">
              <w:rPr>
                <w:rFonts w:ascii="Arial" w:hAnsi="Arial" w:cs="Arial"/>
                <w:szCs w:val="22"/>
                <w:lang w:val="en-US"/>
              </w:rPr>
              <w:t xml:space="preserve">Always read the label or leaflet before use and follow all the instructions provided. </w:t>
            </w:r>
          </w:p>
          <w:p w14:paraId="3DE46964" w14:textId="77777777" w:rsidR="009D0C0B" w:rsidRDefault="008B6C40" w:rsidP="00EB1785">
            <w:pPr>
              <w:numPr>
                <w:ilvl w:val="0"/>
                <w:numId w:val="18"/>
              </w:numPr>
              <w:suppressAutoHyphens w:val="0"/>
              <w:spacing w:line="276" w:lineRule="auto"/>
              <w:ind w:hanging="218"/>
              <w:jc w:val="both"/>
            </w:pPr>
            <w:r w:rsidRPr="00C31DCC">
              <w:rPr>
                <w:rFonts w:ascii="Arial" w:hAnsi="Arial" w:cs="Arial"/>
                <w:bCs/>
                <w:szCs w:val="22"/>
                <w:lang w:val="en-US" w:eastAsia="de-DE"/>
              </w:rPr>
              <w:t xml:space="preserve">The </w:t>
            </w:r>
            <w:r w:rsidRPr="008B6C40">
              <w:rPr>
                <w:rFonts w:ascii="Arial" w:hAnsi="Arial" w:cs="Arial"/>
                <w:szCs w:val="22"/>
                <w:lang w:val="en-US"/>
              </w:rPr>
              <w:t>users</w:t>
            </w:r>
            <w:r w:rsidRPr="00C31DCC">
              <w:rPr>
                <w:rFonts w:ascii="Arial" w:hAnsi="Arial" w:cs="Arial"/>
                <w:bCs/>
                <w:szCs w:val="22"/>
                <w:lang w:val="en-US" w:eastAsia="de-DE"/>
              </w:rPr>
              <w:t xml:space="preserve"> should inform if the treatment is ineffective and report straightforward to the authorisation holder.</w:t>
            </w:r>
          </w:p>
        </w:tc>
      </w:tr>
    </w:tbl>
    <w:p w14:paraId="26EC3100" w14:textId="77777777" w:rsidR="009D0C0B" w:rsidRDefault="008B6C40" w:rsidP="00627EFD">
      <w:pPr>
        <w:pStyle w:val="Titre4"/>
      </w:pPr>
      <w:r>
        <w:t xml:space="preserve"> </w:t>
      </w:r>
      <w:bookmarkStart w:id="41" w:name="_Toc5026561"/>
      <w:r w:rsidR="00FA480B">
        <w:t>Risk mitigation measures</w:t>
      </w:r>
      <w:bookmarkEnd w:id="41"/>
    </w:p>
    <w:tbl>
      <w:tblPr>
        <w:tblW w:w="5000" w:type="pct"/>
        <w:tblCellMar>
          <w:top w:w="40" w:type="dxa"/>
          <w:left w:w="40" w:type="dxa"/>
          <w:bottom w:w="40" w:type="dxa"/>
          <w:right w:w="40" w:type="dxa"/>
        </w:tblCellMar>
        <w:tblLook w:val="0000" w:firstRow="0" w:lastRow="0" w:firstColumn="0" w:lastColumn="0" w:noHBand="0" w:noVBand="0"/>
      </w:tblPr>
      <w:tblGrid>
        <w:gridCol w:w="9859"/>
      </w:tblGrid>
      <w:tr w:rsidR="009D0C0B" w14:paraId="5D9F03D9"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E20A38B" w14:textId="77777777" w:rsidR="00D15808" w:rsidRPr="00C925AB" w:rsidRDefault="00D15808" w:rsidP="00C925AB">
            <w:pPr>
              <w:numPr>
                <w:ilvl w:val="0"/>
                <w:numId w:val="18"/>
              </w:numPr>
              <w:suppressAutoHyphens w:val="0"/>
              <w:spacing w:line="276" w:lineRule="auto"/>
              <w:ind w:hanging="218"/>
              <w:jc w:val="both"/>
              <w:rPr>
                <w:rFonts w:ascii="Arial" w:hAnsi="Arial" w:cs="Arial"/>
                <w:szCs w:val="22"/>
                <w:lang w:val="en-US"/>
              </w:rPr>
            </w:pPr>
            <w:r w:rsidRPr="00C925AB">
              <w:rPr>
                <w:rFonts w:ascii="Arial" w:hAnsi="Arial" w:cs="Arial"/>
                <w:szCs w:val="22"/>
                <w:lang w:val="en-US"/>
              </w:rPr>
              <w:t>Industrial application shall be conducted within a contained area on impermeable hard sta</w:t>
            </w:r>
            <w:r w:rsidR="005C59C2" w:rsidRPr="00C925AB">
              <w:rPr>
                <w:rFonts w:ascii="Arial" w:hAnsi="Arial" w:cs="Arial"/>
                <w:szCs w:val="22"/>
                <w:lang w:val="en-US"/>
              </w:rPr>
              <w:t>nding with bunding.</w:t>
            </w:r>
          </w:p>
          <w:p w14:paraId="552EDD77" w14:textId="77777777" w:rsidR="00D15808" w:rsidRPr="00C925AB" w:rsidRDefault="00D15808" w:rsidP="00C925AB">
            <w:pPr>
              <w:numPr>
                <w:ilvl w:val="0"/>
                <w:numId w:val="18"/>
              </w:numPr>
              <w:suppressAutoHyphens w:val="0"/>
              <w:spacing w:line="276" w:lineRule="auto"/>
              <w:ind w:hanging="218"/>
              <w:jc w:val="both"/>
              <w:rPr>
                <w:rFonts w:ascii="Arial" w:hAnsi="Arial" w:cs="Arial"/>
                <w:szCs w:val="22"/>
                <w:lang w:val="en-US"/>
              </w:rPr>
            </w:pPr>
            <w:r w:rsidRPr="00C925AB">
              <w:rPr>
                <w:rFonts w:ascii="Arial" w:hAnsi="Arial" w:cs="Arial"/>
                <w:szCs w:val="22"/>
                <w:lang w:val="en-US"/>
              </w:rPr>
              <w:t>Freshly treated timber shall be stored after treatment under shelter or on impermeable hard standing, or both, to prevent direct</w:t>
            </w:r>
            <w:r w:rsidR="005C59C2" w:rsidRPr="00C925AB">
              <w:rPr>
                <w:rFonts w:ascii="Arial" w:hAnsi="Arial" w:cs="Arial"/>
                <w:szCs w:val="22"/>
                <w:lang w:val="en-US"/>
              </w:rPr>
              <w:t xml:space="preserve"> losses to soil, sewer or water</w:t>
            </w:r>
            <w:r w:rsidRPr="00C925AB">
              <w:rPr>
                <w:rFonts w:ascii="Arial" w:hAnsi="Arial" w:cs="Arial"/>
                <w:szCs w:val="22"/>
                <w:lang w:val="en-US"/>
              </w:rPr>
              <w:t>.</w:t>
            </w:r>
            <w:r w:rsidRPr="00C925AB" w:rsidDel="00BE37D1">
              <w:rPr>
                <w:rFonts w:ascii="Arial" w:hAnsi="Arial" w:cs="Arial"/>
                <w:szCs w:val="22"/>
                <w:lang w:val="en-US"/>
              </w:rPr>
              <w:t xml:space="preserve"> </w:t>
            </w:r>
          </w:p>
          <w:p w14:paraId="01F3137F" w14:textId="77777777" w:rsidR="00D15808" w:rsidRPr="00C925AB" w:rsidRDefault="00D15808" w:rsidP="00C925AB">
            <w:pPr>
              <w:numPr>
                <w:ilvl w:val="0"/>
                <w:numId w:val="18"/>
              </w:numPr>
              <w:suppressAutoHyphens w:val="0"/>
              <w:spacing w:line="276" w:lineRule="auto"/>
              <w:ind w:hanging="218"/>
              <w:jc w:val="both"/>
              <w:rPr>
                <w:rFonts w:ascii="Arial" w:hAnsi="Arial" w:cs="Arial"/>
                <w:szCs w:val="22"/>
                <w:lang w:val="en-US"/>
              </w:rPr>
            </w:pPr>
            <w:r w:rsidRPr="00C925AB">
              <w:rPr>
                <w:rFonts w:ascii="Arial" w:hAnsi="Arial" w:cs="Arial"/>
                <w:szCs w:val="22"/>
                <w:lang w:val="en-US"/>
              </w:rPr>
              <w:t>Any losses from the application of the product or the storage of treated wood shall be collected for reuse or disposal</w:t>
            </w:r>
            <w:r w:rsidRPr="00C925AB" w:rsidDel="003A30DD">
              <w:rPr>
                <w:rFonts w:ascii="Arial" w:hAnsi="Arial" w:cs="Arial"/>
                <w:szCs w:val="22"/>
                <w:lang w:val="en-US"/>
              </w:rPr>
              <w:t xml:space="preserve"> </w:t>
            </w:r>
            <w:r w:rsidRPr="00C925AB">
              <w:rPr>
                <w:rFonts w:ascii="Arial" w:hAnsi="Arial" w:cs="Arial"/>
                <w:szCs w:val="22"/>
                <w:lang w:val="en-US"/>
              </w:rPr>
              <w:t>according to local regulations.</w:t>
            </w:r>
          </w:p>
          <w:p w14:paraId="653FACE0" w14:textId="77777777" w:rsidR="00D15808" w:rsidRPr="00C925AB" w:rsidRDefault="000320DC" w:rsidP="00C925AB">
            <w:pPr>
              <w:numPr>
                <w:ilvl w:val="0"/>
                <w:numId w:val="18"/>
              </w:numPr>
              <w:suppressAutoHyphens w:val="0"/>
              <w:spacing w:line="276" w:lineRule="auto"/>
              <w:ind w:hanging="218"/>
              <w:jc w:val="both"/>
              <w:rPr>
                <w:rFonts w:ascii="Arial" w:hAnsi="Arial" w:cs="Arial"/>
                <w:szCs w:val="22"/>
                <w:lang w:val="en-US"/>
              </w:rPr>
            </w:pPr>
            <w:r w:rsidRPr="00C925AB">
              <w:rPr>
                <w:rFonts w:ascii="Arial" w:hAnsi="Arial" w:cs="Arial"/>
                <w:szCs w:val="22"/>
                <w:lang w:val="en-US"/>
              </w:rPr>
              <w:t>A</w:t>
            </w:r>
            <w:r w:rsidR="00D15808" w:rsidRPr="00C925AB">
              <w:rPr>
                <w:rFonts w:ascii="Arial" w:hAnsi="Arial" w:cs="Arial"/>
                <w:szCs w:val="22"/>
                <w:lang w:val="en-US"/>
              </w:rPr>
              <w:t xml:space="preserve">pplication phases (dipping and aspersion) have to be </w:t>
            </w:r>
            <w:r w:rsidR="005C59C2" w:rsidRPr="00C925AB">
              <w:rPr>
                <w:rFonts w:ascii="Arial" w:hAnsi="Arial" w:cs="Arial"/>
                <w:szCs w:val="22"/>
                <w:lang w:val="en-US"/>
              </w:rPr>
              <w:t xml:space="preserve">performed </w:t>
            </w:r>
            <w:r w:rsidR="00D15808" w:rsidRPr="00C925AB">
              <w:rPr>
                <w:rFonts w:ascii="Arial" w:hAnsi="Arial" w:cs="Arial"/>
                <w:szCs w:val="22"/>
                <w:lang w:val="en-US"/>
              </w:rPr>
              <w:t>with a fully automated system</w:t>
            </w:r>
            <w:r w:rsidR="005C59C2" w:rsidRPr="00C925AB">
              <w:rPr>
                <w:rFonts w:ascii="Arial" w:hAnsi="Arial" w:cs="Arial"/>
                <w:szCs w:val="22"/>
                <w:lang w:val="en-US"/>
              </w:rPr>
              <w:t>.</w:t>
            </w:r>
          </w:p>
          <w:p w14:paraId="56D800FE" w14:textId="77777777" w:rsidR="00D15808" w:rsidRDefault="00D15808" w:rsidP="00C925AB">
            <w:pPr>
              <w:numPr>
                <w:ilvl w:val="0"/>
                <w:numId w:val="18"/>
              </w:numPr>
              <w:suppressAutoHyphens w:val="0"/>
              <w:spacing w:line="276" w:lineRule="auto"/>
              <w:ind w:hanging="218"/>
              <w:jc w:val="both"/>
              <w:rPr>
                <w:rFonts w:ascii="Arial" w:eastAsia="Calibri" w:hAnsi="Arial" w:cs="Arial"/>
                <w:bCs/>
                <w:szCs w:val="24"/>
                <w:lang w:val="en-US" w:eastAsia="sv-SE"/>
              </w:rPr>
            </w:pPr>
            <w:r w:rsidRPr="00C925AB">
              <w:rPr>
                <w:rFonts w:ascii="Arial" w:hAnsi="Arial" w:cs="Arial"/>
                <w:szCs w:val="22"/>
                <w:lang w:val="en-US"/>
              </w:rPr>
              <w:t>Gloves</w:t>
            </w:r>
            <w:r>
              <w:rPr>
                <w:rFonts w:ascii="Arial" w:eastAsia="Calibri" w:hAnsi="Arial" w:cs="Arial"/>
                <w:szCs w:val="24"/>
                <w:lang w:val="en-US" w:eastAsia="sv-SE"/>
              </w:rPr>
              <w:t xml:space="preserve"> and impermeable coverall have to be worn during the handling of product and</w:t>
            </w:r>
            <w:r w:rsidR="002E2312">
              <w:rPr>
                <w:rFonts w:ascii="Arial" w:eastAsia="Calibri" w:hAnsi="Arial" w:cs="Arial"/>
                <w:szCs w:val="24"/>
                <w:lang w:val="en-US" w:eastAsia="sv-SE"/>
              </w:rPr>
              <w:t xml:space="preserve"> wet</w:t>
            </w:r>
            <w:r>
              <w:rPr>
                <w:rFonts w:ascii="Arial" w:eastAsia="Calibri" w:hAnsi="Arial" w:cs="Arial"/>
                <w:szCs w:val="24"/>
                <w:lang w:val="en-US" w:eastAsia="sv-SE"/>
              </w:rPr>
              <w:t xml:space="preserve"> treated wood</w:t>
            </w:r>
            <w:r w:rsidR="005C59C2">
              <w:rPr>
                <w:rFonts w:ascii="Arial" w:eastAsia="Calibri" w:hAnsi="Arial" w:cs="Arial"/>
                <w:szCs w:val="24"/>
                <w:lang w:val="en-US" w:eastAsia="sv-SE"/>
              </w:rPr>
              <w:t>.</w:t>
            </w:r>
          </w:p>
          <w:p w14:paraId="37AAE52B" w14:textId="77777777" w:rsidR="00C925AB" w:rsidRDefault="00C925AB" w:rsidP="006865A9">
            <w:pPr>
              <w:suppressAutoHyphens w:val="0"/>
              <w:spacing w:line="276" w:lineRule="auto"/>
              <w:jc w:val="both"/>
              <w:rPr>
                <w:rFonts w:ascii="Arial" w:hAnsi="Arial" w:cs="Arial"/>
                <w:lang w:eastAsia="en-US"/>
              </w:rPr>
            </w:pPr>
          </w:p>
          <w:p w14:paraId="322674BE" w14:textId="77777777" w:rsidR="00D15808" w:rsidRPr="00F05AB9" w:rsidRDefault="00D15808" w:rsidP="006865A9">
            <w:pPr>
              <w:suppressAutoHyphens w:val="0"/>
              <w:spacing w:line="276" w:lineRule="auto"/>
              <w:jc w:val="both"/>
              <w:rPr>
                <w:rFonts w:ascii="Arial" w:hAnsi="Arial" w:cs="Arial"/>
                <w:lang w:eastAsia="en-US"/>
              </w:rPr>
            </w:pPr>
            <w:r w:rsidRPr="00F05AB9">
              <w:rPr>
                <w:rFonts w:ascii="Arial" w:hAnsi="Arial" w:cs="Arial"/>
                <w:lang w:eastAsia="en-US"/>
              </w:rPr>
              <w:t xml:space="preserve">During </w:t>
            </w:r>
            <w:r w:rsidRPr="005C59C2">
              <w:rPr>
                <w:rFonts w:ascii="Arial" w:hAnsi="Arial" w:cs="Arial"/>
                <w:b/>
                <w:u w:val="single"/>
                <w:lang w:eastAsia="en-US"/>
              </w:rPr>
              <w:t>mixing and loading</w:t>
            </w:r>
            <w:r w:rsidRPr="00F05AB9">
              <w:rPr>
                <w:rFonts w:ascii="Arial" w:hAnsi="Arial" w:cs="Arial"/>
                <w:lang w:eastAsia="en-US"/>
              </w:rPr>
              <w:t xml:space="preserve"> exposure (corrosive product)</w:t>
            </w:r>
            <w:r>
              <w:rPr>
                <w:rFonts w:ascii="Arial" w:hAnsi="Arial" w:cs="Arial"/>
                <w:lang w:eastAsia="en-US"/>
              </w:rPr>
              <w:t xml:space="preserve"> has to be limited by use of </w:t>
            </w:r>
            <w:r w:rsidRPr="00F05AB9">
              <w:rPr>
                <w:rFonts w:ascii="Arial" w:hAnsi="Arial" w:cs="Arial"/>
                <w:lang w:eastAsia="en-US"/>
              </w:rPr>
              <w:t>PPE</w:t>
            </w:r>
            <w:r>
              <w:rPr>
                <w:rFonts w:ascii="Arial" w:hAnsi="Arial" w:cs="Arial"/>
                <w:lang w:eastAsia="en-US"/>
              </w:rPr>
              <w:t xml:space="preserve"> and application of</w:t>
            </w:r>
            <w:r w:rsidRPr="00F05AB9">
              <w:rPr>
                <w:rFonts w:ascii="Arial" w:hAnsi="Arial" w:cs="Arial"/>
                <w:lang w:eastAsia="en-US"/>
              </w:rPr>
              <w:t xml:space="preserve"> </w:t>
            </w:r>
            <w:r>
              <w:rPr>
                <w:rFonts w:ascii="Arial" w:hAnsi="Arial" w:cs="Arial"/>
                <w:lang w:eastAsia="en-US"/>
              </w:rPr>
              <w:t>technical and organisational RMM such as:</w:t>
            </w:r>
          </w:p>
          <w:p w14:paraId="085979DD" w14:textId="77777777" w:rsidR="000320DC" w:rsidRDefault="00D15808" w:rsidP="00880179">
            <w:pPr>
              <w:pStyle w:val="Paragraphedeliste"/>
              <w:numPr>
                <w:ilvl w:val="1"/>
                <w:numId w:val="35"/>
              </w:numPr>
              <w:spacing w:line="276" w:lineRule="auto"/>
              <w:ind w:right="65"/>
              <w:jc w:val="both"/>
              <w:rPr>
                <w:rFonts w:ascii="Arial" w:hAnsi="Arial" w:cs="Arial"/>
                <w:iCs/>
                <w:lang w:eastAsia="en-US"/>
              </w:rPr>
            </w:pPr>
            <w:r w:rsidRPr="000320DC">
              <w:rPr>
                <w:rFonts w:ascii="Arial" w:hAnsi="Arial" w:cs="Arial"/>
                <w:iCs/>
                <w:lang w:eastAsia="en-US"/>
              </w:rPr>
              <w:t>Minimisation of manual phases;</w:t>
            </w:r>
          </w:p>
          <w:p w14:paraId="6BA4C8C8" w14:textId="77777777" w:rsidR="000320DC" w:rsidRDefault="00D15808" w:rsidP="00880179">
            <w:pPr>
              <w:pStyle w:val="Paragraphedeliste"/>
              <w:numPr>
                <w:ilvl w:val="1"/>
                <w:numId w:val="35"/>
              </w:numPr>
              <w:spacing w:line="276" w:lineRule="auto"/>
              <w:ind w:right="65"/>
              <w:jc w:val="both"/>
              <w:rPr>
                <w:rFonts w:ascii="Arial" w:hAnsi="Arial" w:cs="Arial"/>
                <w:iCs/>
                <w:lang w:eastAsia="en-US"/>
              </w:rPr>
            </w:pPr>
            <w:r w:rsidRPr="000320DC">
              <w:rPr>
                <w:rFonts w:ascii="Arial" w:hAnsi="Arial" w:cs="Arial"/>
                <w:iCs/>
                <w:lang w:eastAsia="en-US"/>
              </w:rPr>
              <w:t>Regular cleaning of equipment and work area;</w:t>
            </w:r>
          </w:p>
          <w:p w14:paraId="2BB79505" w14:textId="77777777" w:rsidR="000320DC" w:rsidRDefault="00D15808" w:rsidP="00880179">
            <w:pPr>
              <w:pStyle w:val="Paragraphedeliste"/>
              <w:numPr>
                <w:ilvl w:val="1"/>
                <w:numId w:val="35"/>
              </w:numPr>
              <w:spacing w:line="276" w:lineRule="auto"/>
              <w:ind w:right="65"/>
              <w:jc w:val="both"/>
              <w:rPr>
                <w:rFonts w:ascii="Arial" w:hAnsi="Arial" w:cs="Arial"/>
                <w:iCs/>
                <w:lang w:eastAsia="en-US"/>
              </w:rPr>
            </w:pPr>
            <w:r w:rsidRPr="000320DC">
              <w:rPr>
                <w:rFonts w:ascii="Arial" w:hAnsi="Arial" w:cs="Arial"/>
                <w:iCs/>
                <w:lang w:eastAsia="en-US"/>
              </w:rPr>
              <w:t>Avoidance of contact with contaminated tools and objects;</w:t>
            </w:r>
          </w:p>
          <w:p w14:paraId="3CDCBE1A" w14:textId="77777777" w:rsidR="00D15808" w:rsidRDefault="00D15808" w:rsidP="00880179">
            <w:pPr>
              <w:pStyle w:val="Paragraphedeliste"/>
              <w:numPr>
                <w:ilvl w:val="1"/>
                <w:numId w:val="35"/>
              </w:numPr>
              <w:spacing w:line="276" w:lineRule="auto"/>
              <w:ind w:right="65"/>
              <w:jc w:val="both"/>
              <w:rPr>
                <w:rFonts w:ascii="Arial" w:hAnsi="Arial" w:cs="Arial"/>
                <w:iCs/>
                <w:lang w:eastAsia="en-US"/>
              </w:rPr>
            </w:pPr>
            <w:r w:rsidRPr="000320DC">
              <w:rPr>
                <w:rFonts w:ascii="Arial" w:hAnsi="Arial" w:cs="Arial"/>
                <w:iCs/>
                <w:lang w:eastAsia="en-US"/>
              </w:rPr>
              <w:t>Training and management of staff on good practice.</w:t>
            </w:r>
          </w:p>
          <w:p w14:paraId="7B75CAC0" w14:textId="77777777" w:rsidR="001D0E5F" w:rsidRPr="000320DC" w:rsidRDefault="001D0E5F" w:rsidP="001D0E5F">
            <w:pPr>
              <w:pStyle w:val="Paragraphedeliste"/>
              <w:spacing w:line="276" w:lineRule="auto"/>
              <w:ind w:left="1080" w:right="65"/>
              <w:jc w:val="both"/>
              <w:rPr>
                <w:rFonts w:ascii="Arial" w:hAnsi="Arial" w:cs="Arial"/>
                <w:iCs/>
                <w:lang w:eastAsia="en-US"/>
              </w:rPr>
            </w:pPr>
          </w:p>
          <w:p w14:paraId="70F029BF" w14:textId="77777777" w:rsidR="00D15808" w:rsidRPr="005C59C2" w:rsidRDefault="00D15808" w:rsidP="006865A9">
            <w:pPr>
              <w:spacing w:line="276" w:lineRule="auto"/>
              <w:rPr>
                <w:rFonts w:ascii="Arial" w:hAnsi="Arial" w:cs="Arial"/>
                <w:iCs/>
                <w:u w:val="single"/>
                <w:lang w:eastAsia="en-US"/>
              </w:rPr>
            </w:pPr>
            <w:r w:rsidRPr="005C59C2">
              <w:rPr>
                <w:rFonts w:ascii="Arial" w:hAnsi="Arial" w:cs="Arial"/>
                <w:b/>
                <w:iCs/>
                <w:u w:val="single"/>
                <w:lang w:eastAsia="en-US"/>
              </w:rPr>
              <w:t>PPE</w:t>
            </w:r>
            <w:r w:rsidR="005C59C2" w:rsidRPr="005C59C2">
              <w:rPr>
                <w:rFonts w:ascii="Arial" w:hAnsi="Arial" w:cs="Arial"/>
                <w:iCs/>
                <w:u w:val="single"/>
                <w:lang w:eastAsia="en-US"/>
              </w:rPr>
              <w:t xml:space="preserve"> for the mixing and loading phase are as following</w:t>
            </w:r>
            <w:r w:rsidRPr="005C59C2">
              <w:rPr>
                <w:rFonts w:ascii="Arial" w:hAnsi="Arial" w:cs="Arial"/>
                <w:iCs/>
                <w:u w:val="single"/>
                <w:lang w:eastAsia="en-US"/>
              </w:rPr>
              <w:t>:</w:t>
            </w:r>
          </w:p>
          <w:p w14:paraId="487E8A49" w14:textId="77777777" w:rsidR="00D15808" w:rsidRPr="000E4217" w:rsidRDefault="00D15808" w:rsidP="00880179">
            <w:pPr>
              <w:numPr>
                <w:ilvl w:val="1"/>
                <w:numId w:val="35"/>
              </w:numPr>
              <w:suppressAutoHyphens w:val="0"/>
              <w:spacing w:line="276" w:lineRule="auto"/>
              <w:jc w:val="both"/>
              <w:rPr>
                <w:rFonts w:ascii="Arial" w:hAnsi="Arial" w:cs="Arial"/>
                <w:iCs/>
                <w:lang w:eastAsia="en-US"/>
              </w:rPr>
            </w:pPr>
            <w:r w:rsidRPr="000E4217">
              <w:rPr>
                <w:rFonts w:ascii="Arial" w:hAnsi="Arial" w:cs="Arial"/>
                <w:iCs/>
                <w:lang w:eastAsia="en-US"/>
              </w:rPr>
              <w:t>Task appropriate gloves</w:t>
            </w:r>
            <w:r>
              <w:rPr>
                <w:rFonts w:ascii="Arial" w:hAnsi="Arial" w:cs="Arial"/>
                <w:iCs/>
                <w:lang w:eastAsia="en-US"/>
              </w:rPr>
              <w:t>;</w:t>
            </w:r>
          </w:p>
          <w:p w14:paraId="398BDCC6" w14:textId="77777777" w:rsidR="00D15808" w:rsidRDefault="00D15808" w:rsidP="00880179">
            <w:pPr>
              <w:numPr>
                <w:ilvl w:val="1"/>
                <w:numId w:val="35"/>
              </w:numPr>
              <w:suppressAutoHyphens w:val="0"/>
              <w:spacing w:line="276" w:lineRule="auto"/>
              <w:jc w:val="both"/>
              <w:rPr>
                <w:rFonts w:ascii="Arial" w:hAnsi="Arial" w:cs="Arial"/>
                <w:iCs/>
                <w:lang w:eastAsia="en-US"/>
              </w:rPr>
            </w:pPr>
            <w:r w:rsidRPr="000E4217">
              <w:rPr>
                <w:rFonts w:ascii="Arial" w:hAnsi="Arial" w:cs="Arial"/>
                <w:iCs/>
                <w:lang w:eastAsia="en-US"/>
              </w:rPr>
              <w:t>Coated coverall with appropriate barrier material based on potential for contact with the chemicals</w:t>
            </w:r>
            <w:r>
              <w:rPr>
                <w:rFonts w:ascii="Arial" w:hAnsi="Arial" w:cs="Arial"/>
                <w:iCs/>
                <w:lang w:eastAsia="en-US"/>
              </w:rPr>
              <w:t>;</w:t>
            </w:r>
          </w:p>
          <w:p w14:paraId="45A171FE" w14:textId="77777777" w:rsidR="00880179" w:rsidRPr="008B6C40" w:rsidRDefault="00D15808" w:rsidP="001D0E5F">
            <w:pPr>
              <w:numPr>
                <w:ilvl w:val="1"/>
                <w:numId w:val="35"/>
              </w:numPr>
              <w:suppressAutoHyphens w:val="0"/>
              <w:spacing w:line="276" w:lineRule="auto"/>
              <w:jc w:val="both"/>
              <w:rPr>
                <w:szCs w:val="22"/>
              </w:rPr>
            </w:pPr>
            <w:r w:rsidRPr="001D0E5F">
              <w:rPr>
                <w:rFonts w:ascii="Arial" w:hAnsi="Arial" w:cs="Arial"/>
                <w:iCs/>
                <w:lang w:eastAsia="en-US"/>
              </w:rPr>
              <w:t>Eye protection.</w:t>
            </w:r>
          </w:p>
        </w:tc>
      </w:tr>
    </w:tbl>
    <w:p w14:paraId="38638F39" w14:textId="77777777" w:rsidR="009D0C0B" w:rsidRDefault="00FA480B" w:rsidP="00627EFD">
      <w:pPr>
        <w:pStyle w:val="Titre4"/>
      </w:pPr>
      <w:bookmarkStart w:id="42" w:name="_Toc5026562"/>
      <w:r>
        <w:t>Particulars of likely direct or indirect effects, first aid instructions and emergency measures to protect the environment</w:t>
      </w:r>
      <w:bookmarkEnd w:id="42"/>
    </w:p>
    <w:tbl>
      <w:tblPr>
        <w:tblW w:w="5000" w:type="pct"/>
        <w:tblCellMar>
          <w:top w:w="40" w:type="dxa"/>
          <w:left w:w="40" w:type="dxa"/>
          <w:bottom w:w="40" w:type="dxa"/>
          <w:right w:w="40" w:type="dxa"/>
        </w:tblCellMar>
        <w:tblLook w:val="0000" w:firstRow="0" w:lastRow="0" w:firstColumn="0" w:lastColumn="0" w:noHBand="0" w:noVBand="0"/>
      </w:tblPr>
      <w:tblGrid>
        <w:gridCol w:w="9859"/>
      </w:tblGrid>
      <w:tr w:rsidR="009D0C0B" w14:paraId="094A3F4C"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E7A4D0E" w14:textId="77777777" w:rsidR="00D15808" w:rsidRPr="00076600" w:rsidRDefault="00D15808" w:rsidP="000320DC">
            <w:pPr>
              <w:numPr>
                <w:ilvl w:val="0"/>
                <w:numId w:val="18"/>
              </w:numPr>
              <w:suppressAutoHyphens w:val="0"/>
              <w:spacing w:line="276" w:lineRule="auto"/>
              <w:ind w:hanging="218"/>
              <w:jc w:val="both"/>
              <w:rPr>
                <w:rFonts w:ascii="Arial" w:hAnsi="Arial" w:cs="Arial"/>
                <w:lang w:val="en-US"/>
              </w:rPr>
            </w:pPr>
            <w:r w:rsidRPr="00076600">
              <w:rPr>
                <w:rFonts w:ascii="Arial" w:hAnsi="Arial" w:cs="Arial"/>
                <w:lang w:val="en-US"/>
              </w:rPr>
              <w:t>Skin contact: Remove contaminated clothing and shoes. Wash contaminated skin with water. Contact poison treatment specialist if symptoms occur.</w:t>
            </w:r>
          </w:p>
          <w:p w14:paraId="14EAF9A4" w14:textId="77777777" w:rsidR="00D15808" w:rsidRPr="00076600" w:rsidRDefault="00D15808" w:rsidP="000320DC">
            <w:pPr>
              <w:numPr>
                <w:ilvl w:val="0"/>
                <w:numId w:val="18"/>
              </w:numPr>
              <w:suppressAutoHyphens w:val="0"/>
              <w:spacing w:line="276" w:lineRule="auto"/>
              <w:ind w:hanging="218"/>
              <w:jc w:val="both"/>
              <w:rPr>
                <w:rFonts w:ascii="Arial" w:hAnsi="Arial" w:cs="Arial"/>
                <w:lang w:val="en-US"/>
              </w:rPr>
            </w:pPr>
            <w:r w:rsidRPr="00076600">
              <w:rPr>
                <w:rFonts w:ascii="Arial" w:hAnsi="Arial" w:cs="Arial"/>
                <w:lang w:val="en-US"/>
              </w:rPr>
              <w:t>Eye contact: Immediately flush with plenty of water, occasionally lifting the upper and lower eyelids. Check for and remove any contact lenses if easy to do. Continue to rinse with warm water for at least 10 minutes. Get medical attention if irritation or vision impairment occurs.</w:t>
            </w:r>
          </w:p>
          <w:p w14:paraId="1577BD1B" w14:textId="77777777" w:rsidR="00D15808" w:rsidRPr="00076600" w:rsidRDefault="00D15808" w:rsidP="000320DC">
            <w:pPr>
              <w:numPr>
                <w:ilvl w:val="0"/>
                <w:numId w:val="18"/>
              </w:numPr>
              <w:suppressAutoHyphens w:val="0"/>
              <w:spacing w:line="276" w:lineRule="auto"/>
              <w:ind w:hanging="218"/>
              <w:jc w:val="both"/>
              <w:rPr>
                <w:rFonts w:ascii="Arial" w:hAnsi="Arial" w:cs="Arial"/>
                <w:lang w:val="en-US"/>
              </w:rPr>
            </w:pPr>
            <w:r w:rsidRPr="00076600">
              <w:rPr>
                <w:rFonts w:ascii="Arial" w:hAnsi="Arial" w:cs="Arial"/>
                <w:lang w:val="en-US"/>
              </w:rPr>
              <w:t>Ingestion: Wash out mouth with water. Contact poison treatment specialist. Seek medical advice immediately if symptoms occur and/or large quantities have been ingested. Do not give fluids or induce vomiting.</w:t>
            </w:r>
          </w:p>
          <w:p w14:paraId="2D9E74F3" w14:textId="77777777" w:rsidR="00D15808" w:rsidRPr="00076600" w:rsidRDefault="00D15808" w:rsidP="000320DC">
            <w:pPr>
              <w:numPr>
                <w:ilvl w:val="0"/>
                <w:numId w:val="18"/>
              </w:numPr>
              <w:suppressAutoHyphens w:val="0"/>
              <w:spacing w:line="276" w:lineRule="auto"/>
              <w:ind w:hanging="218"/>
              <w:jc w:val="both"/>
              <w:rPr>
                <w:rFonts w:ascii="Arial" w:hAnsi="Arial" w:cs="Arial"/>
                <w:lang w:val="en-US"/>
              </w:rPr>
            </w:pPr>
            <w:r w:rsidRPr="00076600">
              <w:rPr>
                <w:rFonts w:ascii="Arial" w:hAnsi="Arial" w:cs="Arial"/>
                <w:lang w:val="en-US"/>
              </w:rPr>
              <w:t>Inhalation (of spray mist): Remove victim to fresh air and keep at rest in a position comfortable for breathing. Seek medical advice immediately if symptoms occur and/or large quantities have been inhaled.</w:t>
            </w:r>
          </w:p>
          <w:p w14:paraId="32F95456" w14:textId="77777777" w:rsidR="00D15808" w:rsidRPr="00076600" w:rsidRDefault="00D15808" w:rsidP="000320DC">
            <w:pPr>
              <w:numPr>
                <w:ilvl w:val="0"/>
                <w:numId w:val="18"/>
              </w:numPr>
              <w:suppressAutoHyphens w:val="0"/>
              <w:spacing w:line="276" w:lineRule="auto"/>
              <w:ind w:hanging="218"/>
              <w:jc w:val="both"/>
              <w:rPr>
                <w:rFonts w:ascii="Arial" w:hAnsi="Arial" w:cs="Arial"/>
                <w:lang w:val="en-US"/>
              </w:rPr>
            </w:pPr>
            <w:r w:rsidRPr="00076600">
              <w:rPr>
                <w:rFonts w:ascii="Arial" w:hAnsi="Arial" w:cs="Arial"/>
                <w:lang w:val="en-US"/>
              </w:rPr>
              <w:lastRenderedPageBreak/>
              <w:t>In case of impaired consciousness place in recovery position and seek medical advice immediately.</w:t>
            </w:r>
          </w:p>
          <w:p w14:paraId="22253AB7" w14:textId="77777777" w:rsidR="009D0C0B" w:rsidRPr="00D15808" w:rsidRDefault="00D15808" w:rsidP="000320DC">
            <w:pPr>
              <w:numPr>
                <w:ilvl w:val="0"/>
                <w:numId w:val="18"/>
              </w:numPr>
              <w:suppressAutoHyphens w:val="0"/>
              <w:spacing w:line="276" w:lineRule="auto"/>
              <w:ind w:hanging="218"/>
              <w:jc w:val="both"/>
              <w:rPr>
                <w:lang w:val="en-US"/>
              </w:rPr>
            </w:pPr>
            <w:r w:rsidRPr="009231DF">
              <w:rPr>
                <w:rFonts w:ascii="Arial" w:hAnsi="Arial" w:cs="Arial"/>
                <w:lang w:val="en-US"/>
              </w:rPr>
              <w:t>Keep the container or label available.</w:t>
            </w:r>
          </w:p>
        </w:tc>
      </w:tr>
    </w:tbl>
    <w:p w14:paraId="006AFEA9" w14:textId="77777777" w:rsidR="009D0C0B" w:rsidRDefault="00FA480B" w:rsidP="00627EFD">
      <w:pPr>
        <w:pStyle w:val="Titre4"/>
      </w:pPr>
      <w:bookmarkStart w:id="43" w:name="_Toc5026563"/>
      <w:r>
        <w:lastRenderedPageBreak/>
        <w:t>Instructions for safe disposal of the product and its packaging</w:t>
      </w:r>
      <w:bookmarkEnd w:id="43"/>
    </w:p>
    <w:tbl>
      <w:tblPr>
        <w:tblW w:w="5000" w:type="pct"/>
        <w:tblCellMar>
          <w:top w:w="40" w:type="dxa"/>
          <w:left w:w="40" w:type="dxa"/>
          <w:bottom w:w="40" w:type="dxa"/>
          <w:right w:w="40" w:type="dxa"/>
        </w:tblCellMar>
        <w:tblLook w:val="0000" w:firstRow="0" w:lastRow="0" w:firstColumn="0" w:lastColumn="0" w:noHBand="0" w:noVBand="0"/>
      </w:tblPr>
      <w:tblGrid>
        <w:gridCol w:w="9859"/>
      </w:tblGrid>
      <w:tr w:rsidR="009D0C0B" w14:paraId="5CF675E6"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23B847C7" w14:textId="77777777" w:rsidR="000420AA" w:rsidRPr="00CC2B44" w:rsidRDefault="000420AA" w:rsidP="000420AA">
            <w:pPr>
              <w:numPr>
                <w:ilvl w:val="0"/>
                <w:numId w:val="18"/>
              </w:numPr>
              <w:suppressAutoHyphens w:val="0"/>
              <w:snapToGrid w:val="0"/>
              <w:spacing w:line="260" w:lineRule="atLeast"/>
              <w:ind w:hanging="218"/>
              <w:jc w:val="both"/>
              <w:rPr>
                <w:rFonts w:ascii="Arial" w:hAnsi="Arial" w:cs="Arial"/>
                <w:bCs/>
                <w:szCs w:val="29"/>
              </w:rPr>
            </w:pPr>
            <w:r w:rsidRPr="00CC2B44">
              <w:rPr>
                <w:rFonts w:ascii="Arial" w:hAnsi="Arial" w:cs="Arial"/>
                <w:bCs/>
                <w:szCs w:val="29"/>
              </w:rPr>
              <w:t>Dispose of unused product, its packaging and all other waste in accordance with local regulations.</w:t>
            </w:r>
          </w:p>
          <w:p w14:paraId="6FA6617A" w14:textId="77777777" w:rsidR="009D0C0B" w:rsidRPr="00880179" w:rsidRDefault="000420AA" w:rsidP="00282C97">
            <w:pPr>
              <w:numPr>
                <w:ilvl w:val="0"/>
                <w:numId w:val="18"/>
              </w:numPr>
              <w:suppressAutoHyphens w:val="0"/>
              <w:snapToGrid w:val="0"/>
              <w:spacing w:line="260" w:lineRule="atLeast"/>
              <w:ind w:hanging="218"/>
              <w:jc w:val="both"/>
              <w:rPr>
                <w:lang w:val="en-US"/>
              </w:rPr>
            </w:pPr>
            <w:r w:rsidRPr="00CC2B44">
              <w:rPr>
                <w:rFonts w:ascii="Arial" w:hAnsi="Arial" w:cs="Arial"/>
                <w:bCs/>
                <w:szCs w:val="29"/>
              </w:rPr>
              <w:t>Do not discharge unused product on the ground, into water courses, into pipes (sink, toilets…) nor down the drains.</w:t>
            </w:r>
          </w:p>
        </w:tc>
      </w:tr>
    </w:tbl>
    <w:p w14:paraId="7615E26D" w14:textId="77777777" w:rsidR="009D0C0B" w:rsidRDefault="00FA480B" w:rsidP="00627EFD">
      <w:pPr>
        <w:pStyle w:val="Titre4"/>
      </w:pPr>
      <w:bookmarkStart w:id="44" w:name="_Toc5026564"/>
      <w:r>
        <w:t>Conditions of storage and shelf-life of the product under normal conditions of storage</w:t>
      </w:r>
      <w:bookmarkEnd w:id="44"/>
    </w:p>
    <w:tbl>
      <w:tblPr>
        <w:tblW w:w="5000" w:type="pct"/>
        <w:tblCellMar>
          <w:top w:w="40" w:type="dxa"/>
          <w:left w:w="40" w:type="dxa"/>
          <w:bottom w:w="40" w:type="dxa"/>
          <w:right w:w="40" w:type="dxa"/>
        </w:tblCellMar>
        <w:tblLook w:val="0000" w:firstRow="0" w:lastRow="0" w:firstColumn="0" w:lastColumn="0" w:noHBand="0" w:noVBand="0"/>
      </w:tblPr>
      <w:tblGrid>
        <w:gridCol w:w="9859"/>
      </w:tblGrid>
      <w:tr w:rsidR="009D0C0B" w14:paraId="18034AF8"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09C62B0" w14:textId="190E3E52" w:rsidR="009D0C0B" w:rsidRPr="00282C97" w:rsidRDefault="008B6C40" w:rsidP="00282C97">
            <w:pPr>
              <w:numPr>
                <w:ilvl w:val="0"/>
                <w:numId w:val="18"/>
              </w:numPr>
              <w:suppressAutoHyphens w:val="0"/>
              <w:snapToGrid w:val="0"/>
              <w:spacing w:line="260" w:lineRule="atLeast"/>
              <w:ind w:hanging="218"/>
              <w:jc w:val="both"/>
              <w:rPr>
                <w:rFonts w:ascii="Arial" w:hAnsi="Arial" w:cs="Arial"/>
                <w:bCs/>
                <w:szCs w:val="29"/>
              </w:rPr>
            </w:pPr>
            <w:r w:rsidRPr="00282C97">
              <w:rPr>
                <w:rFonts w:ascii="Arial" w:hAnsi="Arial" w:cs="Arial"/>
                <w:bCs/>
                <w:szCs w:val="29"/>
              </w:rPr>
              <w:t>Storage of the product: 2 years</w:t>
            </w:r>
          </w:p>
          <w:p w14:paraId="4A82D3C7" w14:textId="255FD591" w:rsidR="00343917" w:rsidRPr="000320DC" w:rsidRDefault="00343917" w:rsidP="00282C97">
            <w:pPr>
              <w:numPr>
                <w:ilvl w:val="0"/>
                <w:numId w:val="18"/>
              </w:numPr>
              <w:suppressAutoHyphens w:val="0"/>
              <w:snapToGrid w:val="0"/>
              <w:spacing w:line="260" w:lineRule="atLeast"/>
              <w:ind w:hanging="218"/>
              <w:jc w:val="both"/>
              <w:rPr>
                <w:rFonts w:ascii="Arial" w:hAnsi="Arial" w:cs="Arial"/>
              </w:rPr>
            </w:pPr>
            <w:r w:rsidRPr="00282C97">
              <w:rPr>
                <w:rFonts w:ascii="Arial" w:hAnsi="Arial" w:cs="Arial"/>
                <w:bCs/>
                <w:szCs w:val="29"/>
              </w:rPr>
              <w:t>Store the product away from light</w:t>
            </w:r>
          </w:p>
        </w:tc>
      </w:tr>
    </w:tbl>
    <w:p w14:paraId="515FBF1F" w14:textId="77777777" w:rsidR="009D0C0B" w:rsidRDefault="009D0C0B">
      <w:pPr>
        <w:pStyle w:val="Absatz"/>
        <w:rPr>
          <w:lang w:eastAsia="en-US"/>
        </w:rPr>
      </w:pPr>
    </w:p>
    <w:p w14:paraId="6133D67C" w14:textId="77777777" w:rsidR="009D0C0B" w:rsidRDefault="00FA480B" w:rsidP="000320DC">
      <w:pPr>
        <w:pStyle w:val="Titre30"/>
      </w:pPr>
      <w:bookmarkStart w:id="45" w:name="_Toc5026565"/>
      <w:r>
        <w:t>Other information</w:t>
      </w:r>
      <w:bookmarkEnd w:id="45"/>
    </w:p>
    <w:tbl>
      <w:tblPr>
        <w:tblW w:w="5000" w:type="pct"/>
        <w:tblCellMar>
          <w:top w:w="40" w:type="dxa"/>
          <w:left w:w="40" w:type="dxa"/>
          <w:bottom w:w="40" w:type="dxa"/>
          <w:right w:w="40" w:type="dxa"/>
        </w:tblCellMar>
        <w:tblLook w:val="0000" w:firstRow="0" w:lastRow="0" w:firstColumn="0" w:lastColumn="0" w:noHBand="0" w:noVBand="0"/>
      </w:tblPr>
      <w:tblGrid>
        <w:gridCol w:w="9859"/>
      </w:tblGrid>
      <w:tr w:rsidR="009D0C0B" w14:paraId="1885F5BC" w14:textId="77777777" w:rsidTr="00627EF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90E66AE" w14:textId="0F12E81A" w:rsidR="008915AF" w:rsidRDefault="008B6C40" w:rsidP="00F74D31">
            <w:pPr>
              <w:numPr>
                <w:ilvl w:val="0"/>
                <w:numId w:val="18"/>
              </w:numPr>
              <w:suppressAutoHyphens w:val="0"/>
              <w:spacing w:line="276" w:lineRule="auto"/>
              <w:ind w:hanging="218"/>
              <w:jc w:val="both"/>
            </w:pPr>
            <w:r w:rsidRPr="001D0E5F">
              <w:rPr>
                <w:rFonts w:ascii="Arial" w:hAnsi="Arial" w:cs="Arial"/>
                <w:bCs/>
                <w:szCs w:val="29"/>
              </w:rPr>
              <w:t>Treated</w:t>
            </w:r>
            <w:r w:rsidRPr="000320DC">
              <w:rPr>
                <w:rFonts w:ascii="Arial" w:hAnsi="Arial" w:cs="Arial"/>
              </w:rPr>
              <w:t xml:space="preserve"> wood should not be intended for uses involving contact with food, feed or livestock.</w:t>
            </w:r>
          </w:p>
        </w:tc>
      </w:tr>
      <w:bookmarkEnd w:id="34"/>
    </w:tbl>
    <w:p w14:paraId="6630DC93" w14:textId="77777777" w:rsidR="009D0C0B" w:rsidRDefault="009D0C0B">
      <w:pPr>
        <w:tabs>
          <w:tab w:val="left" w:pos="500"/>
        </w:tabs>
        <w:ind w:left="500" w:hanging="500"/>
        <w:rPr>
          <w:lang w:eastAsia="en-US"/>
        </w:rPr>
      </w:pPr>
    </w:p>
    <w:p w14:paraId="7B8AE4D7" w14:textId="77777777" w:rsidR="009D0C0B" w:rsidRDefault="00FA480B" w:rsidP="000320DC">
      <w:pPr>
        <w:pStyle w:val="Titre30"/>
        <w:rPr>
          <w:sz w:val="18"/>
        </w:rPr>
      </w:pPr>
      <w:bookmarkStart w:id="46" w:name="_Toc5026566"/>
      <w:r>
        <w:t>Packaging of the biocidal product</w:t>
      </w:r>
      <w:bookmarkEnd w:id="46"/>
    </w:p>
    <w:p w14:paraId="1A7A0C76" w14:textId="77777777" w:rsidR="009D0C0B" w:rsidRDefault="009D0C0B">
      <w:pPr>
        <w:spacing w:line="260" w:lineRule="atLeast"/>
        <w:rPr>
          <w:rFonts w:eastAsia="Calibri"/>
          <w:lang w:eastAsia="en-US"/>
        </w:rPr>
      </w:pPr>
    </w:p>
    <w:p w14:paraId="573CC430" w14:textId="77777777" w:rsidR="000320DC" w:rsidRDefault="00D15808" w:rsidP="00D15808">
      <w:pPr>
        <w:jc w:val="both"/>
        <w:rPr>
          <w:rFonts w:ascii="Arial" w:hAnsi="Arial" w:cs="Arial"/>
          <w:lang w:val="en-US"/>
        </w:rPr>
      </w:pPr>
      <w:r w:rsidRPr="00940F73">
        <w:rPr>
          <w:rFonts w:ascii="Arial" w:hAnsi="Arial" w:cs="Arial"/>
          <w:lang w:val="en-US"/>
        </w:rPr>
        <w:t xml:space="preserve">Individual wrapping: </w:t>
      </w:r>
    </w:p>
    <w:p w14:paraId="513F3D8D" w14:textId="77777777" w:rsidR="000320DC" w:rsidRDefault="00D15808" w:rsidP="000320DC">
      <w:pPr>
        <w:pStyle w:val="Paragraphedeliste"/>
        <w:numPr>
          <w:ilvl w:val="1"/>
          <w:numId w:val="28"/>
        </w:numPr>
        <w:jc w:val="both"/>
        <w:rPr>
          <w:rFonts w:ascii="Arial" w:hAnsi="Arial" w:cs="Arial"/>
          <w:lang w:val="en-US"/>
        </w:rPr>
      </w:pPr>
      <w:r w:rsidRPr="000320DC">
        <w:rPr>
          <w:rFonts w:ascii="Arial" w:hAnsi="Arial" w:cs="Arial"/>
          <w:lang w:val="en-US"/>
        </w:rPr>
        <w:t xml:space="preserve">barrels in HDPE 50, 100 and 200kg; </w:t>
      </w:r>
    </w:p>
    <w:p w14:paraId="02293B72" w14:textId="77777777" w:rsidR="00D15808" w:rsidRPr="000320DC" w:rsidRDefault="00D15808" w:rsidP="000320DC">
      <w:pPr>
        <w:pStyle w:val="Paragraphedeliste"/>
        <w:numPr>
          <w:ilvl w:val="1"/>
          <w:numId w:val="28"/>
        </w:numPr>
        <w:jc w:val="both"/>
        <w:rPr>
          <w:rFonts w:ascii="Arial" w:hAnsi="Arial" w:cs="Arial"/>
          <w:lang w:val="en-US"/>
        </w:rPr>
      </w:pPr>
      <w:r w:rsidRPr="000320DC">
        <w:rPr>
          <w:rFonts w:ascii="Arial" w:hAnsi="Arial" w:cs="Arial"/>
          <w:lang w:val="en-US"/>
        </w:rPr>
        <w:t>containers in HDPE 1000kg.</w:t>
      </w:r>
    </w:p>
    <w:p w14:paraId="02DA2324" w14:textId="77777777" w:rsidR="00D15808" w:rsidRPr="00D15808" w:rsidRDefault="00D15808">
      <w:pPr>
        <w:spacing w:line="260" w:lineRule="atLeast"/>
        <w:rPr>
          <w:rFonts w:eastAsia="Calibri"/>
          <w:lang w:val="en-US" w:eastAsia="en-US"/>
        </w:rPr>
      </w:pPr>
    </w:p>
    <w:p w14:paraId="0582BB54" w14:textId="77777777" w:rsidR="009D0C0B" w:rsidRDefault="00FA480B" w:rsidP="000320DC">
      <w:pPr>
        <w:pStyle w:val="Titre30"/>
      </w:pPr>
      <w:bookmarkStart w:id="47" w:name="_Toc5026567"/>
      <w:bookmarkStart w:id="48" w:name="d0e2119"/>
      <w:r>
        <w:t>Documentation</w:t>
      </w:r>
      <w:bookmarkEnd w:id="47"/>
    </w:p>
    <w:p w14:paraId="0359462E" w14:textId="77777777" w:rsidR="009D0C0B" w:rsidRDefault="00FA480B" w:rsidP="00627EFD">
      <w:pPr>
        <w:pStyle w:val="Titre4"/>
      </w:pPr>
      <w:bookmarkStart w:id="49" w:name="_Toc5026568"/>
      <w:r>
        <w:t>Data submitted in relation to product application</w:t>
      </w:r>
      <w:bookmarkEnd w:id="49"/>
    </w:p>
    <w:p w14:paraId="12E5F532" w14:textId="77777777" w:rsidR="00724BEB" w:rsidRDefault="00724BEB" w:rsidP="00724BEB">
      <w:pPr>
        <w:pStyle w:val="Standard-italics"/>
        <w:keepNext w:val="0"/>
        <w:jc w:val="both"/>
        <w:rPr>
          <w:rFonts w:ascii="Arial" w:hAnsi="Arial" w:cs="Arial"/>
          <w:b/>
          <w:bCs/>
          <w:szCs w:val="22"/>
          <w:u w:val="single"/>
        </w:rPr>
      </w:pPr>
    </w:p>
    <w:p w14:paraId="1AFC3872" w14:textId="7AD1A174" w:rsidR="00724BEB" w:rsidRPr="00724BEB" w:rsidRDefault="00724BEB" w:rsidP="00724BEB">
      <w:pPr>
        <w:pStyle w:val="Standard-italics"/>
        <w:keepNext w:val="0"/>
        <w:jc w:val="both"/>
        <w:rPr>
          <w:rFonts w:ascii="Arial" w:hAnsi="Arial" w:cs="Arial"/>
          <w:b/>
          <w:bCs/>
          <w:i w:val="0"/>
          <w:szCs w:val="22"/>
          <w:u w:val="single"/>
        </w:rPr>
      </w:pPr>
      <w:r w:rsidRPr="00724BEB">
        <w:rPr>
          <w:rFonts w:ascii="Arial" w:hAnsi="Arial" w:cs="Arial"/>
          <w:b/>
          <w:bCs/>
          <w:i w:val="0"/>
          <w:szCs w:val="22"/>
          <w:u w:val="single"/>
        </w:rPr>
        <w:t>Efficacy data</w:t>
      </w:r>
      <w:r w:rsidR="00D71FB8">
        <w:rPr>
          <w:rFonts w:ascii="Arial" w:hAnsi="Arial" w:cs="Arial"/>
          <w:b/>
          <w:bCs/>
          <w:i w:val="0"/>
          <w:szCs w:val="22"/>
          <w:u w:val="single"/>
        </w:rPr>
        <w:t xml:space="preserve"> (First authorisation)</w:t>
      </w:r>
    </w:p>
    <w:p w14:paraId="590E273D" w14:textId="77777777" w:rsidR="00724BEB" w:rsidRPr="007004CA" w:rsidRDefault="00724BEB" w:rsidP="00724BEB">
      <w:pPr>
        <w:pStyle w:val="Standard-italics"/>
        <w:keepNext w:val="0"/>
        <w:jc w:val="both"/>
        <w:rPr>
          <w:rFonts w:ascii="Arial" w:hAnsi="Arial" w:cs="Arial"/>
          <w:bCs/>
          <w:i w:val="0"/>
          <w:szCs w:val="22"/>
        </w:rPr>
      </w:pPr>
      <w:r w:rsidRPr="007004CA">
        <w:rPr>
          <w:rFonts w:ascii="Arial" w:hAnsi="Arial" w:cs="Arial"/>
          <w:bCs/>
          <w:i w:val="0"/>
          <w:szCs w:val="22"/>
        </w:rPr>
        <w:t>The following studies were submitted</w:t>
      </w:r>
      <w:r w:rsidR="000320DC">
        <w:rPr>
          <w:rFonts w:ascii="Arial" w:hAnsi="Arial" w:cs="Arial"/>
          <w:bCs/>
          <w:i w:val="0"/>
          <w:szCs w:val="22"/>
        </w:rPr>
        <w:t xml:space="preserve"> and</w:t>
      </w:r>
      <w:r w:rsidRPr="007004CA">
        <w:rPr>
          <w:rFonts w:ascii="Arial" w:hAnsi="Arial" w:cs="Arial"/>
          <w:bCs/>
          <w:i w:val="0"/>
          <w:szCs w:val="22"/>
        </w:rPr>
        <w:t xml:space="preserve"> performed with the product HYDROKOAT 4 (28 % w/w ABDAC, 8 % w/w DDAC, 1.11 % w/w cypermethrin):</w:t>
      </w:r>
    </w:p>
    <w:p w14:paraId="0F043990" w14:textId="77777777" w:rsidR="00724BEB" w:rsidRPr="007004CA" w:rsidRDefault="00724BEB" w:rsidP="00EB1785">
      <w:pPr>
        <w:pStyle w:val="Standard-italics"/>
        <w:keepNext w:val="0"/>
        <w:numPr>
          <w:ilvl w:val="0"/>
          <w:numId w:val="7"/>
        </w:numPr>
        <w:suppressAutoHyphens w:val="0"/>
        <w:jc w:val="both"/>
        <w:rPr>
          <w:rFonts w:ascii="Arial" w:hAnsi="Arial" w:cs="Arial"/>
          <w:bCs/>
          <w:i w:val="0"/>
          <w:szCs w:val="22"/>
        </w:rPr>
      </w:pPr>
      <w:r w:rsidRPr="007004CA">
        <w:rPr>
          <w:rFonts w:ascii="Arial" w:hAnsi="Arial" w:cs="Arial"/>
          <w:bCs/>
          <w:i w:val="0"/>
          <w:szCs w:val="22"/>
        </w:rPr>
        <w:t>Laboratory efficacy study conducted according to the standard EN113</w:t>
      </w:r>
      <w:r w:rsidRPr="007004CA">
        <w:rPr>
          <w:rFonts w:cs="Arial"/>
          <w:bCs/>
          <w:i w:val="0"/>
          <w:vertAlign w:val="superscript"/>
        </w:rPr>
        <w:footnoteReference w:id="1"/>
      </w:r>
      <w:r w:rsidRPr="007004CA">
        <w:rPr>
          <w:rFonts w:ascii="Arial" w:hAnsi="Arial" w:cs="Arial"/>
          <w:bCs/>
          <w:i w:val="0"/>
          <w:szCs w:val="22"/>
        </w:rPr>
        <w:t>, after ageing following EN 73</w:t>
      </w:r>
      <w:r w:rsidRPr="007004CA">
        <w:rPr>
          <w:rFonts w:cs="Arial"/>
          <w:bCs/>
          <w:i w:val="0"/>
          <w:vertAlign w:val="superscript"/>
        </w:rPr>
        <w:footnoteReference w:id="2"/>
      </w:r>
      <w:r w:rsidRPr="007004CA">
        <w:rPr>
          <w:rFonts w:ascii="Arial" w:hAnsi="Arial" w:cs="Arial"/>
          <w:bCs/>
          <w:i w:val="0"/>
          <w:szCs w:val="22"/>
        </w:rPr>
        <w:t xml:space="preserve"> (evaporating procedure);</w:t>
      </w:r>
    </w:p>
    <w:p w14:paraId="3020FA18" w14:textId="77777777" w:rsidR="00724BEB" w:rsidRPr="007004CA" w:rsidRDefault="00724BEB" w:rsidP="00EB1785">
      <w:pPr>
        <w:pStyle w:val="Standard-italics"/>
        <w:keepNext w:val="0"/>
        <w:numPr>
          <w:ilvl w:val="0"/>
          <w:numId w:val="7"/>
        </w:numPr>
        <w:suppressAutoHyphens w:val="0"/>
        <w:jc w:val="both"/>
        <w:rPr>
          <w:rFonts w:ascii="Arial" w:hAnsi="Arial" w:cs="Arial"/>
          <w:bCs/>
          <w:i w:val="0"/>
          <w:szCs w:val="22"/>
        </w:rPr>
      </w:pPr>
      <w:r w:rsidRPr="007004CA">
        <w:rPr>
          <w:rFonts w:ascii="Arial" w:hAnsi="Arial" w:cs="Arial"/>
          <w:bCs/>
          <w:i w:val="0"/>
          <w:szCs w:val="22"/>
        </w:rPr>
        <w:t>Laboratory efficacy study conducted according to the standard EN113, after ageing following EN 84</w:t>
      </w:r>
      <w:r w:rsidRPr="007004CA">
        <w:rPr>
          <w:rFonts w:cs="Arial"/>
          <w:bCs/>
          <w:i w:val="0"/>
          <w:vertAlign w:val="superscript"/>
        </w:rPr>
        <w:footnoteReference w:id="3"/>
      </w:r>
      <w:r w:rsidRPr="007004CA">
        <w:rPr>
          <w:rFonts w:ascii="Arial" w:hAnsi="Arial" w:cs="Arial"/>
          <w:bCs/>
          <w:i w:val="0"/>
          <w:szCs w:val="22"/>
        </w:rPr>
        <w:t xml:space="preserve"> (leaching procedure);</w:t>
      </w:r>
    </w:p>
    <w:p w14:paraId="7C2727B5" w14:textId="77777777" w:rsidR="00724BEB" w:rsidRPr="007004CA" w:rsidRDefault="00724BEB" w:rsidP="00EB1785">
      <w:pPr>
        <w:pStyle w:val="Standard-italics"/>
        <w:keepNext w:val="0"/>
        <w:numPr>
          <w:ilvl w:val="0"/>
          <w:numId w:val="7"/>
        </w:numPr>
        <w:suppressAutoHyphens w:val="0"/>
        <w:jc w:val="both"/>
        <w:rPr>
          <w:rFonts w:ascii="Arial" w:hAnsi="Arial" w:cs="Arial"/>
          <w:bCs/>
          <w:i w:val="0"/>
          <w:szCs w:val="22"/>
        </w:rPr>
      </w:pPr>
      <w:r w:rsidRPr="007004CA">
        <w:rPr>
          <w:rFonts w:ascii="Arial" w:hAnsi="Arial" w:cs="Arial"/>
          <w:bCs/>
          <w:i w:val="0"/>
          <w:szCs w:val="22"/>
        </w:rPr>
        <w:t>Laboratory efficacy study conducted according to the standard EN 46-1</w:t>
      </w:r>
      <w:r w:rsidRPr="007004CA">
        <w:rPr>
          <w:rFonts w:cs="Arial"/>
          <w:bCs/>
          <w:i w:val="0"/>
          <w:vertAlign w:val="superscript"/>
        </w:rPr>
        <w:footnoteReference w:id="4"/>
      </w:r>
      <w:r w:rsidRPr="007004CA">
        <w:rPr>
          <w:rFonts w:ascii="Arial" w:hAnsi="Arial" w:cs="Arial"/>
          <w:bCs/>
          <w:i w:val="0"/>
          <w:szCs w:val="22"/>
        </w:rPr>
        <w:t>, after ageing following EN 73 (evaporating procedure);</w:t>
      </w:r>
    </w:p>
    <w:p w14:paraId="052B456A" w14:textId="77777777" w:rsidR="00724BEB" w:rsidRPr="007004CA" w:rsidRDefault="00724BEB" w:rsidP="00EB1785">
      <w:pPr>
        <w:pStyle w:val="Standard-italics"/>
        <w:keepNext w:val="0"/>
        <w:numPr>
          <w:ilvl w:val="0"/>
          <w:numId w:val="7"/>
        </w:numPr>
        <w:suppressAutoHyphens w:val="0"/>
        <w:jc w:val="both"/>
        <w:rPr>
          <w:rFonts w:ascii="Arial" w:hAnsi="Arial" w:cs="Arial"/>
          <w:bCs/>
          <w:i w:val="0"/>
          <w:szCs w:val="22"/>
        </w:rPr>
      </w:pPr>
      <w:r w:rsidRPr="007004CA">
        <w:rPr>
          <w:rFonts w:ascii="Arial" w:hAnsi="Arial" w:cs="Arial"/>
          <w:bCs/>
          <w:i w:val="0"/>
          <w:szCs w:val="22"/>
        </w:rPr>
        <w:t>Laboratory efficacy study conducted according to the standard EN 46-1, after ageing following EN 84 (leaching procedure);</w:t>
      </w:r>
    </w:p>
    <w:p w14:paraId="6812B452" w14:textId="77777777" w:rsidR="00724BEB" w:rsidRPr="007004CA" w:rsidRDefault="00724BEB" w:rsidP="00EB1785">
      <w:pPr>
        <w:pStyle w:val="Standard-italics"/>
        <w:keepNext w:val="0"/>
        <w:numPr>
          <w:ilvl w:val="0"/>
          <w:numId w:val="7"/>
        </w:numPr>
        <w:suppressAutoHyphens w:val="0"/>
        <w:jc w:val="both"/>
        <w:rPr>
          <w:rFonts w:ascii="Arial" w:hAnsi="Arial" w:cs="Arial"/>
          <w:bCs/>
          <w:i w:val="0"/>
          <w:szCs w:val="22"/>
        </w:rPr>
      </w:pPr>
      <w:r w:rsidRPr="007004CA">
        <w:rPr>
          <w:rFonts w:ascii="Arial" w:hAnsi="Arial" w:cs="Arial"/>
          <w:bCs/>
          <w:i w:val="0"/>
          <w:szCs w:val="22"/>
        </w:rPr>
        <w:t>Laboratory efficacy study conducted according to the standard EN 118</w:t>
      </w:r>
      <w:r w:rsidRPr="007004CA">
        <w:rPr>
          <w:rFonts w:cs="Arial"/>
          <w:bCs/>
          <w:i w:val="0"/>
          <w:vertAlign w:val="superscript"/>
        </w:rPr>
        <w:footnoteReference w:id="5"/>
      </w:r>
      <w:r w:rsidRPr="007004CA">
        <w:rPr>
          <w:rFonts w:ascii="Arial" w:hAnsi="Arial" w:cs="Arial"/>
          <w:bCs/>
          <w:i w:val="0"/>
          <w:szCs w:val="22"/>
        </w:rPr>
        <w:t>, after ageing following EN 73 (evaporating procedure);</w:t>
      </w:r>
    </w:p>
    <w:p w14:paraId="309C8C33" w14:textId="6F566DAA" w:rsidR="00724BEB" w:rsidRDefault="00724BEB" w:rsidP="00EB1785">
      <w:pPr>
        <w:pStyle w:val="Standard-italics"/>
        <w:keepNext w:val="0"/>
        <w:numPr>
          <w:ilvl w:val="0"/>
          <w:numId w:val="7"/>
        </w:numPr>
        <w:suppressAutoHyphens w:val="0"/>
        <w:jc w:val="both"/>
        <w:rPr>
          <w:rFonts w:ascii="Arial" w:hAnsi="Arial" w:cs="Arial"/>
          <w:bCs/>
          <w:i w:val="0"/>
          <w:szCs w:val="22"/>
        </w:rPr>
      </w:pPr>
      <w:r w:rsidRPr="007004CA">
        <w:rPr>
          <w:rFonts w:ascii="Arial" w:hAnsi="Arial" w:cs="Arial"/>
          <w:bCs/>
          <w:i w:val="0"/>
          <w:szCs w:val="22"/>
        </w:rPr>
        <w:t>Laboratory efficacy study conducted according to the standard EN 118, after ageing following EN 84 (leaching procedure);</w:t>
      </w:r>
    </w:p>
    <w:p w14:paraId="75230475" w14:textId="77777777" w:rsidR="00D71FB8" w:rsidRDefault="00D71FB8" w:rsidP="00D71FB8">
      <w:pPr>
        <w:pStyle w:val="Standard-italics"/>
        <w:keepNext w:val="0"/>
        <w:jc w:val="both"/>
        <w:rPr>
          <w:rFonts w:ascii="Arial" w:hAnsi="Arial" w:cs="Arial"/>
          <w:bCs/>
          <w:i w:val="0"/>
          <w:szCs w:val="22"/>
        </w:rPr>
      </w:pPr>
    </w:p>
    <w:p w14:paraId="1F99788C" w14:textId="133629A1" w:rsidR="00D71FB8" w:rsidRPr="00724BEB" w:rsidRDefault="00D71FB8" w:rsidP="00282C97">
      <w:pPr>
        <w:pStyle w:val="Standard-italics"/>
        <w:keepNext w:val="0"/>
        <w:shd w:val="clear" w:color="auto" w:fill="D9D9D9" w:themeFill="background1" w:themeFillShade="D9"/>
        <w:jc w:val="both"/>
        <w:rPr>
          <w:rFonts w:ascii="Arial" w:hAnsi="Arial" w:cs="Arial"/>
          <w:b/>
          <w:bCs/>
          <w:i w:val="0"/>
          <w:szCs w:val="22"/>
          <w:u w:val="single"/>
        </w:rPr>
      </w:pPr>
      <w:r w:rsidRPr="00724BEB">
        <w:rPr>
          <w:rFonts w:ascii="Arial" w:hAnsi="Arial" w:cs="Arial"/>
          <w:b/>
          <w:bCs/>
          <w:i w:val="0"/>
          <w:szCs w:val="22"/>
          <w:u w:val="single"/>
        </w:rPr>
        <w:lastRenderedPageBreak/>
        <w:t>Efficacy data</w:t>
      </w:r>
      <w:r>
        <w:rPr>
          <w:rFonts w:ascii="Arial" w:hAnsi="Arial" w:cs="Arial"/>
          <w:b/>
          <w:bCs/>
          <w:i w:val="0"/>
          <w:szCs w:val="22"/>
          <w:u w:val="single"/>
        </w:rPr>
        <w:t xml:space="preserve"> (Minor Change Application - 2020)</w:t>
      </w:r>
    </w:p>
    <w:p w14:paraId="42D88CD2" w14:textId="77777777" w:rsidR="00D71FB8" w:rsidRPr="00D71FB8" w:rsidRDefault="00D71FB8" w:rsidP="00282C97">
      <w:pPr>
        <w:pStyle w:val="Standard-italics"/>
        <w:keepNext w:val="0"/>
        <w:shd w:val="clear" w:color="auto" w:fill="D9D9D9" w:themeFill="background1" w:themeFillShade="D9"/>
        <w:jc w:val="both"/>
        <w:rPr>
          <w:rFonts w:ascii="Arial" w:hAnsi="Arial" w:cs="Arial"/>
          <w:bCs/>
          <w:i w:val="0"/>
          <w:szCs w:val="22"/>
        </w:rPr>
      </w:pPr>
      <w:r w:rsidRPr="00D71FB8">
        <w:rPr>
          <w:rFonts w:ascii="Arial" w:hAnsi="Arial" w:cs="Arial"/>
          <w:bCs/>
          <w:i w:val="0"/>
          <w:szCs w:val="22"/>
        </w:rPr>
        <w:t>The following studies were submitted and performed with the product HYDROKOAT 6 (16,45 % w/w ADBAC, 4,26 % w/w DDAC, 0,99 % w/w cypermethrin):</w:t>
      </w:r>
    </w:p>
    <w:p w14:paraId="089F334D" w14:textId="77777777" w:rsidR="00D71FB8" w:rsidRPr="00D71FB8" w:rsidRDefault="00D71FB8" w:rsidP="00282C97">
      <w:pPr>
        <w:pStyle w:val="Standard-italics"/>
        <w:keepNext w:val="0"/>
        <w:numPr>
          <w:ilvl w:val="0"/>
          <w:numId w:val="45"/>
        </w:numPr>
        <w:shd w:val="clear" w:color="auto" w:fill="D9D9D9" w:themeFill="background1" w:themeFillShade="D9"/>
        <w:jc w:val="both"/>
        <w:rPr>
          <w:rFonts w:ascii="Arial" w:hAnsi="Arial" w:cs="Arial"/>
          <w:bCs/>
          <w:i w:val="0"/>
          <w:szCs w:val="22"/>
        </w:rPr>
      </w:pPr>
      <w:r w:rsidRPr="00D71FB8">
        <w:rPr>
          <w:rFonts w:ascii="Arial" w:hAnsi="Arial" w:cs="Arial"/>
          <w:bCs/>
          <w:i w:val="0"/>
          <w:szCs w:val="22"/>
        </w:rPr>
        <w:t>Laboratory efficacy study conducted according to the standard EN 118⁵, after ageing following EN 73 (evaporating procedure);</w:t>
      </w:r>
    </w:p>
    <w:p w14:paraId="5E7FD0BC" w14:textId="69176516" w:rsidR="00D71FB8" w:rsidRPr="00D71FB8" w:rsidRDefault="00D71FB8" w:rsidP="00282C97">
      <w:pPr>
        <w:pStyle w:val="Standard-italics"/>
        <w:keepNext w:val="0"/>
        <w:numPr>
          <w:ilvl w:val="0"/>
          <w:numId w:val="45"/>
        </w:numPr>
        <w:shd w:val="clear" w:color="auto" w:fill="D9D9D9" w:themeFill="background1" w:themeFillShade="D9"/>
        <w:jc w:val="both"/>
        <w:rPr>
          <w:rFonts w:ascii="Arial" w:hAnsi="Arial" w:cs="Arial"/>
          <w:bCs/>
          <w:i w:val="0"/>
          <w:szCs w:val="22"/>
        </w:rPr>
      </w:pPr>
      <w:r w:rsidRPr="00D71FB8">
        <w:rPr>
          <w:rFonts w:ascii="Arial" w:hAnsi="Arial" w:cs="Arial"/>
          <w:bCs/>
          <w:i w:val="0"/>
          <w:szCs w:val="22"/>
        </w:rPr>
        <w:t>Laboratory efficacy study conducted according to the standard EN 118⁵, after ageing following EN 84 (leaching procedure)</w:t>
      </w:r>
      <w:r w:rsidR="00A50F94">
        <w:rPr>
          <w:rFonts w:ascii="Arial" w:hAnsi="Arial" w:cs="Arial"/>
          <w:bCs/>
          <w:i w:val="0"/>
          <w:szCs w:val="22"/>
        </w:rPr>
        <w:t>.</w:t>
      </w:r>
    </w:p>
    <w:p w14:paraId="61BA0672" w14:textId="77777777" w:rsidR="00D71FB8" w:rsidRPr="007004CA" w:rsidRDefault="00D71FB8" w:rsidP="00D71FB8">
      <w:pPr>
        <w:pStyle w:val="Standard-italics"/>
        <w:keepNext w:val="0"/>
        <w:suppressAutoHyphens w:val="0"/>
        <w:jc w:val="both"/>
        <w:rPr>
          <w:rFonts w:ascii="Arial" w:hAnsi="Arial" w:cs="Arial"/>
          <w:bCs/>
          <w:i w:val="0"/>
          <w:szCs w:val="22"/>
        </w:rPr>
      </w:pPr>
    </w:p>
    <w:p w14:paraId="00BB5547" w14:textId="77777777" w:rsidR="009D0C0B" w:rsidRDefault="00FA480B" w:rsidP="00627EFD">
      <w:pPr>
        <w:pStyle w:val="Titre4"/>
        <w:rPr>
          <w:i/>
        </w:rPr>
      </w:pPr>
      <w:bookmarkStart w:id="50" w:name="_Toc5026569"/>
      <w:r>
        <w:t>Access to documentation</w:t>
      </w:r>
      <w:bookmarkEnd w:id="50"/>
    </w:p>
    <w:p w14:paraId="2DC3229E" w14:textId="77777777" w:rsidR="009D0C0B" w:rsidRDefault="000320DC">
      <w:pPr>
        <w:rPr>
          <w:rFonts w:ascii="Arial" w:eastAsia="Calibri" w:hAnsi="Arial" w:cs="Arial"/>
          <w:iCs/>
          <w:lang w:eastAsia="en-US"/>
        </w:rPr>
      </w:pPr>
      <w:r w:rsidRPr="000320DC">
        <w:rPr>
          <w:rFonts w:ascii="Arial" w:eastAsia="Calibri" w:hAnsi="Arial" w:cs="Arial"/>
          <w:iCs/>
          <w:lang w:eastAsia="en-US"/>
        </w:rPr>
        <w:t>Not relevant</w:t>
      </w:r>
    </w:p>
    <w:p w14:paraId="3213C61E" w14:textId="77777777" w:rsidR="00627EFD" w:rsidRDefault="00627EFD"/>
    <w:bookmarkEnd w:id="48"/>
    <w:p w14:paraId="3BA42D26" w14:textId="77777777" w:rsidR="009D0C0B" w:rsidRDefault="009D0C0B"/>
    <w:p w14:paraId="2464EE80" w14:textId="77777777" w:rsidR="009D0C0B" w:rsidRDefault="00FA480B">
      <w:pPr>
        <w:pStyle w:val="Titre2"/>
      </w:pPr>
      <w:bookmarkStart w:id="51" w:name="_Toc5026570"/>
      <w:r>
        <w:t>Assessment of the biocidal product</w:t>
      </w:r>
      <w:bookmarkEnd w:id="51"/>
      <w:r>
        <w:t xml:space="preserve"> </w:t>
      </w:r>
    </w:p>
    <w:p w14:paraId="4F1E5EA5" w14:textId="77777777" w:rsidR="009D0C0B" w:rsidRDefault="00FA480B" w:rsidP="000320DC">
      <w:pPr>
        <w:pStyle w:val="Titre30"/>
      </w:pPr>
      <w:bookmarkStart w:id="52" w:name="_Toc5026571"/>
      <w:r>
        <w:t>Intended use(s) as applied for by the applicant</w:t>
      </w:r>
      <w:bookmarkEnd w:id="52"/>
      <w:r>
        <w:t xml:space="preserve"> </w:t>
      </w:r>
    </w:p>
    <w:p w14:paraId="5B21B7FB" w14:textId="77777777" w:rsidR="009D0C0B" w:rsidRDefault="00FA480B" w:rsidP="000320DC">
      <w:pPr>
        <w:pStyle w:val="Lgende"/>
        <w:spacing w:before="120" w:after="120"/>
        <w:ind w:left="0" w:firstLine="0"/>
        <w:rPr>
          <w:rFonts w:cs="Arial"/>
          <w:bCs/>
        </w:rPr>
      </w:pPr>
      <w:r>
        <w:rPr>
          <w:rFonts w:ascii="Verdana" w:hAnsi="Verdana" w:cs="Verdana"/>
        </w:rPr>
        <w:t xml:space="preserve">Table </w:t>
      </w:r>
      <w:r w:rsidR="000320DC">
        <w:rPr>
          <w:rFonts w:cs="Verdana"/>
        </w:rPr>
        <w:t>1</w:t>
      </w:r>
      <w:r>
        <w:rPr>
          <w:rFonts w:ascii="Verdana" w:hAnsi="Verdana" w:cs="Verdana"/>
        </w:rPr>
        <w:t xml:space="preserve">. Intended use # 1 – </w:t>
      </w:r>
      <w:r w:rsidR="000320DC">
        <w:rPr>
          <w:rFonts w:ascii="Verdana" w:hAnsi="Verdana" w:cs="Verdana"/>
        </w:rPr>
        <w:t>Insecticide and fungicide wood preservative</w:t>
      </w:r>
    </w:p>
    <w:tbl>
      <w:tblPr>
        <w:tblW w:w="5000" w:type="pct"/>
        <w:tblCellMar>
          <w:left w:w="0" w:type="dxa"/>
          <w:right w:w="0" w:type="dxa"/>
        </w:tblCellMar>
        <w:tblLook w:val="0000" w:firstRow="0" w:lastRow="0" w:firstColumn="0" w:lastColumn="0" w:noHBand="0" w:noVBand="0"/>
      </w:tblPr>
      <w:tblGrid>
        <w:gridCol w:w="2933"/>
        <w:gridCol w:w="6856"/>
      </w:tblGrid>
      <w:tr w:rsidR="009D0C0B" w14:paraId="27AA97A4" w14:textId="77777777" w:rsidTr="00627EFD">
        <w:tc>
          <w:tcPr>
            <w:tcW w:w="1498" w:type="pct"/>
            <w:tcBorders>
              <w:top w:val="single" w:sz="4" w:space="0" w:color="000000"/>
              <w:left w:val="single" w:sz="4" w:space="0" w:color="000000"/>
              <w:bottom w:val="single" w:sz="4" w:space="0" w:color="000000"/>
            </w:tcBorders>
            <w:shd w:val="clear" w:color="auto" w:fill="auto"/>
          </w:tcPr>
          <w:p w14:paraId="379C026F" w14:textId="77777777" w:rsidR="009D0C0B" w:rsidRDefault="00FA480B">
            <w:pPr>
              <w:rPr>
                <w:rFonts w:cs="Arial"/>
                <w:bCs/>
                <w:lang w:val="de-DE"/>
              </w:rPr>
            </w:pPr>
            <w:r>
              <w:rPr>
                <w:rFonts w:cs="Arial"/>
                <w:bCs/>
              </w:rPr>
              <w:t>Product Type(s)</w:t>
            </w:r>
          </w:p>
        </w:tc>
        <w:tc>
          <w:tcPr>
            <w:tcW w:w="3502" w:type="pct"/>
            <w:tcBorders>
              <w:top w:val="single" w:sz="4" w:space="0" w:color="000000"/>
              <w:left w:val="single" w:sz="4" w:space="0" w:color="000000"/>
              <w:bottom w:val="single" w:sz="4" w:space="0" w:color="000000"/>
              <w:right w:val="single" w:sz="4" w:space="0" w:color="000000"/>
            </w:tcBorders>
            <w:shd w:val="clear" w:color="auto" w:fill="auto"/>
          </w:tcPr>
          <w:p w14:paraId="77162587" w14:textId="77777777" w:rsidR="009D0C0B" w:rsidRPr="000320DC" w:rsidRDefault="000320DC" w:rsidP="000320DC">
            <w:pPr>
              <w:snapToGrid w:val="0"/>
              <w:ind w:left="128"/>
              <w:rPr>
                <w:rFonts w:ascii="Arial" w:hAnsi="Arial" w:cs="Arial"/>
                <w:bCs/>
                <w:lang w:val="de-DE"/>
              </w:rPr>
            </w:pPr>
            <w:r w:rsidRPr="000320DC">
              <w:rPr>
                <w:rFonts w:ascii="Arial" w:hAnsi="Arial" w:cs="Arial"/>
                <w:color w:val="000000"/>
                <w:lang w:val="fr-FR" w:eastAsia="fr-FR"/>
              </w:rPr>
              <w:t>PT</w:t>
            </w:r>
            <w:r w:rsidR="004A3579">
              <w:rPr>
                <w:rFonts w:ascii="Arial" w:hAnsi="Arial" w:cs="Arial"/>
                <w:color w:val="000000"/>
                <w:lang w:val="fr-FR" w:eastAsia="fr-FR"/>
              </w:rPr>
              <w:t>08 - Wood preservatives (Preserv</w:t>
            </w:r>
            <w:r w:rsidRPr="000320DC">
              <w:rPr>
                <w:rFonts w:ascii="Arial" w:hAnsi="Arial" w:cs="Arial"/>
                <w:color w:val="000000"/>
                <w:lang w:val="fr-FR" w:eastAsia="fr-FR"/>
              </w:rPr>
              <w:t>atives)</w:t>
            </w:r>
          </w:p>
        </w:tc>
      </w:tr>
      <w:tr w:rsidR="009D0C0B" w14:paraId="30E19FEC" w14:textId="77777777" w:rsidTr="00627EFD">
        <w:tc>
          <w:tcPr>
            <w:tcW w:w="1498" w:type="pct"/>
            <w:tcBorders>
              <w:left w:val="single" w:sz="4" w:space="0" w:color="000000"/>
              <w:bottom w:val="single" w:sz="4" w:space="0" w:color="000000"/>
            </w:tcBorders>
            <w:shd w:val="clear" w:color="auto" w:fill="auto"/>
          </w:tcPr>
          <w:p w14:paraId="5688421F" w14:textId="77777777" w:rsidR="009D0C0B" w:rsidRDefault="00FA480B">
            <w:pPr>
              <w:rPr>
                <w:rFonts w:cs="Arial"/>
                <w:bCs/>
                <w:lang w:val="en-US"/>
              </w:rPr>
            </w:pPr>
            <w:r>
              <w:rPr>
                <w:rFonts w:cs="Arial"/>
                <w:bCs/>
              </w:rPr>
              <w:t>Where relevant, an exact description of the authorised use</w:t>
            </w:r>
          </w:p>
        </w:tc>
        <w:tc>
          <w:tcPr>
            <w:tcW w:w="3502" w:type="pct"/>
            <w:tcBorders>
              <w:left w:val="single" w:sz="4" w:space="0" w:color="000000"/>
              <w:bottom w:val="single" w:sz="4" w:space="0" w:color="000000"/>
              <w:right w:val="single" w:sz="4" w:space="0" w:color="000000"/>
            </w:tcBorders>
            <w:shd w:val="clear" w:color="auto" w:fill="auto"/>
          </w:tcPr>
          <w:p w14:paraId="445D8D68" w14:textId="77777777" w:rsidR="000320DC" w:rsidRPr="000320DC" w:rsidRDefault="000320DC" w:rsidP="000320DC">
            <w:pPr>
              <w:snapToGrid w:val="0"/>
              <w:ind w:left="128"/>
              <w:rPr>
                <w:rFonts w:ascii="Arial" w:hAnsi="Arial" w:cs="Arial"/>
                <w:bCs/>
                <w:lang w:val="en-US"/>
              </w:rPr>
            </w:pPr>
            <w:r w:rsidRPr="000320DC">
              <w:rPr>
                <w:rFonts w:ascii="Arial" w:hAnsi="Arial" w:cs="Arial"/>
                <w:bCs/>
                <w:lang w:val="en-US"/>
              </w:rPr>
              <w:t>Wood preservative - Insecticide and fungicide preventive treatment-use for following wood</w:t>
            </w:r>
          </w:p>
          <w:p w14:paraId="5406A912" w14:textId="77777777" w:rsidR="000320DC" w:rsidRPr="000320DC" w:rsidRDefault="000320DC" w:rsidP="000320DC">
            <w:pPr>
              <w:snapToGrid w:val="0"/>
              <w:ind w:left="128"/>
              <w:rPr>
                <w:rFonts w:ascii="Arial" w:hAnsi="Arial" w:cs="Arial"/>
                <w:bCs/>
                <w:lang w:val="en-US"/>
              </w:rPr>
            </w:pPr>
            <w:r w:rsidRPr="000320DC">
              <w:rPr>
                <w:rFonts w:ascii="Arial" w:hAnsi="Arial" w:cs="Arial"/>
                <w:bCs/>
                <w:lang w:val="en-US"/>
              </w:rPr>
              <w:t>classes</w:t>
            </w:r>
          </w:p>
          <w:p w14:paraId="1E90ECA9" w14:textId="77777777" w:rsidR="000320DC" w:rsidRPr="000320DC" w:rsidRDefault="000320DC" w:rsidP="000320DC">
            <w:pPr>
              <w:snapToGrid w:val="0"/>
              <w:ind w:left="128"/>
              <w:rPr>
                <w:rFonts w:ascii="Arial" w:hAnsi="Arial" w:cs="Arial"/>
                <w:bCs/>
                <w:lang w:val="en-US"/>
              </w:rPr>
            </w:pPr>
            <w:r w:rsidRPr="000320DC">
              <w:rPr>
                <w:rFonts w:ascii="Arial" w:hAnsi="Arial" w:cs="Arial"/>
                <w:bCs/>
                <w:lang w:val="en-US"/>
              </w:rPr>
              <w:t>• Class 1 (soft+hard wood)</w:t>
            </w:r>
          </w:p>
          <w:p w14:paraId="38D3D00F" w14:textId="77777777" w:rsidR="009D0C0B" w:rsidRPr="000320DC" w:rsidRDefault="000320DC" w:rsidP="000320DC">
            <w:pPr>
              <w:snapToGrid w:val="0"/>
              <w:ind w:left="128"/>
              <w:rPr>
                <w:rFonts w:ascii="Arial" w:hAnsi="Arial" w:cs="Arial"/>
                <w:bCs/>
                <w:lang w:val="en-US"/>
              </w:rPr>
            </w:pPr>
            <w:r w:rsidRPr="000320DC">
              <w:rPr>
                <w:rFonts w:ascii="Arial" w:hAnsi="Arial" w:cs="Arial"/>
                <w:bCs/>
                <w:lang w:val="en-US"/>
              </w:rPr>
              <w:t>• Class 2 (soft+hard wood)</w:t>
            </w:r>
          </w:p>
        </w:tc>
      </w:tr>
      <w:tr w:rsidR="009D0C0B" w:rsidRPr="000320DC" w14:paraId="04C317A5" w14:textId="77777777" w:rsidTr="00627EFD">
        <w:tc>
          <w:tcPr>
            <w:tcW w:w="1498" w:type="pct"/>
            <w:tcBorders>
              <w:left w:val="single" w:sz="4" w:space="0" w:color="000000"/>
              <w:bottom w:val="single" w:sz="4" w:space="0" w:color="000000"/>
            </w:tcBorders>
            <w:shd w:val="clear" w:color="auto" w:fill="auto"/>
          </w:tcPr>
          <w:p w14:paraId="5AC0FDB8" w14:textId="77777777" w:rsidR="009D0C0B" w:rsidRDefault="00FA480B">
            <w:pPr>
              <w:rPr>
                <w:rFonts w:cs="Arial"/>
                <w:bCs/>
                <w:lang w:val="en-US"/>
              </w:rPr>
            </w:pPr>
            <w:r>
              <w:rPr>
                <w:rFonts w:cs="Arial"/>
                <w:bCs/>
              </w:rPr>
              <w:t>Target organism (including development stage)</w:t>
            </w:r>
          </w:p>
        </w:tc>
        <w:tc>
          <w:tcPr>
            <w:tcW w:w="3502" w:type="pct"/>
            <w:tcBorders>
              <w:left w:val="single" w:sz="4" w:space="0" w:color="000000"/>
              <w:bottom w:val="single" w:sz="4" w:space="0" w:color="000000"/>
              <w:right w:val="single" w:sz="4" w:space="0" w:color="000000"/>
            </w:tcBorders>
            <w:shd w:val="clear" w:color="auto" w:fill="auto"/>
          </w:tcPr>
          <w:p w14:paraId="38D265A5" w14:textId="77777777" w:rsidR="000320DC" w:rsidRPr="000320DC" w:rsidRDefault="000320DC" w:rsidP="000320DC">
            <w:pPr>
              <w:snapToGrid w:val="0"/>
              <w:ind w:left="128"/>
              <w:rPr>
                <w:rFonts w:ascii="Arial" w:hAnsi="Arial" w:cs="Arial"/>
                <w:bCs/>
                <w:lang w:val="en-US"/>
              </w:rPr>
            </w:pPr>
            <w:r w:rsidRPr="000320DC">
              <w:rPr>
                <w:rFonts w:ascii="Arial" w:hAnsi="Arial" w:cs="Arial"/>
                <w:bCs/>
                <w:lang w:val="en-US"/>
              </w:rPr>
              <w:t>Basidiomycetes: Hyphae-Brown rot fungi</w:t>
            </w:r>
          </w:p>
          <w:p w14:paraId="7A9230B2" w14:textId="77777777" w:rsidR="000320DC" w:rsidRPr="000320DC" w:rsidRDefault="000320DC" w:rsidP="000320DC">
            <w:pPr>
              <w:snapToGrid w:val="0"/>
              <w:ind w:left="128"/>
              <w:rPr>
                <w:rFonts w:ascii="Arial" w:hAnsi="Arial" w:cs="Arial"/>
                <w:bCs/>
                <w:lang w:val="en-US"/>
              </w:rPr>
            </w:pPr>
            <w:r w:rsidRPr="000320DC">
              <w:rPr>
                <w:rFonts w:ascii="Arial" w:hAnsi="Arial" w:cs="Arial"/>
                <w:bCs/>
                <w:lang w:val="en-US"/>
              </w:rPr>
              <w:t>Hylotrupes bajulus L.-Larvae-Longhorned wood borer</w:t>
            </w:r>
          </w:p>
          <w:p w14:paraId="556320FD" w14:textId="77777777" w:rsidR="000320DC" w:rsidRPr="000320DC" w:rsidRDefault="000320DC" w:rsidP="000320DC">
            <w:pPr>
              <w:snapToGrid w:val="0"/>
              <w:ind w:left="128"/>
              <w:rPr>
                <w:rFonts w:ascii="Arial" w:hAnsi="Arial" w:cs="Arial"/>
                <w:bCs/>
                <w:lang w:val="en-US"/>
              </w:rPr>
            </w:pPr>
            <w:r w:rsidRPr="000320DC">
              <w:rPr>
                <w:rFonts w:ascii="Arial" w:hAnsi="Arial" w:cs="Arial"/>
                <w:bCs/>
                <w:lang w:val="en-US"/>
              </w:rPr>
              <w:t>Anobium punctatum De Geer-Larvae-Common furniture beetle</w:t>
            </w:r>
          </w:p>
          <w:p w14:paraId="56F55B5B" w14:textId="77777777" w:rsidR="000320DC" w:rsidRPr="000320DC" w:rsidRDefault="000320DC" w:rsidP="000320DC">
            <w:pPr>
              <w:snapToGrid w:val="0"/>
              <w:ind w:left="128"/>
              <w:rPr>
                <w:rFonts w:ascii="Arial" w:hAnsi="Arial" w:cs="Arial"/>
                <w:bCs/>
                <w:lang w:val="en-US"/>
              </w:rPr>
            </w:pPr>
            <w:r w:rsidRPr="000320DC">
              <w:rPr>
                <w:rFonts w:ascii="Arial" w:hAnsi="Arial" w:cs="Arial"/>
                <w:bCs/>
                <w:lang w:val="en-US"/>
              </w:rPr>
              <w:t>Lyctus brunneus-Larvae-Powder post beetles</w:t>
            </w:r>
          </w:p>
          <w:p w14:paraId="1DBE9CE9" w14:textId="77777777" w:rsidR="000320DC" w:rsidRPr="000320DC" w:rsidRDefault="000320DC" w:rsidP="000320DC">
            <w:pPr>
              <w:snapToGrid w:val="0"/>
              <w:ind w:left="128"/>
              <w:rPr>
                <w:rFonts w:ascii="Arial" w:hAnsi="Arial" w:cs="Arial"/>
                <w:bCs/>
                <w:lang w:val="en-US"/>
              </w:rPr>
            </w:pPr>
            <w:r w:rsidRPr="000320DC">
              <w:rPr>
                <w:rFonts w:ascii="Arial" w:hAnsi="Arial" w:cs="Arial"/>
                <w:bCs/>
                <w:lang w:val="en-US"/>
              </w:rPr>
              <w:t>Reticulitermes sp.-Adults-Subterranean termites</w:t>
            </w:r>
          </w:p>
          <w:p w14:paraId="34964ADF" w14:textId="77777777" w:rsidR="009D0C0B" w:rsidRPr="00880179" w:rsidRDefault="000320DC" w:rsidP="000320DC">
            <w:pPr>
              <w:snapToGrid w:val="0"/>
              <w:ind w:left="128"/>
              <w:rPr>
                <w:rFonts w:cs="Arial"/>
                <w:bCs/>
                <w:lang w:val="en-US"/>
              </w:rPr>
            </w:pPr>
            <w:r w:rsidRPr="00880179">
              <w:rPr>
                <w:rFonts w:ascii="Arial" w:hAnsi="Arial" w:cs="Arial"/>
                <w:bCs/>
                <w:lang w:val="en-US"/>
              </w:rPr>
              <w:t>Reticulitermes sp.-Nymphs-Subterranean termites</w:t>
            </w:r>
          </w:p>
        </w:tc>
      </w:tr>
      <w:tr w:rsidR="009D0C0B" w14:paraId="0481B4B3" w14:textId="77777777" w:rsidTr="00627EFD">
        <w:tc>
          <w:tcPr>
            <w:tcW w:w="1498" w:type="pct"/>
            <w:tcBorders>
              <w:left w:val="single" w:sz="4" w:space="0" w:color="000000"/>
              <w:bottom w:val="single" w:sz="4" w:space="0" w:color="000000"/>
            </w:tcBorders>
            <w:shd w:val="clear" w:color="auto" w:fill="auto"/>
          </w:tcPr>
          <w:p w14:paraId="4B6EC51F" w14:textId="77777777" w:rsidR="009D0C0B" w:rsidRDefault="00FA480B">
            <w:pPr>
              <w:rPr>
                <w:rFonts w:cs="Arial"/>
                <w:bCs/>
                <w:lang w:val="de-DE"/>
              </w:rPr>
            </w:pPr>
            <w:r>
              <w:rPr>
                <w:rFonts w:cs="Arial"/>
                <w:bCs/>
              </w:rPr>
              <w:t>Field of use</w:t>
            </w:r>
          </w:p>
        </w:tc>
        <w:tc>
          <w:tcPr>
            <w:tcW w:w="3502" w:type="pct"/>
            <w:tcBorders>
              <w:left w:val="single" w:sz="4" w:space="0" w:color="000000"/>
              <w:bottom w:val="single" w:sz="4" w:space="0" w:color="000000"/>
              <w:right w:val="single" w:sz="4" w:space="0" w:color="000000"/>
            </w:tcBorders>
            <w:shd w:val="clear" w:color="auto" w:fill="auto"/>
          </w:tcPr>
          <w:p w14:paraId="738D083B" w14:textId="77777777" w:rsidR="009D0C0B" w:rsidRPr="004A3579" w:rsidRDefault="004A3579" w:rsidP="004A3579">
            <w:pPr>
              <w:snapToGrid w:val="0"/>
              <w:ind w:left="128"/>
              <w:rPr>
                <w:rFonts w:ascii="Arial" w:hAnsi="Arial" w:cs="Arial"/>
                <w:bCs/>
                <w:lang w:val="en-US"/>
              </w:rPr>
            </w:pPr>
            <w:r w:rsidRPr="004A3579">
              <w:rPr>
                <w:rFonts w:ascii="Arial" w:hAnsi="Arial" w:cs="Arial"/>
                <w:bCs/>
                <w:lang w:val="en-US"/>
              </w:rPr>
              <w:t>Indoor</w:t>
            </w:r>
          </w:p>
        </w:tc>
      </w:tr>
      <w:tr w:rsidR="009D0C0B" w14:paraId="3A50768C" w14:textId="77777777" w:rsidTr="00627EFD">
        <w:tc>
          <w:tcPr>
            <w:tcW w:w="1498" w:type="pct"/>
            <w:tcBorders>
              <w:left w:val="single" w:sz="4" w:space="0" w:color="000000"/>
              <w:bottom w:val="single" w:sz="4" w:space="0" w:color="000000"/>
            </w:tcBorders>
            <w:shd w:val="clear" w:color="auto" w:fill="auto"/>
          </w:tcPr>
          <w:p w14:paraId="7EFDF4D7" w14:textId="77777777" w:rsidR="009D0C0B" w:rsidRDefault="00FA480B">
            <w:pPr>
              <w:rPr>
                <w:rFonts w:cs="Arial"/>
                <w:bCs/>
                <w:lang w:val="de-DE"/>
              </w:rPr>
            </w:pPr>
            <w:r>
              <w:rPr>
                <w:rFonts w:cs="Arial"/>
                <w:bCs/>
              </w:rPr>
              <w:t>Application method(s)</w:t>
            </w:r>
          </w:p>
        </w:tc>
        <w:tc>
          <w:tcPr>
            <w:tcW w:w="3502" w:type="pct"/>
            <w:tcBorders>
              <w:left w:val="single" w:sz="4" w:space="0" w:color="000000"/>
              <w:bottom w:val="single" w:sz="4" w:space="0" w:color="000000"/>
              <w:right w:val="single" w:sz="4" w:space="0" w:color="000000"/>
            </w:tcBorders>
            <w:shd w:val="clear" w:color="auto" w:fill="auto"/>
          </w:tcPr>
          <w:p w14:paraId="6FA6D6B0" w14:textId="77777777" w:rsidR="004A3579" w:rsidRPr="004A3579" w:rsidRDefault="004A3579" w:rsidP="004A3579">
            <w:pPr>
              <w:snapToGrid w:val="0"/>
              <w:ind w:left="128"/>
              <w:rPr>
                <w:rFonts w:ascii="Arial" w:hAnsi="Arial" w:cs="Arial"/>
                <w:bCs/>
                <w:lang w:val="en-US"/>
              </w:rPr>
            </w:pPr>
            <w:r w:rsidRPr="004A3579">
              <w:rPr>
                <w:rFonts w:ascii="Arial" w:hAnsi="Arial" w:cs="Arial"/>
                <w:bCs/>
                <w:lang w:val="en-US"/>
              </w:rPr>
              <w:t>Open system: dip treatment</w:t>
            </w:r>
          </w:p>
          <w:p w14:paraId="6E86FE11" w14:textId="77777777" w:rsidR="004A3579" w:rsidRPr="004A3579" w:rsidRDefault="004A3579" w:rsidP="004A3579">
            <w:pPr>
              <w:snapToGrid w:val="0"/>
              <w:ind w:left="128"/>
              <w:rPr>
                <w:rFonts w:ascii="Arial" w:hAnsi="Arial" w:cs="Arial"/>
                <w:bCs/>
                <w:lang w:val="en-US"/>
              </w:rPr>
            </w:pPr>
            <w:r w:rsidRPr="004A3579">
              <w:rPr>
                <w:rFonts w:ascii="Arial" w:hAnsi="Arial" w:cs="Arial"/>
                <w:bCs/>
                <w:lang w:val="en-US"/>
              </w:rPr>
              <w:t>Sparying cabinet -</w:t>
            </w:r>
          </w:p>
          <w:p w14:paraId="4BCDD42D" w14:textId="77777777" w:rsidR="004A3579" w:rsidRPr="004A3579" w:rsidRDefault="004A3579" w:rsidP="004A3579">
            <w:pPr>
              <w:snapToGrid w:val="0"/>
              <w:ind w:left="128"/>
              <w:rPr>
                <w:rFonts w:ascii="Arial" w:hAnsi="Arial" w:cs="Arial"/>
                <w:bCs/>
                <w:lang w:val="en-US"/>
              </w:rPr>
            </w:pPr>
            <w:r w:rsidRPr="004A3579">
              <w:rPr>
                <w:rFonts w:ascii="Arial" w:hAnsi="Arial" w:cs="Arial"/>
                <w:bCs/>
                <w:lang w:val="en-US"/>
              </w:rPr>
              <w:t>The industrial treatment is fully automated.</w:t>
            </w:r>
          </w:p>
          <w:p w14:paraId="3251A1E2" w14:textId="77777777" w:rsidR="004A3579" w:rsidRDefault="004A3579" w:rsidP="004A3579">
            <w:pPr>
              <w:snapToGrid w:val="0"/>
              <w:ind w:left="128"/>
              <w:rPr>
                <w:rFonts w:ascii="Arial" w:hAnsi="Arial" w:cs="Arial"/>
                <w:bCs/>
                <w:lang w:val="en-US"/>
              </w:rPr>
            </w:pPr>
            <w:r w:rsidRPr="004A3579">
              <w:rPr>
                <w:rFonts w:ascii="Arial" w:hAnsi="Arial" w:cs="Arial"/>
                <w:bCs/>
                <w:lang w:val="en-US"/>
              </w:rPr>
              <w:t>The product is applied by spraying or dipping with a dose rate of 8g/m² (100g/m² dilute</w:t>
            </w:r>
            <w:r w:rsidR="00C95092">
              <w:rPr>
                <w:rFonts w:ascii="Arial" w:hAnsi="Arial" w:cs="Arial"/>
                <w:bCs/>
                <w:lang w:val="en-US"/>
              </w:rPr>
              <w:t xml:space="preserve"> </w:t>
            </w:r>
            <w:r w:rsidRPr="004A3579">
              <w:rPr>
                <w:rFonts w:ascii="Arial" w:hAnsi="Arial" w:cs="Arial"/>
                <w:bCs/>
                <w:lang w:val="en-US"/>
              </w:rPr>
              <w:t>product).</w:t>
            </w:r>
          </w:p>
          <w:p w14:paraId="00BC2549" w14:textId="77777777" w:rsidR="00C95092" w:rsidRPr="004A3579" w:rsidRDefault="00C95092" w:rsidP="004A3579">
            <w:pPr>
              <w:snapToGrid w:val="0"/>
              <w:ind w:left="128"/>
              <w:rPr>
                <w:rFonts w:ascii="Arial" w:hAnsi="Arial" w:cs="Arial"/>
                <w:bCs/>
                <w:lang w:val="en-US"/>
              </w:rPr>
            </w:pPr>
          </w:p>
          <w:p w14:paraId="4CEF0E40" w14:textId="77777777" w:rsidR="004A3579" w:rsidRPr="004A3579" w:rsidRDefault="004A3579" w:rsidP="004A3579">
            <w:pPr>
              <w:snapToGrid w:val="0"/>
              <w:ind w:left="128"/>
              <w:rPr>
                <w:rFonts w:ascii="Arial" w:hAnsi="Arial" w:cs="Arial"/>
                <w:bCs/>
                <w:lang w:val="en-US"/>
              </w:rPr>
            </w:pPr>
            <w:r w:rsidRPr="004A3579">
              <w:rPr>
                <w:rFonts w:ascii="Arial" w:hAnsi="Arial" w:cs="Arial"/>
                <w:bCs/>
                <w:lang w:val="en-US"/>
              </w:rPr>
              <w:t>For spraying application:</w:t>
            </w:r>
          </w:p>
          <w:p w14:paraId="0A0297F4" w14:textId="77777777" w:rsidR="004A3579" w:rsidRPr="004A3579" w:rsidRDefault="004A3579" w:rsidP="004A3579">
            <w:pPr>
              <w:snapToGrid w:val="0"/>
              <w:ind w:left="128"/>
              <w:rPr>
                <w:rFonts w:ascii="Arial" w:hAnsi="Arial" w:cs="Arial"/>
                <w:bCs/>
                <w:lang w:val="en-US"/>
              </w:rPr>
            </w:pPr>
            <w:r w:rsidRPr="004A3579">
              <w:rPr>
                <w:rFonts w:ascii="Arial" w:hAnsi="Arial" w:cs="Arial"/>
                <w:bCs/>
                <w:lang w:val="en-US"/>
              </w:rPr>
              <w:t>The process is similar than dipping application.</w:t>
            </w:r>
          </w:p>
          <w:p w14:paraId="208C1D65" w14:textId="77777777" w:rsidR="009D0C0B" w:rsidRPr="004A3579" w:rsidRDefault="004A3579" w:rsidP="00C95092">
            <w:pPr>
              <w:snapToGrid w:val="0"/>
              <w:ind w:left="128"/>
              <w:rPr>
                <w:rFonts w:ascii="Arial" w:hAnsi="Arial" w:cs="Arial"/>
                <w:bCs/>
                <w:lang w:val="en-US"/>
              </w:rPr>
            </w:pPr>
            <w:r w:rsidRPr="004A3579">
              <w:rPr>
                <w:rFonts w:ascii="Arial" w:hAnsi="Arial" w:cs="Arial"/>
                <w:bCs/>
                <w:lang w:val="en-US"/>
              </w:rPr>
              <w:t>The only difference is that the submersion in the dip tank is replaced by abundant</w:t>
            </w:r>
            <w:r w:rsidR="00C95092">
              <w:rPr>
                <w:rFonts w:ascii="Arial" w:hAnsi="Arial" w:cs="Arial"/>
                <w:bCs/>
                <w:lang w:val="en-US"/>
              </w:rPr>
              <w:t xml:space="preserve"> </w:t>
            </w:r>
            <w:r w:rsidRPr="004A3579">
              <w:rPr>
                <w:rFonts w:ascii="Arial" w:hAnsi="Arial" w:cs="Arial"/>
                <w:bCs/>
                <w:lang w:val="en-US"/>
              </w:rPr>
              <w:t>spraying in a spraying cabinet.</w:t>
            </w:r>
          </w:p>
        </w:tc>
      </w:tr>
      <w:tr w:rsidR="009D0C0B" w14:paraId="670DF763" w14:textId="77777777" w:rsidTr="00627EFD">
        <w:tc>
          <w:tcPr>
            <w:tcW w:w="1498" w:type="pct"/>
            <w:tcBorders>
              <w:left w:val="single" w:sz="4" w:space="0" w:color="000000"/>
              <w:bottom w:val="single" w:sz="4" w:space="0" w:color="000000"/>
            </w:tcBorders>
            <w:shd w:val="clear" w:color="auto" w:fill="auto"/>
          </w:tcPr>
          <w:p w14:paraId="3BE09DF2" w14:textId="77777777" w:rsidR="009D0C0B" w:rsidRDefault="00FA480B">
            <w:pPr>
              <w:rPr>
                <w:rFonts w:cs="Arial"/>
                <w:bCs/>
                <w:lang w:val="en-US"/>
              </w:rPr>
            </w:pPr>
            <w:r>
              <w:rPr>
                <w:rFonts w:cs="Arial"/>
                <w:bCs/>
              </w:rPr>
              <w:t>Application rate(s) and frequency</w:t>
            </w:r>
          </w:p>
        </w:tc>
        <w:tc>
          <w:tcPr>
            <w:tcW w:w="3502" w:type="pct"/>
            <w:tcBorders>
              <w:left w:val="single" w:sz="4" w:space="0" w:color="000000"/>
              <w:bottom w:val="single" w:sz="4" w:space="0" w:color="000000"/>
              <w:right w:val="single" w:sz="4" w:space="0" w:color="000000"/>
            </w:tcBorders>
            <w:shd w:val="clear" w:color="auto" w:fill="auto"/>
          </w:tcPr>
          <w:p w14:paraId="33181286" w14:textId="77777777" w:rsidR="004A3579" w:rsidRPr="004A3579" w:rsidRDefault="004A3579" w:rsidP="004A3579">
            <w:pPr>
              <w:snapToGrid w:val="0"/>
              <w:ind w:left="128"/>
              <w:rPr>
                <w:rFonts w:ascii="Arial" w:hAnsi="Arial" w:cs="Arial"/>
                <w:bCs/>
                <w:lang w:val="en-US"/>
              </w:rPr>
            </w:pPr>
            <w:r w:rsidRPr="004A3579">
              <w:rPr>
                <w:rFonts w:ascii="Arial" w:hAnsi="Arial" w:cs="Arial"/>
                <w:bCs/>
                <w:lang w:val="en-US"/>
              </w:rPr>
              <w:t>8g/m² (100g/m² of diluted product) - 8 -</w:t>
            </w:r>
          </w:p>
          <w:p w14:paraId="3D8B6EB4" w14:textId="77777777" w:rsidR="004A3579" w:rsidRPr="004A3579" w:rsidRDefault="004A3579" w:rsidP="004A3579">
            <w:pPr>
              <w:snapToGrid w:val="0"/>
              <w:ind w:left="128"/>
              <w:rPr>
                <w:rFonts w:ascii="Arial" w:hAnsi="Arial" w:cs="Arial"/>
                <w:bCs/>
                <w:lang w:val="en-US"/>
              </w:rPr>
            </w:pPr>
            <w:r w:rsidRPr="004A3579">
              <w:rPr>
                <w:rFonts w:ascii="Arial" w:hAnsi="Arial" w:cs="Arial"/>
                <w:bCs/>
                <w:lang w:val="en-US"/>
              </w:rPr>
              <w:t>Number of treated batches per treatment plant per day (8 hours)</w:t>
            </w:r>
          </w:p>
          <w:p w14:paraId="2922C8EF" w14:textId="77777777" w:rsidR="004A3579" w:rsidRPr="004A3579" w:rsidRDefault="004A3579" w:rsidP="004A3579">
            <w:pPr>
              <w:snapToGrid w:val="0"/>
              <w:ind w:left="128"/>
              <w:rPr>
                <w:rFonts w:ascii="Arial" w:hAnsi="Arial" w:cs="Arial"/>
                <w:bCs/>
                <w:lang w:val="en-US"/>
              </w:rPr>
            </w:pPr>
            <w:r w:rsidRPr="004A3579">
              <w:rPr>
                <w:rFonts w:ascii="Arial" w:hAnsi="Arial" w:cs="Arial"/>
                <w:bCs/>
                <w:lang w:val="en-US"/>
              </w:rPr>
              <w:t>Dipping : 10 to maximum 15</w:t>
            </w:r>
          </w:p>
          <w:p w14:paraId="36832EA0" w14:textId="77777777" w:rsidR="004A3579" w:rsidRPr="004A3579" w:rsidRDefault="004A3579" w:rsidP="004A3579">
            <w:pPr>
              <w:snapToGrid w:val="0"/>
              <w:ind w:left="128"/>
              <w:rPr>
                <w:rFonts w:ascii="Arial" w:hAnsi="Arial" w:cs="Arial"/>
                <w:bCs/>
                <w:lang w:val="en-US"/>
              </w:rPr>
            </w:pPr>
            <w:r w:rsidRPr="004A3579">
              <w:rPr>
                <w:rFonts w:ascii="Arial" w:hAnsi="Arial" w:cs="Arial"/>
                <w:bCs/>
                <w:lang w:val="en-US"/>
              </w:rPr>
              <w:t>8g/m² (100g/m² of diluted product) - 8 -</w:t>
            </w:r>
          </w:p>
          <w:p w14:paraId="61A073A2" w14:textId="77777777" w:rsidR="004A3579" w:rsidRPr="004A3579" w:rsidRDefault="004A3579" w:rsidP="004A3579">
            <w:pPr>
              <w:snapToGrid w:val="0"/>
              <w:ind w:left="128"/>
              <w:rPr>
                <w:rFonts w:ascii="Arial" w:hAnsi="Arial" w:cs="Arial"/>
                <w:bCs/>
                <w:lang w:val="en-US"/>
              </w:rPr>
            </w:pPr>
            <w:r w:rsidRPr="004A3579">
              <w:rPr>
                <w:rFonts w:ascii="Arial" w:hAnsi="Arial" w:cs="Arial"/>
                <w:bCs/>
                <w:lang w:val="en-US"/>
              </w:rPr>
              <w:t>Number of treated batches per treatment plant per day (8 hours)</w:t>
            </w:r>
          </w:p>
          <w:p w14:paraId="638100F1" w14:textId="77777777" w:rsidR="009D0C0B" w:rsidRDefault="004A3579" w:rsidP="004A3579">
            <w:pPr>
              <w:snapToGrid w:val="0"/>
              <w:ind w:left="128"/>
              <w:rPr>
                <w:rFonts w:cs="Arial"/>
                <w:bCs/>
                <w:lang w:val="en-US"/>
              </w:rPr>
            </w:pPr>
            <w:r w:rsidRPr="004A3579">
              <w:rPr>
                <w:rFonts w:ascii="Arial" w:hAnsi="Arial" w:cs="Arial"/>
                <w:bCs/>
                <w:lang w:val="en-US"/>
              </w:rPr>
              <w:t>Aspersion : about 10</w:t>
            </w:r>
          </w:p>
        </w:tc>
      </w:tr>
      <w:tr w:rsidR="009D0C0B" w14:paraId="5A25308D" w14:textId="77777777" w:rsidTr="00627EFD">
        <w:tc>
          <w:tcPr>
            <w:tcW w:w="1498" w:type="pct"/>
            <w:tcBorders>
              <w:left w:val="single" w:sz="4" w:space="0" w:color="000000"/>
              <w:bottom w:val="single" w:sz="4" w:space="0" w:color="000000"/>
            </w:tcBorders>
            <w:shd w:val="clear" w:color="auto" w:fill="auto"/>
          </w:tcPr>
          <w:p w14:paraId="1DD88901" w14:textId="77777777" w:rsidR="009D0C0B" w:rsidRDefault="00FA480B">
            <w:pPr>
              <w:rPr>
                <w:rFonts w:cs="Arial"/>
                <w:bCs/>
              </w:rPr>
            </w:pPr>
            <w:r>
              <w:rPr>
                <w:rFonts w:cs="Arial"/>
                <w:bCs/>
              </w:rPr>
              <w:t>Category(ies) of user(s)</w:t>
            </w:r>
          </w:p>
        </w:tc>
        <w:tc>
          <w:tcPr>
            <w:tcW w:w="3502" w:type="pct"/>
            <w:tcBorders>
              <w:left w:val="single" w:sz="4" w:space="0" w:color="000000"/>
              <w:bottom w:val="single" w:sz="4" w:space="0" w:color="000000"/>
              <w:right w:val="single" w:sz="4" w:space="0" w:color="000000"/>
            </w:tcBorders>
            <w:shd w:val="clear" w:color="auto" w:fill="auto"/>
          </w:tcPr>
          <w:p w14:paraId="170C9E64" w14:textId="77777777" w:rsidR="009D0C0B" w:rsidRPr="004A3579" w:rsidRDefault="004A3579" w:rsidP="004A3579">
            <w:pPr>
              <w:snapToGrid w:val="0"/>
              <w:ind w:left="128"/>
              <w:rPr>
                <w:rFonts w:ascii="Arial" w:hAnsi="Arial" w:cs="Arial"/>
                <w:bCs/>
                <w:lang w:val="en-US"/>
              </w:rPr>
            </w:pPr>
            <w:r w:rsidRPr="004A3579">
              <w:rPr>
                <w:rFonts w:ascii="Arial" w:hAnsi="Arial" w:cs="Arial"/>
                <w:bCs/>
                <w:lang w:val="en-US"/>
              </w:rPr>
              <w:t>Industrial</w:t>
            </w:r>
          </w:p>
        </w:tc>
      </w:tr>
      <w:tr w:rsidR="009D0C0B" w14:paraId="3B1F8081" w14:textId="77777777" w:rsidTr="00627EFD">
        <w:tc>
          <w:tcPr>
            <w:tcW w:w="1498" w:type="pct"/>
            <w:tcBorders>
              <w:left w:val="single" w:sz="4" w:space="0" w:color="000000"/>
              <w:bottom w:val="single" w:sz="4" w:space="0" w:color="000000"/>
            </w:tcBorders>
            <w:shd w:val="clear" w:color="auto" w:fill="auto"/>
          </w:tcPr>
          <w:p w14:paraId="5FC48356" w14:textId="77777777" w:rsidR="009D0C0B" w:rsidRDefault="00FA480B">
            <w:pPr>
              <w:rPr>
                <w:rFonts w:cs="Arial"/>
                <w:bCs/>
                <w:lang w:val="en-US"/>
              </w:rPr>
            </w:pPr>
            <w:r>
              <w:rPr>
                <w:rFonts w:cs="Arial"/>
                <w:bCs/>
              </w:rPr>
              <w:t>Pack sizes and packaging material</w:t>
            </w:r>
          </w:p>
        </w:tc>
        <w:tc>
          <w:tcPr>
            <w:tcW w:w="3502" w:type="pct"/>
            <w:tcBorders>
              <w:left w:val="single" w:sz="4" w:space="0" w:color="000000"/>
              <w:bottom w:val="single" w:sz="4" w:space="0" w:color="000000"/>
              <w:right w:val="single" w:sz="4" w:space="0" w:color="000000"/>
            </w:tcBorders>
            <w:shd w:val="clear" w:color="auto" w:fill="auto"/>
          </w:tcPr>
          <w:p w14:paraId="10EF6C96" w14:textId="77777777" w:rsidR="004A3579" w:rsidRPr="004A3579" w:rsidRDefault="004A3579" w:rsidP="004A3579">
            <w:pPr>
              <w:snapToGrid w:val="0"/>
              <w:ind w:left="128"/>
              <w:rPr>
                <w:rFonts w:ascii="Arial" w:hAnsi="Arial" w:cs="Arial"/>
                <w:bCs/>
                <w:lang w:val="en-US"/>
              </w:rPr>
            </w:pPr>
            <w:r w:rsidRPr="004A3579">
              <w:rPr>
                <w:rFonts w:ascii="Arial" w:hAnsi="Arial" w:cs="Arial"/>
                <w:bCs/>
                <w:lang w:val="en-US"/>
              </w:rPr>
              <w:t>IBC (intermediate bulk container), Plastic: HDPE , 50</w:t>
            </w:r>
          </w:p>
          <w:p w14:paraId="4C257103" w14:textId="77777777" w:rsidR="004A3579" w:rsidRPr="004A3579" w:rsidRDefault="004A3579" w:rsidP="004A3579">
            <w:pPr>
              <w:snapToGrid w:val="0"/>
              <w:ind w:left="128"/>
              <w:rPr>
                <w:rFonts w:ascii="Arial" w:hAnsi="Arial" w:cs="Arial"/>
                <w:bCs/>
                <w:lang w:val="en-US"/>
              </w:rPr>
            </w:pPr>
            <w:r w:rsidRPr="004A3579">
              <w:rPr>
                <w:rFonts w:ascii="Arial" w:hAnsi="Arial" w:cs="Arial"/>
                <w:bCs/>
                <w:lang w:val="en-US"/>
              </w:rPr>
              <w:t>IBC (intermediate bulk container), Plastic: HDPE , 100</w:t>
            </w:r>
          </w:p>
          <w:p w14:paraId="536D549C" w14:textId="77777777" w:rsidR="004A3579" w:rsidRPr="004A3579" w:rsidRDefault="004A3579" w:rsidP="004A3579">
            <w:pPr>
              <w:snapToGrid w:val="0"/>
              <w:ind w:left="128"/>
              <w:rPr>
                <w:rFonts w:ascii="Arial" w:hAnsi="Arial" w:cs="Arial"/>
                <w:bCs/>
                <w:lang w:val="en-US"/>
              </w:rPr>
            </w:pPr>
            <w:r w:rsidRPr="004A3579">
              <w:rPr>
                <w:rFonts w:ascii="Arial" w:hAnsi="Arial" w:cs="Arial"/>
                <w:bCs/>
                <w:lang w:val="en-US"/>
              </w:rPr>
              <w:t>IBC (intermediate bulk container), Plastic: HDPE , 200</w:t>
            </w:r>
          </w:p>
          <w:p w14:paraId="2453BA51" w14:textId="77777777" w:rsidR="004A3579" w:rsidRPr="004A3579" w:rsidRDefault="004A3579" w:rsidP="004A3579">
            <w:pPr>
              <w:snapToGrid w:val="0"/>
              <w:ind w:left="128"/>
              <w:rPr>
                <w:rFonts w:ascii="Arial" w:hAnsi="Arial" w:cs="Arial"/>
                <w:bCs/>
                <w:lang w:val="en-US"/>
              </w:rPr>
            </w:pPr>
            <w:r w:rsidRPr="004A3579">
              <w:rPr>
                <w:rFonts w:ascii="Arial" w:hAnsi="Arial" w:cs="Arial"/>
                <w:bCs/>
                <w:lang w:val="en-US"/>
              </w:rPr>
              <w:t>IBC (intermediate bulk container), Plastic: HDPE , 1000</w:t>
            </w:r>
          </w:p>
        </w:tc>
      </w:tr>
    </w:tbl>
    <w:p w14:paraId="4291AEDA" w14:textId="77777777" w:rsidR="009D0C0B" w:rsidRDefault="009D0C0B">
      <w:pPr>
        <w:pStyle w:val="Absatz"/>
      </w:pPr>
    </w:p>
    <w:p w14:paraId="69EDC0CD" w14:textId="77777777" w:rsidR="009D0C0B" w:rsidRDefault="00FA480B" w:rsidP="000320DC">
      <w:pPr>
        <w:pStyle w:val="Titre30"/>
      </w:pPr>
      <w:bookmarkStart w:id="53" w:name="_Toc5026572"/>
      <w:r>
        <w:lastRenderedPageBreak/>
        <w:t>Physic</w:t>
      </w:r>
      <w:r w:rsidR="00975613">
        <w:t>o-</w:t>
      </w:r>
      <w:r>
        <w:t>chemical and technical properties</w:t>
      </w:r>
      <w:bookmarkEnd w:id="53"/>
      <w:r>
        <w:t xml:space="preserve"> </w:t>
      </w:r>
    </w:p>
    <w:p w14:paraId="610A6FFB" w14:textId="77777777" w:rsidR="00975613" w:rsidRPr="00296358" w:rsidRDefault="00975613" w:rsidP="00627EFD">
      <w:pPr>
        <w:pStyle w:val="Titre4"/>
      </w:pPr>
      <w:bookmarkStart w:id="54" w:name="_Toc5026573"/>
      <w:r w:rsidRPr="00296358">
        <w:t>Active ingredient</w:t>
      </w:r>
      <w:bookmarkEnd w:id="54"/>
      <w:r w:rsidRPr="00296358">
        <w:t xml:space="preserve"> </w:t>
      </w:r>
    </w:p>
    <w:p w14:paraId="6876E585" w14:textId="77777777" w:rsidR="00975613" w:rsidRDefault="00296358" w:rsidP="00463C4F">
      <w:pPr>
        <w:keepNext/>
        <w:tabs>
          <w:tab w:val="left" w:pos="1304"/>
        </w:tabs>
        <w:spacing w:before="240" w:after="60" w:line="276" w:lineRule="auto"/>
        <w:jc w:val="both"/>
        <w:outlineLvl w:val="3"/>
        <w:rPr>
          <w:rFonts w:ascii="Arial" w:hAnsi="Arial" w:cs="Arial"/>
          <w:szCs w:val="22"/>
        </w:rPr>
      </w:pPr>
      <w:r w:rsidRPr="00BB0326">
        <w:rPr>
          <w:rFonts w:ascii="Arial" w:hAnsi="Arial" w:cs="Arial"/>
          <w:szCs w:val="22"/>
        </w:rPr>
        <w:t>Physical and chemical properties of the active substance and analytical methods for determination of active ingredients in the technical active ingredient have already been evaluated at EU level and are presented in the CAR of the active substance ADBAC (2012), cypermethrin (2013)</w:t>
      </w:r>
      <w:r>
        <w:rPr>
          <w:rFonts w:ascii="Arial" w:hAnsi="Arial" w:cs="Arial"/>
          <w:szCs w:val="22"/>
        </w:rPr>
        <w:t xml:space="preserve"> and</w:t>
      </w:r>
      <w:r w:rsidRPr="00BB0326">
        <w:rPr>
          <w:rFonts w:ascii="Arial" w:hAnsi="Arial" w:cs="Arial"/>
          <w:szCs w:val="22"/>
        </w:rPr>
        <w:t xml:space="preserve"> DDAC (2012). The notifier </w:t>
      </w:r>
      <w:r>
        <w:rPr>
          <w:rFonts w:ascii="Arial" w:hAnsi="Arial" w:cs="Arial"/>
          <w:szCs w:val="22"/>
        </w:rPr>
        <w:t xml:space="preserve">KOATChimie </w:t>
      </w:r>
      <w:r w:rsidRPr="00BB0326">
        <w:rPr>
          <w:rFonts w:ascii="Arial" w:hAnsi="Arial" w:cs="Arial"/>
          <w:szCs w:val="22"/>
        </w:rPr>
        <w:t xml:space="preserve">of the product </w:t>
      </w:r>
      <w:r w:rsidRPr="00BB0326">
        <w:rPr>
          <w:rFonts w:ascii="Arial" w:hAnsi="Arial" w:cs="Arial"/>
          <w:lang w:val="en-US"/>
        </w:rPr>
        <w:t>HYDR</w:t>
      </w:r>
      <w:r w:rsidR="00CA03B2">
        <w:rPr>
          <w:rFonts w:ascii="Arial" w:hAnsi="Arial" w:cs="Arial"/>
          <w:lang w:val="en-US"/>
        </w:rPr>
        <w:t>O</w:t>
      </w:r>
      <w:r w:rsidRPr="00BB0326">
        <w:rPr>
          <w:rFonts w:ascii="Arial" w:hAnsi="Arial" w:cs="Arial"/>
          <w:lang w:val="en-US"/>
        </w:rPr>
        <w:t xml:space="preserve">KOAT 6 </w:t>
      </w:r>
      <w:r w:rsidRPr="00BB0326">
        <w:rPr>
          <w:rFonts w:ascii="Arial" w:hAnsi="Arial" w:cs="Arial"/>
          <w:szCs w:val="22"/>
        </w:rPr>
        <w:t>is not the applicant that supported the annex I inclusion dossier of the active substance (ADBAC and DDAC St</w:t>
      </w:r>
      <w:r w:rsidR="006865A9">
        <w:rPr>
          <w:rFonts w:ascii="Arial" w:hAnsi="Arial" w:cs="Arial"/>
          <w:szCs w:val="22"/>
        </w:rPr>
        <w:t>ephan Europe</w:t>
      </w:r>
      <w:r w:rsidRPr="00BB0326">
        <w:rPr>
          <w:rFonts w:ascii="Arial" w:hAnsi="Arial" w:cs="Arial"/>
          <w:szCs w:val="22"/>
        </w:rPr>
        <w:t xml:space="preserve">; </w:t>
      </w:r>
      <w:r w:rsidR="006865A9">
        <w:rPr>
          <w:rFonts w:ascii="Arial" w:hAnsi="Arial" w:cs="Arial"/>
          <w:szCs w:val="22"/>
        </w:rPr>
        <w:t>c</w:t>
      </w:r>
      <w:r w:rsidRPr="00BB0326">
        <w:rPr>
          <w:rFonts w:ascii="Arial" w:hAnsi="Arial" w:cs="Arial"/>
          <w:szCs w:val="22"/>
        </w:rPr>
        <w:t xml:space="preserve">ypermethrin Agriphar) but it </w:t>
      </w:r>
      <w:r w:rsidRPr="00BB0326">
        <w:rPr>
          <w:rFonts w:ascii="Arial" w:hAnsi="Arial" w:cs="Arial"/>
          <w:bCs/>
          <w:szCs w:val="28"/>
        </w:rPr>
        <w:t>has a letter of access to these data.</w:t>
      </w:r>
    </w:p>
    <w:p w14:paraId="34500A64" w14:textId="77777777" w:rsidR="00975613" w:rsidRPr="00296358" w:rsidRDefault="00975613" w:rsidP="00627EFD">
      <w:pPr>
        <w:pStyle w:val="Titre4"/>
      </w:pPr>
      <w:bookmarkStart w:id="55" w:name="_Toc5026574"/>
      <w:r w:rsidRPr="00296358">
        <w:t>Biocidal product</w:t>
      </w:r>
      <w:bookmarkEnd w:id="55"/>
      <w:r w:rsidRPr="00296358">
        <w:t xml:space="preserve"> </w:t>
      </w:r>
    </w:p>
    <w:p w14:paraId="7DAB6774" w14:textId="77777777" w:rsidR="00296358" w:rsidRDefault="00296358" w:rsidP="00463C4F">
      <w:pPr>
        <w:pStyle w:val="En-tteheaderprotocols"/>
        <w:tabs>
          <w:tab w:val="clear" w:pos="4536"/>
          <w:tab w:val="clear" w:pos="9072"/>
        </w:tabs>
        <w:spacing w:line="276" w:lineRule="auto"/>
        <w:jc w:val="both"/>
        <w:rPr>
          <w:rFonts w:ascii="Arial" w:hAnsi="Arial" w:cs="Arial"/>
          <w:iCs/>
          <w:lang w:val="en-GB"/>
        </w:rPr>
      </w:pPr>
      <w:r w:rsidRPr="004E6680">
        <w:rPr>
          <w:rFonts w:ascii="Arial" w:hAnsi="Arial" w:cs="Arial"/>
          <w:iCs/>
          <w:lang w:val="en-GB"/>
        </w:rPr>
        <w:t xml:space="preserve">The biocidal </w:t>
      </w:r>
      <w:r w:rsidRPr="00B85107">
        <w:rPr>
          <w:rFonts w:ascii="Arial" w:hAnsi="Arial" w:cs="Arial"/>
          <w:iCs/>
          <w:lang w:val="en-GB"/>
        </w:rPr>
        <w:t xml:space="preserve">product </w:t>
      </w:r>
      <w:r>
        <w:rPr>
          <w:rFonts w:ascii="Arial" w:hAnsi="Arial" w:cs="Arial"/>
          <w:iCs/>
          <w:lang w:val="en-GB"/>
        </w:rPr>
        <w:t xml:space="preserve">is not </w:t>
      </w:r>
      <w:r w:rsidRPr="00B85107">
        <w:rPr>
          <w:rFonts w:ascii="Arial" w:hAnsi="Arial" w:cs="Arial"/>
          <w:iCs/>
          <w:lang w:val="en-GB"/>
        </w:rPr>
        <w:t>the same as the one assessed for the inclusion of the active substance in annex 1 of directive 98/8/EC.</w:t>
      </w:r>
      <w:r w:rsidRPr="004E6680">
        <w:rPr>
          <w:rFonts w:ascii="Arial" w:hAnsi="Arial" w:cs="Arial"/>
          <w:iCs/>
          <w:lang w:val="en-GB"/>
        </w:rPr>
        <w:t xml:space="preserve"> </w:t>
      </w:r>
    </w:p>
    <w:p w14:paraId="33ACD822" w14:textId="77777777" w:rsidR="00296358" w:rsidRDefault="00296358" w:rsidP="00463C4F">
      <w:pPr>
        <w:pStyle w:val="En-tteheaderprotocols"/>
        <w:tabs>
          <w:tab w:val="clear" w:pos="4536"/>
          <w:tab w:val="clear" w:pos="9072"/>
        </w:tabs>
        <w:spacing w:line="276" w:lineRule="auto"/>
        <w:jc w:val="both"/>
        <w:rPr>
          <w:rFonts w:ascii="Arial" w:hAnsi="Arial" w:cs="Arial"/>
          <w:iCs/>
          <w:lang w:val="en-GB"/>
        </w:rPr>
      </w:pPr>
    </w:p>
    <w:p w14:paraId="08EC6819" w14:textId="77777777" w:rsidR="00296358" w:rsidRDefault="00296358" w:rsidP="00463C4F">
      <w:pPr>
        <w:pStyle w:val="En-tteheaderprotocols"/>
        <w:tabs>
          <w:tab w:val="clear" w:pos="4536"/>
          <w:tab w:val="clear" w:pos="9072"/>
        </w:tabs>
        <w:spacing w:line="276" w:lineRule="auto"/>
        <w:jc w:val="both"/>
        <w:rPr>
          <w:rFonts w:ascii="Arial" w:hAnsi="Arial" w:cs="Arial"/>
          <w:iCs/>
          <w:lang w:val="en-GB"/>
        </w:rPr>
      </w:pPr>
      <w:r w:rsidRPr="00B85107">
        <w:rPr>
          <w:rFonts w:ascii="Arial" w:hAnsi="Arial" w:cs="Arial"/>
          <w:iCs/>
          <w:lang w:val="en-GB"/>
        </w:rPr>
        <w:t>T</w:t>
      </w:r>
      <w:r>
        <w:rPr>
          <w:rFonts w:ascii="Arial" w:hAnsi="Arial" w:cs="Arial"/>
          <w:iCs/>
          <w:lang w:val="en-GB"/>
        </w:rPr>
        <w:t>he composition of the product</w:t>
      </w:r>
      <w:r w:rsidRPr="00B85107">
        <w:rPr>
          <w:rFonts w:ascii="Arial" w:hAnsi="Arial" w:cs="Arial"/>
          <w:iCs/>
          <w:lang w:val="en-GB"/>
        </w:rPr>
        <w:t xml:space="preserve"> is confidential and is presented in a confidential </w:t>
      </w:r>
      <w:r>
        <w:rPr>
          <w:rFonts w:ascii="Arial" w:hAnsi="Arial" w:cs="Arial"/>
          <w:iCs/>
          <w:lang w:val="en-GB"/>
        </w:rPr>
        <w:t xml:space="preserve">annex. </w:t>
      </w:r>
    </w:p>
    <w:p w14:paraId="70622F17" w14:textId="77777777" w:rsidR="006865A9" w:rsidRDefault="006865A9" w:rsidP="00463C4F">
      <w:pPr>
        <w:pStyle w:val="En-tteheaderprotocols"/>
        <w:tabs>
          <w:tab w:val="clear" w:pos="4536"/>
          <w:tab w:val="clear" w:pos="9072"/>
        </w:tabs>
        <w:spacing w:line="276" w:lineRule="auto"/>
        <w:jc w:val="both"/>
        <w:rPr>
          <w:rFonts w:ascii="Arial" w:hAnsi="Arial" w:cs="Arial"/>
          <w:iCs/>
          <w:lang w:val="en-GB"/>
        </w:rPr>
      </w:pPr>
    </w:p>
    <w:p w14:paraId="01B58569" w14:textId="77777777" w:rsidR="00296358" w:rsidRDefault="00296358" w:rsidP="00463C4F">
      <w:pPr>
        <w:pStyle w:val="En-tteheaderprotocols"/>
        <w:tabs>
          <w:tab w:val="clear" w:pos="4536"/>
          <w:tab w:val="clear" w:pos="9072"/>
        </w:tabs>
        <w:spacing w:line="276" w:lineRule="auto"/>
        <w:jc w:val="both"/>
        <w:rPr>
          <w:rFonts w:ascii="Arial" w:hAnsi="Arial" w:cs="Arial"/>
          <w:iCs/>
          <w:lang w:val="en-US"/>
        </w:rPr>
      </w:pPr>
      <w:r w:rsidRPr="008A1B33">
        <w:rPr>
          <w:rFonts w:ascii="Arial" w:hAnsi="Arial" w:cs="Arial"/>
          <w:iCs/>
          <w:lang w:val="en-US"/>
        </w:rPr>
        <w:t xml:space="preserve">The product contains 35 % of the technical active substance of ADBAC, 1.11% of Cypermethrin, 10% of DDAC. </w:t>
      </w:r>
    </w:p>
    <w:p w14:paraId="2BCBD0F5" w14:textId="77777777" w:rsidR="00381953" w:rsidRPr="008A1B33" w:rsidRDefault="00381953" w:rsidP="00463C4F">
      <w:pPr>
        <w:pStyle w:val="En-tteheaderprotocols"/>
        <w:tabs>
          <w:tab w:val="clear" w:pos="4536"/>
          <w:tab w:val="clear" w:pos="9072"/>
        </w:tabs>
        <w:jc w:val="both"/>
        <w:rPr>
          <w:rFonts w:ascii="Arial" w:hAnsi="Arial" w:cs="Arial"/>
          <w:iCs/>
          <w:lang w:val="en-US"/>
        </w:rPr>
      </w:pPr>
    </w:p>
    <w:p w14:paraId="451C093E" w14:textId="77777777" w:rsidR="00381953" w:rsidRPr="00982B8C" w:rsidRDefault="00381953" w:rsidP="00463C4F">
      <w:pPr>
        <w:jc w:val="both"/>
        <w:rPr>
          <w:rFonts w:ascii="Arial" w:hAnsi="Arial" w:cs="Arial"/>
          <w:lang w:val="en-US"/>
        </w:rPr>
      </w:pPr>
      <w:r w:rsidRPr="00665D6A">
        <w:rPr>
          <w:rFonts w:ascii="Arial" w:hAnsi="Arial" w:cs="Arial"/>
          <w:lang w:val="en-US"/>
        </w:rPr>
        <w:t>The identification of the biocidal produc</w:t>
      </w:r>
      <w:r>
        <w:rPr>
          <w:rFonts w:ascii="Arial" w:hAnsi="Arial" w:cs="Arial"/>
          <w:lang w:val="en-US"/>
        </w:rPr>
        <w:t xml:space="preserve">t is given in the table below: </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5427"/>
        <w:gridCol w:w="4568"/>
      </w:tblGrid>
      <w:tr w:rsidR="00381953" w:rsidRPr="00AD02F5" w14:paraId="0AF4EC62" w14:textId="77777777" w:rsidTr="00381953">
        <w:trPr>
          <w:trHeight w:val="262"/>
        </w:trPr>
        <w:tc>
          <w:tcPr>
            <w:tcW w:w="2715" w:type="pct"/>
          </w:tcPr>
          <w:p w14:paraId="5F9B6FE1" w14:textId="77777777" w:rsidR="00381953" w:rsidRPr="00AD02F5" w:rsidRDefault="00381953" w:rsidP="00463C4F">
            <w:pPr>
              <w:rPr>
                <w:rFonts w:ascii="Arial" w:hAnsi="Arial" w:cs="Arial"/>
              </w:rPr>
            </w:pPr>
            <w:r>
              <w:rPr>
                <w:rFonts w:ascii="Arial" w:hAnsi="Arial" w:cs="Arial"/>
              </w:rPr>
              <w:t>Trade name</w:t>
            </w:r>
          </w:p>
        </w:tc>
        <w:tc>
          <w:tcPr>
            <w:tcW w:w="2285" w:type="pct"/>
          </w:tcPr>
          <w:p w14:paraId="691FFB34" w14:textId="77777777" w:rsidR="00381953" w:rsidRPr="00AD02F5" w:rsidRDefault="00381953" w:rsidP="00463C4F">
            <w:pPr>
              <w:rPr>
                <w:rFonts w:ascii="Arial" w:hAnsi="Arial" w:cs="Arial"/>
              </w:rPr>
            </w:pPr>
            <w:r>
              <w:rPr>
                <w:rFonts w:ascii="Arial" w:hAnsi="Arial" w:cs="Arial"/>
              </w:rPr>
              <w:t>HYDROKOAT 6</w:t>
            </w:r>
          </w:p>
        </w:tc>
      </w:tr>
      <w:tr w:rsidR="00381953" w:rsidRPr="00AD02F5" w14:paraId="5693891D" w14:textId="77777777" w:rsidTr="00381953">
        <w:trPr>
          <w:trHeight w:val="305"/>
        </w:trPr>
        <w:tc>
          <w:tcPr>
            <w:tcW w:w="2715" w:type="pct"/>
          </w:tcPr>
          <w:p w14:paraId="711D340E" w14:textId="77777777" w:rsidR="00381953" w:rsidRPr="00AD02F5" w:rsidRDefault="00381953" w:rsidP="00463C4F">
            <w:pPr>
              <w:rPr>
                <w:rFonts w:ascii="Arial" w:hAnsi="Arial" w:cs="Arial"/>
              </w:rPr>
            </w:pPr>
            <w:r w:rsidRPr="00AD02F5">
              <w:rPr>
                <w:rFonts w:ascii="Arial" w:hAnsi="Arial" w:cs="Arial"/>
              </w:rPr>
              <w:t>Manufacturer’s development</w:t>
            </w:r>
            <w:r>
              <w:rPr>
                <w:rFonts w:ascii="Arial" w:hAnsi="Arial" w:cs="Arial"/>
              </w:rPr>
              <w:t xml:space="preserve"> code number(s), if appropriate</w:t>
            </w:r>
          </w:p>
        </w:tc>
        <w:tc>
          <w:tcPr>
            <w:tcW w:w="2285" w:type="pct"/>
          </w:tcPr>
          <w:p w14:paraId="0862EFBB" w14:textId="77777777" w:rsidR="00381953" w:rsidRPr="00AD02F5" w:rsidRDefault="00381953" w:rsidP="00463C4F">
            <w:pPr>
              <w:rPr>
                <w:rFonts w:ascii="Arial" w:hAnsi="Arial" w:cs="Arial"/>
              </w:rPr>
            </w:pPr>
            <w:r>
              <w:rPr>
                <w:rFonts w:ascii="Arial" w:hAnsi="Arial" w:cs="Arial"/>
              </w:rPr>
              <w:t>-</w:t>
            </w:r>
          </w:p>
        </w:tc>
      </w:tr>
      <w:tr w:rsidR="00381953" w:rsidRPr="00AD02F5" w14:paraId="622E38CD" w14:textId="77777777" w:rsidTr="00381953">
        <w:trPr>
          <w:trHeight w:val="243"/>
        </w:trPr>
        <w:tc>
          <w:tcPr>
            <w:tcW w:w="2715" w:type="pct"/>
          </w:tcPr>
          <w:p w14:paraId="74FFEF81" w14:textId="77777777" w:rsidR="00381953" w:rsidRPr="00AD02F5" w:rsidRDefault="00381953" w:rsidP="00463C4F">
            <w:pPr>
              <w:rPr>
                <w:rFonts w:ascii="Arial" w:hAnsi="Arial" w:cs="Arial"/>
              </w:rPr>
            </w:pPr>
            <w:r>
              <w:rPr>
                <w:rFonts w:ascii="Arial" w:hAnsi="Arial" w:cs="Arial"/>
              </w:rPr>
              <w:t>Product type</w:t>
            </w:r>
          </w:p>
        </w:tc>
        <w:tc>
          <w:tcPr>
            <w:tcW w:w="2285" w:type="pct"/>
          </w:tcPr>
          <w:p w14:paraId="19941D21" w14:textId="77777777" w:rsidR="00381953" w:rsidRPr="00AD02F5" w:rsidRDefault="00381953" w:rsidP="00463C4F">
            <w:pPr>
              <w:rPr>
                <w:rFonts w:ascii="Arial" w:hAnsi="Arial" w:cs="Arial"/>
              </w:rPr>
            </w:pPr>
            <w:r>
              <w:rPr>
                <w:rFonts w:ascii="Arial" w:hAnsi="Arial" w:cs="Arial"/>
              </w:rPr>
              <w:t>PT 8</w:t>
            </w:r>
          </w:p>
        </w:tc>
      </w:tr>
      <w:tr w:rsidR="00381953" w:rsidRPr="00AD02F5" w14:paraId="7C9957E7" w14:textId="77777777" w:rsidTr="00381953">
        <w:trPr>
          <w:trHeight w:val="828"/>
        </w:trPr>
        <w:tc>
          <w:tcPr>
            <w:tcW w:w="2715" w:type="pct"/>
          </w:tcPr>
          <w:p w14:paraId="22460B0F" w14:textId="77777777" w:rsidR="00381953" w:rsidRPr="00AD02F5" w:rsidRDefault="00381953" w:rsidP="00463C4F">
            <w:pPr>
              <w:rPr>
                <w:rFonts w:ascii="Arial" w:hAnsi="Arial" w:cs="Arial"/>
              </w:rPr>
            </w:pPr>
            <w:r w:rsidRPr="00AD02F5">
              <w:rPr>
                <w:rFonts w:ascii="Arial" w:hAnsi="Arial" w:cs="Arial"/>
              </w:rPr>
              <w:t>Composition of the product (identity and content of active substance(s) and substances of concern; full comp</w:t>
            </w:r>
            <w:r>
              <w:rPr>
                <w:rFonts w:ascii="Arial" w:hAnsi="Arial" w:cs="Arial"/>
              </w:rPr>
              <w:t>osition see confidential annex)</w:t>
            </w:r>
          </w:p>
        </w:tc>
        <w:tc>
          <w:tcPr>
            <w:tcW w:w="2285" w:type="pct"/>
          </w:tcPr>
          <w:p w14:paraId="7422F837" w14:textId="77777777" w:rsidR="00381953" w:rsidRPr="00381953" w:rsidRDefault="00381953" w:rsidP="00463C4F">
            <w:pPr>
              <w:pStyle w:val="Paragraphedeliste"/>
              <w:ind w:left="470"/>
              <w:rPr>
                <w:rFonts w:ascii="Arial" w:hAnsi="Arial" w:cs="Arial"/>
                <w:highlight w:val="cyan"/>
                <w:lang w:val="en-US"/>
              </w:rPr>
            </w:pPr>
            <w:r w:rsidRPr="00381953">
              <w:rPr>
                <w:rFonts w:ascii="Arial" w:hAnsi="Arial" w:cs="Arial"/>
                <w:lang w:val="en-US"/>
              </w:rPr>
              <w:t>Full composition is provided in Confidentiel part – detail composition of premix are available –PAR confidentiel</w:t>
            </w:r>
          </w:p>
        </w:tc>
      </w:tr>
      <w:tr w:rsidR="00381953" w:rsidRPr="00AD02F5" w14:paraId="75A88AD5" w14:textId="77777777" w:rsidTr="00381953">
        <w:trPr>
          <w:trHeight w:val="243"/>
        </w:trPr>
        <w:tc>
          <w:tcPr>
            <w:tcW w:w="2715" w:type="pct"/>
          </w:tcPr>
          <w:p w14:paraId="21CE37EC" w14:textId="77777777" w:rsidR="00381953" w:rsidRPr="00AD02F5" w:rsidRDefault="00381953" w:rsidP="00463C4F">
            <w:pPr>
              <w:rPr>
                <w:rFonts w:ascii="Arial" w:hAnsi="Arial" w:cs="Arial"/>
              </w:rPr>
            </w:pPr>
            <w:r>
              <w:rPr>
                <w:rFonts w:ascii="Arial" w:hAnsi="Arial" w:cs="Arial"/>
              </w:rPr>
              <w:t>Formulation type</w:t>
            </w:r>
          </w:p>
        </w:tc>
        <w:tc>
          <w:tcPr>
            <w:tcW w:w="2285" w:type="pct"/>
          </w:tcPr>
          <w:p w14:paraId="7F442E13" w14:textId="77777777" w:rsidR="00381953" w:rsidRPr="00AD02F5" w:rsidRDefault="00381953" w:rsidP="00463C4F">
            <w:pPr>
              <w:rPr>
                <w:rFonts w:ascii="Arial" w:hAnsi="Arial" w:cs="Arial"/>
              </w:rPr>
            </w:pPr>
            <w:r w:rsidRPr="00E3240A">
              <w:rPr>
                <w:rStyle w:val="hps"/>
                <w:rFonts w:ascii="Arial" w:hAnsi="Arial" w:cs="Arial"/>
                <w:color w:val="222222"/>
                <w:lang w:val="en"/>
              </w:rPr>
              <w:t>M</w:t>
            </w:r>
            <w:r>
              <w:rPr>
                <w:rStyle w:val="hps"/>
                <w:rFonts w:ascii="Arial" w:hAnsi="Arial" w:cs="Arial"/>
                <w:color w:val="222222"/>
                <w:lang w:val="en"/>
              </w:rPr>
              <w:t>E M</w:t>
            </w:r>
            <w:r w:rsidRPr="00E3240A">
              <w:rPr>
                <w:rStyle w:val="hps"/>
                <w:rFonts w:ascii="Arial" w:hAnsi="Arial" w:cs="Arial"/>
                <w:color w:val="222222"/>
                <w:lang w:val="en"/>
              </w:rPr>
              <w:t>icro</w:t>
            </w:r>
            <w:r>
              <w:rPr>
                <w:rStyle w:val="hps"/>
                <w:rFonts w:ascii="Arial" w:hAnsi="Arial" w:cs="Arial"/>
                <w:color w:val="222222"/>
                <w:lang w:val="en"/>
              </w:rPr>
              <w:t>-emulsion</w:t>
            </w:r>
          </w:p>
        </w:tc>
      </w:tr>
      <w:tr w:rsidR="00381953" w:rsidRPr="00AD02F5" w14:paraId="2A17F739" w14:textId="77777777" w:rsidTr="00381953">
        <w:trPr>
          <w:trHeight w:val="243"/>
        </w:trPr>
        <w:tc>
          <w:tcPr>
            <w:tcW w:w="2715" w:type="pct"/>
          </w:tcPr>
          <w:p w14:paraId="5DE2F800" w14:textId="77777777" w:rsidR="00381953" w:rsidRPr="00AD02F5" w:rsidRDefault="00381953" w:rsidP="00463C4F">
            <w:pPr>
              <w:rPr>
                <w:rFonts w:ascii="Arial" w:hAnsi="Arial" w:cs="Arial"/>
              </w:rPr>
            </w:pPr>
            <w:r>
              <w:rPr>
                <w:rFonts w:ascii="Arial" w:hAnsi="Arial" w:cs="Arial"/>
              </w:rPr>
              <w:t>Physical state of the preparation</w:t>
            </w:r>
          </w:p>
        </w:tc>
        <w:tc>
          <w:tcPr>
            <w:tcW w:w="2285" w:type="pct"/>
          </w:tcPr>
          <w:p w14:paraId="6751041F" w14:textId="77777777" w:rsidR="00381953" w:rsidRDefault="00381953" w:rsidP="00463C4F">
            <w:pPr>
              <w:rPr>
                <w:rFonts w:ascii="Arial" w:hAnsi="Arial" w:cs="Arial"/>
              </w:rPr>
            </w:pPr>
            <w:r>
              <w:rPr>
                <w:rFonts w:ascii="Arial" w:hAnsi="Arial" w:cs="Arial"/>
              </w:rPr>
              <w:t>liquid</w:t>
            </w:r>
          </w:p>
        </w:tc>
      </w:tr>
      <w:tr w:rsidR="00381953" w:rsidRPr="00AD02F5" w14:paraId="6D7F8237" w14:textId="77777777" w:rsidTr="00381953">
        <w:trPr>
          <w:trHeight w:val="262"/>
        </w:trPr>
        <w:tc>
          <w:tcPr>
            <w:tcW w:w="2715" w:type="pct"/>
          </w:tcPr>
          <w:p w14:paraId="74741700" w14:textId="77777777" w:rsidR="00381953" w:rsidRPr="00AD02F5" w:rsidRDefault="00381953" w:rsidP="00463C4F">
            <w:pPr>
              <w:rPr>
                <w:rFonts w:ascii="Arial" w:hAnsi="Arial" w:cs="Arial"/>
              </w:rPr>
            </w:pPr>
            <w:r>
              <w:rPr>
                <w:rFonts w:ascii="Arial" w:hAnsi="Arial" w:cs="Arial"/>
              </w:rPr>
              <w:t>Ready to use product (yes/no)</w:t>
            </w:r>
          </w:p>
        </w:tc>
        <w:tc>
          <w:tcPr>
            <w:tcW w:w="2285" w:type="pct"/>
          </w:tcPr>
          <w:p w14:paraId="24A35E47" w14:textId="77777777" w:rsidR="00381953" w:rsidRDefault="00381953" w:rsidP="00463C4F">
            <w:pPr>
              <w:rPr>
                <w:rFonts w:ascii="Arial" w:hAnsi="Arial" w:cs="Arial"/>
              </w:rPr>
            </w:pPr>
            <w:r>
              <w:rPr>
                <w:rFonts w:ascii="Arial" w:hAnsi="Arial" w:cs="Arial"/>
              </w:rPr>
              <w:t>No</w:t>
            </w:r>
          </w:p>
          <w:p w14:paraId="2A648643" w14:textId="77777777" w:rsidR="00381953" w:rsidRPr="00AD02F5" w:rsidRDefault="00381953" w:rsidP="00463C4F">
            <w:pPr>
              <w:rPr>
                <w:rFonts w:ascii="Arial" w:hAnsi="Arial" w:cs="Arial"/>
              </w:rPr>
            </w:pPr>
            <w:r>
              <w:rPr>
                <w:rFonts w:ascii="Arial" w:hAnsi="Arial" w:cs="Arial"/>
              </w:rPr>
              <w:t>Use concentration: 8%w/v</w:t>
            </w:r>
          </w:p>
        </w:tc>
      </w:tr>
    </w:tbl>
    <w:p w14:paraId="4FB37BEE" w14:textId="77777777" w:rsidR="00381953" w:rsidRDefault="00381953" w:rsidP="00463C4F">
      <w:pPr>
        <w:jc w:val="both"/>
        <w:rPr>
          <w:rFonts w:ascii="Arial" w:hAnsi="Arial" w:cs="Arial"/>
        </w:rPr>
      </w:pPr>
    </w:p>
    <w:p w14:paraId="33A62E5B" w14:textId="77777777" w:rsidR="00975613" w:rsidRDefault="00975613" w:rsidP="00463C4F">
      <w:pPr>
        <w:pStyle w:val="Corpsdetexte"/>
        <w:rPr>
          <w:highlight w:val="yellow"/>
          <w:lang w:val="de-DE" w:eastAsia="en-US"/>
        </w:rPr>
      </w:pPr>
    </w:p>
    <w:p w14:paraId="094D2B2F" w14:textId="77777777" w:rsidR="00153D14" w:rsidRDefault="00153D14" w:rsidP="00463C4F">
      <w:pPr>
        <w:pStyle w:val="Titre30"/>
        <w:sectPr w:rsidR="00153D14" w:rsidSect="00463C4F">
          <w:pgSz w:w="11906" w:h="16838"/>
          <w:pgMar w:top="1021" w:right="709" w:bottom="1021" w:left="1418" w:header="709" w:footer="709" w:gutter="0"/>
          <w:cols w:space="708"/>
          <w:titlePg/>
          <w:docGrid w:linePitch="360"/>
        </w:sectPr>
      </w:pPr>
    </w:p>
    <w:p w14:paraId="707E608B" w14:textId="77777777" w:rsidR="00975613" w:rsidRDefault="00975613" w:rsidP="00463C4F">
      <w:pPr>
        <w:pStyle w:val="Titre30"/>
        <w:spacing w:before="0"/>
      </w:pPr>
      <w:bookmarkStart w:id="56" w:name="_Toc5026575"/>
      <w:r w:rsidRPr="00296358">
        <w:lastRenderedPageBreak/>
        <w:t>Physical</w:t>
      </w:r>
      <w:r>
        <w:t xml:space="preserve"> hazards and respective characteristics</w:t>
      </w:r>
      <w:bookmarkEnd w:id="56"/>
    </w:p>
    <w:p w14:paraId="3B4AB6B9" w14:textId="77777777" w:rsidR="00381953" w:rsidRPr="00381953" w:rsidRDefault="00381953" w:rsidP="00463C4F">
      <w:pPr>
        <w:pStyle w:val="En-tteheaderprotocols"/>
        <w:tabs>
          <w:tab w:val="clear" w:pos="4536"/>
          <w:tab w:val="clear" w:pos="9072"/>
        </w:tabs>
        <w:spacing w:line="276" w:lineRule="auto"/>
        <w:jc w:val="both"/>
        <w:rPr>
          <w:rFonts w:ascii="Arial" w:hAnsi="Arial" w:cs="Arial"/>
          <w:iCs/>
          <w:lang w:val="en-GB"/>
        </w:rPr>
      </w:pPr>
    </w:p>
    <w:p w14:paraId="3C50A55C" w14:textId="77777777" w:rsidR="00381953" w:rsidRDefault="00381953" w:rsidP="00463C4F">
      <w:pPr>
        <w:spacing w:line="276" w:lineRule="auto"/>
        <w:rPr>
          <w:rFonts w:ascii="Arial" w:hAnsi="Arial"/>
          <w:bCs/>
          <w:szCs w:val="28"/>
        </w:rPr>
      </w:pPr>
      <w:r>
        <w:rPr>
          <w:rFonts w:ascii="Arial" w:hAnsi="Arial"/>
          <w:bCs/>
          <w:szCs w:val="28"/>
        </w:rPr>
        <w:t>The tested product HYDROKOAT 6 is a ME (Micro-Emulsion), ready to use.</w:t>
      </w:r>
    </w:p>
    <w:p w14:paraId="7CE47F34" w14:textId="77777777" w:rsidR="00C95092" w:rsidRPr="001D0E5F" w:rsidRDefault="00C95092" w:rsidP="00C95092">
      <w:pPr>
        <w:pStyle w:val="Paragraphedeliste"/>
        <w:suppressAutoHyphens w:val="0"/>
        <w:spacing w:line="276" w:lineRule="auto"/>
        <w:ind w:left="470"/>
        <w:contextualSpacing/>
        <w:rPr>
          <w:rFonts w:ascii="Arial" w:hAnsi="Arial" w:cs="Arial"/>
          <w:lang w:val="en-US"/>
        </w:rPr>
      </w:pPr>
    </w:p>
    <w:tbl>
      <w:tblPr>
        <w:tblW w:w="1502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3"/>
        <w:gridCol w:w="1418"/>
        <w:gridCol w:w="1134"/>
        <w:gridCol w:w="1701"/>
        <w:gridCol w:w="5953"/>
        <w:gridCol w:w="1418"/>
        <w:gridCol w:w="2721"/>
      </w:tblGrid>
      <w:tr w:rsidR="00153D14" w:rsidRPr="00B96C63" w14:paraId="6322776A" w14:textId="77777777" w:rsidTr="00AE0FD0">
        <w:trPr>
          <w:tblHeader/>
          <w:jc w:val="center"/>
        </w:trPr>
        <w:tc>
          <w:tcPr>
            <w:tcW w:w="2101" w:type="dxa"/>
            <w:gridSpan w:val="2"/>
            <w:tcBorders>
              <w:top w:val="double" w:sz="4" w:space="0" w:color="auto"/>
              <w:bottom w:val="double" w:sz="4" w:space="0" w:color="auto"/>
            </w:tcBorders>
          </w:tcPr>
          <w:p w14:paraId="64F0E45A" w14:textId="77777777" w:rsidR="00153D14" w:rsidRPr="00B96C63" w:rsidRDefault="00975613" w:rsidP="00463C4F">
            <w:pPr>
              <w:pStyle w:val="Standard-italics"/>
              <w:keepNext w:val="0"/>
              <w:spacing w:before="0" w:after="0"/>
              <w:jc w:val="center"/>
              <w:rPr>
                <w:rFonts w:ascii="Arial" w:eastAsia="Calibri" w:hAnsi="Arial" w:cs="Arial"/>
                <w:b/>
                <w:i w:val="0"/>
                <w:sz w:val="18"/>
                <w:lang w:eastAsia="sv-SE"/>
              </w:rPr>
            </w:pPr>
            <w:r>
              <w:t xml:space="preserve"> </w:t>
            </w:r>
            <w:r w:rsidR="00153D14" w:rsidRPr="00B96C63">
              <w:rPr>
                <w:rFonts w:ascii="Arial" w:eastAsia="Calibri" w:hAnsi="Arial" w:cs="Arial"/>
                <w:b/>
                <w:i w:val="0"/>
                <w:sz w:val="18"/>
                <w:lang w:eastAsia="sv-SE"/>
              </w:rPr>
              <w:t>(Sub)Section</w:t>
            </w:r>
            <w:r w:rsidR="00153D14" w:rsidRPr="00B96C63">
              <w:rPr>
                <w:rFonts w:ascii="Arial" w:eastAsia="Calibri" w:hAnsi="Arial" w:cs="Arial"/>
                <w:b/>
                <w:i w:val="0"/>
                <w:sz w:val="18"/>
                <w:lang w:eastAsia="sv-SE"/>
              </w:rPr>
              <w:br/>
              <w:t>(Annex point)</w:t>
            </w:r>
          </w:p>
        </w:tc>
        <w:tc>
          <w:tcPr>
            <w:tcW w:w="1134" w:type="dxa"/>
            <w:tcBorders>
              <w:top w:val="double" w:sz="4" w:space="0" w:color="auto"/>
              <w:bottom w:val="double" w:sz="4" w:space="0" w:color="auto"/>
            </w:tcBorders>
          </w:tcPr>
          <w:p w14:paraId="08753148" w14:textId="77777777" w:rsidR="00153D14" w:rsidRPr="00B96C63" w:rsidRDefault="00153D14" w:rsidP="00463C4F">
            <w:pPr>
              <w:pStyle w:val="Standard-italics"/>
              <w:keepNext w:val="0"/>
              <w:spacing w:before="40" w:after="40"/>
              <w:jc w:val="center"/>
              <w:rPr>
                <w:rFonts w:ascii="Arial" w:eastAsia="Calibri" w:hAnsi="Arial" w:cs="Arial"/>
                <w:b/>
                <w:i w:val="0"/>
                <w:sz w:val="18"/>
                <w:lang w:eastAsia="sv-SE"/>
              </w:rPr>
            </w:pPr>
            <w:r w:rsidRPr="00B96C63">
              <w:rPr>
                <w:rFonts w:ascii="Arial" w:eastAsia="Calibri" w:hAnsi="Arial" w:cs="Arial"/>
                <w:b/>
                <w:i w:val="0"/>
                <w:sz w:val="18"/>
                <w:lang w:eastAsia="sv-SE"/>
              </w:rPr>
              <w:t>Method</w:t>
            </w:r>
          </w:p>
        </w:tc>
        <w:tc>
          <w:tcPr>
            <w:tcW w:w="1701" w:type="dxa"/>
            <w:tcBorders>
              <w:top w:val="double" w:sz="4" w:space="0" w:color="auto"/>
              <w:bottom w:val="double" w:sz="4" w:space="0" w:color="auto"/>
            </w:tcBorders>
          </w:tcPr>
          <w:p w14:paraId="12F04FCE" w14:textId="77777777" w:rsidR="00153D14" w:rsidRPr="00B96C63" w:rsidRDefault="00153D14" w:rsidP="00463C4F">
            <w:pPr>
              <w:pStyle w:val="Standard-italics"/>
              <w:keepNext w:val="0"/>
              <w:spacing w:before="40" w:after="40"/>
              <w:jc w:val="center"/>
              <w:rPr>
                <w:rFonts w:ascii="Arial" w:eastAsia="Calibri" w:hAnsi="Arial" w:cs="Arial"/>
                <w:b/>
                <w:i w:val="0"/>
                <w:sz w:val="18"/>
                <w:lang w:eastAsia="sv-SE"/>
              </w:rPr>
            </w:pPr>
            <w:r w:rsidRPr="00B96C63">
              <w:rPr>
                <w:rFonts w:ascii="Arial" w:eastAsia="Calibri" w:hAnsi="Arial" w:cs="Arial"/>
                <w:b/>
                <w:i w:val="0"/>
                <w:sz w:val="18"/>
                <w:lang w:eastAsia="sv-SE"/>
              </w:rPr>
              <w:t>Purity/specifications</w:t>
            </w:r>
          </w:p>
        </w:tc>
        <w:tc>
          <w:tcPr>
            <w:tcW w:w="5953" w:type="dxa"/>
            <w:tcBorders>
              <w:top w:val="double" w:sz="4" w:space="0" w:color="auto"/>
              <w:bottom w:val="double" w:sz="4" w:space="0" w:color="auto"/>
            </w:tcBorders>
          </w:tcPr>
          <w:p w14:paraId="2832519A" w14:textId="77777777" w:rsidR="00153D14" w:rsidRPr="00B96C63" w:rsidRDefault="00153D14" w:rsidP="00463C4F">
            <w:pPr>
              <w:pStyle w:val="Standard-italics"/>
              <w:keepNext w:val="0"/>
              <w:spacing w:before="40" w:after="40"/>
              <w:jc w:val="center"/>
              <w:rPr>
                <w:rFonts w:ascii="Arial" w:eastAsia="Calibri" w:hAnsi="Arial" w:cs="Arial"/>
                <w:b/>
                <w:i w:val="0"/>
                <w:sz w:val="18"/>
                <w:lang w:eastAsia="sv-SE"/>
              </w:rPr>
            </w:pPr>
            <w:r w:rsidRPr="00B96C63">
              <w:rPr>
                <w:rFonts w:ascii="Arial" w:eastAsia="Calibri" w:hAnsi="Arial" w:cs="Arial"/>
                <w:b/>
                <w:i w:val="0"/>
                <w:sz w:val="18"/>
                <w:lang w:eastAsia="sv-SE"/>
              </w:rPr>
              <w:t>Results</w:t>
            </w:r>
          </w:p>
        </w:tc>
        <w:tc>
          <w:tcPr>
            <w:tcW w:w="1418" w:type="dxa"/>
            <w:tcBorders>
              <w:top w:val="double" w:sz="4" w:space="0" w:color="auto"/>
              <w:bottom w:val="double" w:sz="4" w:space="0" w:color="auto"/>
            </w:tcBorders>
          </w:tcPr>
          <w:p w14:paraId="2D714A87" w14:textId="77777777" w:rsidR="00153D14" w:rsidRPr="00B96C63" w:rsidRDefault="00153D14" w:rsidP="00463C4F">
            <w:pPr>
              <w:pStyle w:val="Standard-italics"/>
              <w:keepNext w:val="0"/>
              <w:spacing w:before="40" w:after="40"/>
              <w:jc w:val="center"/>
              <w:rPr>
                <w:rFonts w:ascii="Arial" w:eastAsia="Calibri" w:hAnsi="Arial" w:cs="Arial"/>
                <w:b/>
                <w:i w:val="0"/>
                <w:sz w:val="18"/>
                <w:lang w:eastAsia="sv-SE"/>
              </w:rPr>
            </w:pPr>
            <w:r w:rsidRPr="00B96C63">
              <w:rPr>
                <w:rFonts w:ascii="Arial" w:eastAsia="Calibri" w:hAnsi="Arial" w:cs="Arial"/>
                <w:b/>
                <w:i w:val="0"/>
                <w:sz w:val="18"/>
                <w:lang w:eastAsia="sv-SE"/>
              </w:rPr>
              <w:t>Reference</w:t>
            </w:r>
          </w:p>
        </w:tc>
        <w:tc>
          <w:tcPr>
            <w:tcW w:w="2721" w:type="dxa"/>
            <w:tcBorders>
              <w:top w:val="double" w:sz="4" w:space="0" w:color="auto"/>
              <w:bottom w:val="double" w:sz="4" w:space="0" w:color="auto"/>
            </w:tcBorders>
          </w:tcPr>
          <w:p w14:paraId="6E44DEC1" w14:textId="77777777" w:rsidR="00153D14" w:rsidRPr="00B96C63" w:rsidRDefault="00153D14" w:rsidP="00463C4F">
            <w:pPr>
              <w:pStyle w:val="Standard-italics"/>
              <w:keepNext w:val="0"/>
              <w:spacing w:before="40" w:after="40"/>
              <w:jc w:val="center"/>
              <w:rPr>
                <w:rFonts w:ascii="Arial" w:eastAsia="Calibri" w:hAnsi="Arial" w:cs="Arial"/>
                <w:b/>
                <w:i w:val="0"/>
                <w:sz w:val="18"/>
                <w:lang w:eastAsia="sv-SE"/>
              </w:rPr>
            </w:pPr>
            <w:r w:rsidRPr="00B96C63">
              <w:rPr>
                <w:rFonts w:ascii="Arial" w:eastAsia="Calibri" w:hAnsi="Arial" w:cs="Arial"/>
                <w:b/>
                <w:i w:val="0"/>
                <w:sz w:val="18"/>
                <w:lang w:eastAsia="sv-SE"/>
              </w:rPr>
              <w:t>FR evaluation</w:t>
            </w:r>
          </w:p>
        </w:tc>
      </w:tr>
      <w:tr w:rsidR="00153D14" w:rsidRPr="00B96C63" w14:paraId="377E545C" w14:textId="77777777" w:rsidTr="00AE0FD0">
        <w:trPr>
          <w:jc w:val="center"/>
        </w:trPr>
        <w:tc>
          <w:tcPr>
            <w:tcW w:w="683" w:type="dxa"/>
            <w:tcBorders>
              <w:top w:val="double" w:sz="4" w:space="0" w:color="auto"/>
              <w:bottom w:val="single" w:sz="4" w:space="0" w:color="auto"/>
              <w:right w:val="nil"/>
            </w:tcBorders>
          </w:tcPr>
          <w:p w14:paraId="3C4C0D87"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B3.1</w:t>
            </w:r>
          </w:p>
        </w:tc>
        <w:tc>
          <w:tcPr>
            <w:tcW w:w="11624" w:type="dxa"/>
            <w:gridSpan w:val="5"/>
            <w:tcBorders>
              <w:top w:val="double" w:sz="4" w:space="0" w:color="auto"/>
              <w:left w:val="nil"/>
              <w:bottom w:val="single" w:sz="4" w:space="0" w:color="auto"/>
            </w:tcBorders>
          </w:tcPr>
          <w:p w14:paraId="4CAFBCB9" w14:textId="77777777" w:rsidR="00153D14" w:rsidRPr="00B96C63" w:rsidRDefault="00153D14" w:rsidP="00463C4F">
            <w:pPr>
              <w:pStyle w:val="Standard-italics"/>
              <w:keepNext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Appearance</w:t>
            </w:r>
            <w:r w:rsidRPr="00B96C63">
              <w:rPr>
                <w:rFonts w:ascii="Arial" w:eastAsia="Calibri" w:hAnsi="Arial" w:cs="Arial"/>
                <w:b/>
                <w:i w:val="0"/>
                <w:sz w:val="18"/>
                <w:lang w:eastAsia="sv-SE"/>
              </w:rPr>
              <w:br/>
              <w:t>(IIB, III 3.1)</w:t>
            </w:r>
          </w:p>
        </w:tc>
        <w:tc>
          <w:tcPr>
            <w:tcW w:w="2721" w:type="dxa"/>
            <w:tcBorders>
              <w:top w:val="double" w:sz="4" w:space="0" w:color="auto"/>
              <w:left w:val="nil"/>
              <w:bottom w:val="single" w:sz="4" w:space="0" w:color="auto"/>
            </w:tcBorders>
          </w:tcPr>
          <w:p w14:paraId="0CE7E664" w14:textId="77777777" w:rsidR="00153D14" w:rsidRPr="00B96C63" w:rsidRDefault="00153D14" w:rsidP="00463C4F">
            <w:pPr>
              <w:pStyle w:val="Standard-italics"/>
              <w:keepNext w:val="0"/>
              <w:spacing w:before="40" w:after="40"/>
              <w:rPr>
                <w:rFonts w:ascii="Arial" w:eastAsia="Calibri" w:hAnsi="Arial" w:cs="Arial"/>
                <w:b/>
                <w:i w:val="0"/>
                <w:sz w:val="18"/>
                <w:lang w:eastAsia="sv-SE"/>
              </w:rPr>
            </w:pPr>
          </w:p>
        </w:tc>
      </w:tr>
      <w:tr w:rsidR="00153D14" w:rsidRPr="00B96C63" w14:paraId="5AB40E04" w14:textId="77777777" w:rsidTr="00AE0FD0">
        <w:trPr>
          <w:jc w:val="center"/>
        </w:trPr>
        <w:tc>
          <w:tcPr>
            <w:tcW w:w="683" w:type="dxa"/>
            <w:tcBorders>
              <w:top w:val="single" w:sz="4" w:space="0" w:color="auto"/>
              <w:bottom w:val="single" w:sz="4" w:space="0" w:color="auto"/>
              <w:right w:val="nil"/>
            </w:tcBorders>
          </w:tcPr>
          <w:p w14:paraId="04771296"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6710AAB4"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Physical state and nature</w:t>
            </w:r>
          </w:p>
        </w:tc>
        <w:tc>
          <w:tcPr>
            <w:tcW w:w="1134" w:type="dxa"/>
            <w:tcBorders>
              <w:top w:val="single" w:sz="4" w:space="0" w:color="auto"/>
              <w:bottom w:val="single" w:sz="4" w:space="0" w:color="auto"/>
            </w:tcBorders>
          </w:tcPr>
          <w:p w14:paraId="0571ADA9" w14:textId="77777777" w:rsidR="00153D14" w:rsidRPr="00B96C63" w:rsidRDefault="00153D14" w:rsidP="00463C4F">
            <w:pPr>
              <w:pStyle w:val="SFGuidnotesitalics"/>
              <w:spacing w:before="40" w:after="40"/>
              <w:rPr>
                <w:rFonts w:ascii="Arial" w:eastAsia="Calibri" w:hAnsi="Arial" w:cs="Arial"/>
                <w:i w:val="0"/>
                <w:sz w:val="18"/>
                <w:lang w:val="en-GB" w:eastAsia="sv-SE"/>
              </w:rPr>
            </w:pPr>
          </w:p>
        </w:tc>
        <w:tc>
          <w:tcPr>
            <w:tcW w:w="1701" w:type="dxa"/>
            <w:tcBorders>
              <w:top w:val="single" w:sz="4" w:space="0" w:color="auto"/>
              <w:bottom w:val="single" w:sz="4" w:space="0" w:color="auto"/>
            </w:tcBorders>
          </w:tcPr>
          <w:p w14:paraId="751FDFF1" w14:textId="77777777" w:rsidR="00153D14" w:rsidRPr="00B96C63" w:rsidRDefault="00153D14" w:rsidP="00463C4F">
            <w:pPr>
              <w:spacing w:after="40"/>
              <w:rPr>
                <w:rFonts w:ascii="Arial" w:hAnsi="Arial" w:cs="Arial"/>
                <w:sz w:val="18"/>
              </w:rPr>
            </w:pPr>
          </w:p>
        </w:tc>
        <w:tc>
          <w:tcPr>
            <w:tcW w:w="5953" w:type="dxa"/>
            <w:tcBorders>
              <w:top w:val="single" w:sz="4" w:space="0" w:color="auto"/>
              <w:bottom w:val="single" w:sz="4" w:space="0" w:color="auto"/>
            </w:tcBorders>
          </w:tcPr>
          <w:p w14:paraId="62DF1F8D" w14:textId="77777777" w:rsidR="00153D14" w:rsidRPr="00B96C63" w:rsidRDefault="00153D14" w:rsidP="00463C4F">
            <w:pPr>
              <w:spacing w:after="40"/>
              <w:rPr>
                <w:rFonts w:ascii="Arial" w:hAnsi="Arial" w:cs="Arial"/>
                <w:sz w:val="18"/>
              </w:rPr>
            </w:pPr>
          </w:p>
        </w:tc>
        <w:tc>
          <w:tcPr>
            <w:tcW w:w="1418" w:type="dxa"/>
            <w:tcBorders>
              <w:top w:val="single" w:sz="4" w:space="0" w:color="auto"/>
              <w:bottom w:val="single" w:sz="4" w:space="0" w:color="auto"/>
            </w:tcBorders>
          </w:tcPr>
          <w:p w14:paraId="24CA5FEE" w14:textId="77777777" w:rsidR="00153D14" w:rsidRPr="00B96C63" w:rsidRDefault="00153D14" w:rsidP="00463C4F">
            <w:pPr>
              <w:spacing w:after="40"/>
              <w:rPr>
                <w:rFonts w:ascii="Arial" w:hAnsi="Arial" w:cs="Arial"/>
                <w:sz w:val="18"/>
              </w:rPr>
            </w:pPr>
          </w:p>
        </w:tc>
        <w:tc>
          <w:tcPr>
            <w:tcW w:w="2721" w:type="dxa"/>
            <w:tcBorders>
              <w:top w:val="single" w:sz="4" w:space="0" w:color="auto"/>
              <w:bottom w:val="single" w:sz="4" w:space="0" w:color="auto"/>
            </w:tcBorders>
          </w:tcPr>
          <w:p w14:paraId="02CF0308" w14:textId="77777777" w:rsidR="00153D14" w:rsidRPr="00B96C63" w:rsidRDefault="00153D14" w:rsidP="00463C4F">
            <w:pPr>
              <w:spacing w:after="40"/>
              <w:rPr>
                <w:rFonts w:ascii="Arial" w:hAnsi="Arial" w:cs="Arial"/>
                <w:sz w:val="18"/>
              </w:rPr>
            </w:pPr>
          </w:p>
        </w:tc>
      </w:tr>
      <w:tr w:rsidR="00153D14" w:rsidRPr="00B96C63" w14:paraId="20190155" w14:textId="77777777" w:rsidTr="00AE0FD0">
        <w:trPr>
          <w:jc w:val="center"/>
        </w:trPr>
        <w:tc>
          <w:tcPr>
            <w:tcW w:w="683" w:type="dxa"/>
            <w:tcBorders>
              <w:top w:val="single" w:sz="4" w:space="0" w:color="auto"/>
              <w:bottom w:val="single" w:sz="4" w:space="0" w:color="auto"/>
              <w:right w:val="nil"/>
            </w:tcBorders>
          </w:tcPr>
          <w:p w14:paraId="488A8D91"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0665C38E"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Colour</w:t>
            </w:r>
          </w:p>
        </w:tc>
        <w:tc>
          <w:tcPr>
            <w:tcW w:w="1134" w:type="dxa"/>
            <w:tcBorders>
              <w:top w:val="single" w:sz="4" w:space="0" w:color="auto"/>
              <w:bottom w:val="single" w:sz="4" w:space="0" w:color="auto"/>
            </w:tcBorders>
          </w:tcPr>
          <w:p w14:paraId="090BC3D4" w14:textId="77777777" w:rsidR="00153D14" w:rsidRPr="00B96C63" w:rsidRDefault="00153D14" w:rsidP="00463C4F">
            <w:pPr>
              <w:spacing w:after="40"/>
              <w:rPr>
                <w:rFonts w:ascii="Arial" w:hAnsi="Arial" w:cs="Arial"/>
                <w:sz w:val="18"/>
              </w:rPr>
            </w:pPr>
            <w:r w:rsidRPr="00B96C63">
              <w:rPr>
                <w:rFonts w:ascii="Arial" w:hAnsi="Arial" w:cs="Arial"/>
                <w:sz w:val="18"/>
              </w:rPr>
              <w:t>PA-U10-METDESCR</w:t>
            </w:r>
          </w:p>
          <w:p w14:paraId="23645A0F" w14:textId="77777777" w:rsidR="00153D14" w:rsidRPr="00B96C63" w:rsidRDefault="00153D14" w:rsidP="00463C4F">
            <w:pPr>
              <w:spacing w:after="40"/>
              <w:rPr>
                <w:rFonts w:ascii="Arial" w:hAnsi="Arial" w:cs="Arial"/>
                <w:sz w:val="18"/>
              </w:rPr>
            </w:pPr>
            <w:r w:rsidRPr="00B96C63">
              <w:rPr>
                <w:rFonts w:ascii="Arial" w:hAnsi="Arial" w:cs="Arial"/>
                <w:sz w:val="18"/>
              </w:rPr>
              <w:t>visual method</w:t>
            </w:r>
          </w:p>
        </w:tc>
        <w:tc>
          <w:tcPr>
            <w:tcW w:w="1701" w:type="dxa"/>
            <w:tcBorders>
              <w:top w:val="single" w:sz="4" w:space="0" w:color="auto"/>
              <w:bottom w:val="single" w:sz="4" w:space="0" w:color="auto"/>
            </w:tcBorders>
          </w:tcPr>
          <w:p w14:paraId="5BDFB435" w14:textId="77777777" w:rsidR="00153D14" w:rsidRPr="00B96C63" w:rsidRDefault="00153D14" w:rsidP="00463C4F">
            <w:pPr>
              <w:spacing w:after="40"/>
              <w:rPr>
                <w:rFonts w:ascii="Arial" w:hAnsi="Arial" w:cs="Arial"/>
                <w:sz w:val="18"/>
              </w:rPr>
            </w:pPr>
            <w:r w:rsidRPr="00B96C63">
              <w:rPr>
                <w:rFonts w:ascii="Arial" w:hAnsi="Arial" w:cs="Arial"/>
                <w:sz w:val="18"/>
              </w:rPr>
              <w:t>Test item: HYDROKOAT 6</w:t>
            </w:r>
          </w:p>
          <w:p w14:paraId="30114F63" w14:textId="77777777" w:rsidR="00153D14" w:rsidRPr="00B96C63" w:rsidRDefault="00153D14" w:rsidP="00463C4F">
            <w:pPr>
              <w:spacing w:after="40"/>
              <w:rPr>
                <w:rFonts w:ascii="Arial" w:hAnsi="Arial" w:cs="Arial"/>
                <w:sz w:val="18"/>
              </w:rPr>
            </w:pPr>
            <w:r w:rsidRPr="00B96C63">
              <w:rPr>
                <w:rFonts w:ascii="Arial" w:hAnsi="Arial" w:cs="Arial"/>
                <w:sz w:val="18"/>
              </w:rPr>
              <w:t>Batch n°: HYD6-1502LAB.</w:t>
            </w:r>
          </w:p>
        </w:tc>
        <w:tc>
          <w:tcPr>
            <w:tcW w:w="5953" w:type="dxa"/>
            <w:tcBorders>
              <w:top w:val="single" w:sz="4" w:space="0" w:color="auto"/>
              <w:bottom w:val="single" w:sz="4" w:space="0" w:color="auto"/>
            </w:tcBorders>
          </w:tcPr>
          <w:p w14:paraId="231F65A7" w14:textId="77777777" w:rsidR="00153D14" w:rsidRPr="00B96C63" w:rsidRDefault="00153D14" w:rsidP="00463C4F">
            <w:pPr>
              <w:spacing w:after="40"/>
              <w:rPr>
                <w:rFonts w:ascii="Arial" w:hAnsi="Arial" w:cs="Arial"/>
                <w:sz w:val="18"/>
              </w:rPr>
            </w:pPr>
            <w:r w:rsidRPr="00B96C63">
              <w:rPr>
                <w:rFonts w:ascii="Arial" w:hAnsi="Arial" w:cs="Arial"/>
                <w:sz w:val="18"/>
              </w:rPr>
              <w:t>Homogeneous</w:t>
            </w:r>
            <w:r w:rsidRPr="00B96C63">
              <w:rPr>
                <w:sz w:val="18"/>
              </w:rPr>
              <w:t xml:space="preserve"> </w:t>
            </w:r>
            <w:r w:rsidRPr="00B96C63">
              <w:rPr>
                <w:rFonts w:ascii="Arial" w:hAnsi="Arial" w:cs="Arial"/>
                <w:sz w:val="18"/>
              </w:rPr>
              <w:t xml:space="preserve">transparent clear yellow liquid, free from visible suspended matter and sediment. </w:t>
            </w:r>
          </w:p>
        </w:tc>
        <w:tc>
          <w:tcPr>
            <w:tcW w:w="1418" w:type="dxa"/>
            <w:tcBorders>
              <w:top w:val="single" w:sz="4" w:space="0" w:color="auto"/>
              <w:bottom w:val="single" w:sz="4" w:space="0" w:color="auto"/>
            </w:tcBorders>
          </w:tcPr>
          <w:p w14:paraId="068B8599" w14:textId="77777777" w:rsidR="00153D14" w:rsidRPr="00B96C63" w:rsidRDefault="00153D14" w:rsidP="00463C4F">
            <w:pPr>
              <w:spacing w:after="40"/>
              <w:rPr>
                <w:rFonts w:ascii="Arial" w:hAnsi="Arial" w:cs="Arial"/>
                <w:sz w:val="18"/>
                <w:lang w:val="en-US"/>
              </w:rPr>
            </w:pPr>
            <w:r w:rsidRPr="00B96C63">
              <w:rPr>
                <w:rFonts w:ascii="Arial" w:hAnsi="Arial" w:cs="Arial"/>
                <w:sz w:val="18"/>
              </w:rPr>
              <w:t>Lecocq, V. 2015, first interim  report FO 23882/Ch.6169 / 2015 / A</w:t>
            </w:r>
          </w:p>
        </w:tc>
        <w:tc>
          <w:tcPr>
            <w:tcW w:w="2721" w:type="dxa"/>
            <w:tcBorders>
              <w:top w:val="single" w:sz="4" w:space="0" w:color="auto"/>
              <w:bottom w:val="single" w:sz="4" w:space="0" w:color="auto"/>
            </w:tcBorders>
          </w:tcPr>
          <w:p w14:paraId="3190EE76" w14:textId="77777777" w:rsidR="00153D14" w:rsidRPr="00B96C63" w:rsidRDefault="00153D14" w:rsidP="00463C4F">
            <w:pPr>
              <w:spacing w:after="40"/>
              <w:rPr>
                <w:rFonts w:ascii="Arial" w:hAnsi="Arial" w:cs="Arial"/>
                <w:sz w:val="18"/>
              </w:rPr>
            </w:pPr>
            <w:r w:rsidRPr="00B96C63">
              <w:rPr>
                <w:rFonts w:ascii="Arial" w:hAnsi="Arial" w:cs="Arial"/>
                <w:sz w:val="18"/>
              </w:rPr>
              <w:t>Acceptable</w:t>
            </w:r>
          </w:p>
        </w:tc>
      </w:tr>
      <w:tr w:rsidR="00153D14" w:rsidRPr="00B96C63" w14:paraId="6F928112" w14:textId="77777777" w:rsidTr="00AE0FD0">
        <w:trPr>
          <w:jc w:val="center"/>
        </w:trPr>
        <w:tc>
          <w:tcPr>
            <w:tcW w:w="683" w:type="dxa"/>
            <w:tcBorders>
              <w:top w:val="single" w:sz="4" w:space="0" w:color="auto"/>
              <w:bottom w:val="single" w:sz="4" w:space="0" w:color="auto"/>
              <w:right w:val="nil"/>
            </w:tcBorders>
          </w:tcPr>
          <w:p w14:paraId="7A54D2E5"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232BA42A"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Odour</w:t>
            </w:r>
          </w:p>
        </w:tc>
        <w:tc>
          <w:tcPr>
            <w:tcW w:w="1134" w:type="dxa"/>
            <w:tcBorders>
              <w:top w:val="single" w:sz="4" w:space="0" w:color="auto"/>
              <w:bottom w:val="single" w:sz="4" w:space="0" w:color="auto"/>
            </w:tcBorders>
          </w:tcPr>
          <w:p w14:paraId="5C45943B" w14:textId="77777777" w:rsidR="00153D14" w:rsidRPr="00B96C63" w:rsidRDefault="00153D14" w:rsidP="00463C4F">
            <w:pPr>
              <w:pStyle w:val="Kopzeile-fett"/>
              <w:spacing w:before="40" w:after="40"/>
              <w:rPr>
                <w:rFonts w:ascii="Arial" w:eastAsia="Calibri" w:hAnsi="Arial" w:cs="Arial"/>
                <w:b w:val="0"/>
                <w:sz w:val="18"/>
                <w:lang w:val="en-GB" w:eastAsia="sv-SE"/>
              </w:rPr>
            </w:pPr>
            <w:r w:rsidRPr="00B96C63">
              <w:rPr>
                <w:rFonts w:ascii="Arial" w:eastAsia="Calibri" w:hAnsi="Arial" w:cs="Arial"/>
                <w:b w:val="0"/>
                <w:sz w:val="18"/>
                <w:lang w:val="en-GB" w:eastAsia="sv-SE"/>
              </w:rPr>
              <w:t>-</w:t>
            </w:r>
          </w:p>
        </w:tc>
        <w:tc>
          <w:tcPr>
            <w:tcW w:w="1701" w:type="dxa"/>
            <w:tcBorders>
              <w:top w:val="single" w:sz="4" w:space="0" w:color="auto"/>
              <w:bottom w:val="single" w:sz="4" w:space="0" w:color="auto"/>
            </w:tcBorders>
          </w:tcPr>
          <w:p w14:paraId="74548561" w14:textId="77777777" w:rsidR="00153D14" w:rsidRPr="00B96C63" w:rsidRDefault="00153D14" w:rsidP="00463C4F">
            <w:pPr>
              <w:spacing w:after="40"/>
              <w:rPr>
                <w:rFonts w:ascii="Arial" w:hAnsi="Arial" w:cs="Arial"/>
                <w:sz w:val="18"/>
              </w:rPr>
            </w:pPr>
            <w:r w:rsidRPr="00B96C63">
              <w:rPr>
                <w:rFonts w:ascii="Arial" w:hAnsi="Arial" w:cs="Arial"/>
                <w:sz w:val="18"/>
              </w:rPr>
              <w:t>-</w:t>
            </w:r>
          </w:p>
        </w:tc>
        <w:tc>
          <w:tcPr>
            <w:tcW w:w="5953" w:type="dxa"/>
            <w:tcBorders>
              <w:top w:val="single" w:sz="4" w:space="0" w:color="auto"/>
              <w:bottom w:val="single" w:sz="4" w:space="0" w:color="auto"/>
            </w:tcBorders>
          </w:tcPr>
          <w:p w14:paraId="698DD44B" w14:textId="77777777" w:rsidR="00153D14" w:rsidRPr="00B96C63" w:rsidRDefault="00153D14" w:rsidP="00463C4F">
            <w:pPr>
              <w:pStyle w:val="Kopzeile-fett"/>
              <w:spacing w:before="40" w:after="40"/>
              <w:rPr>
                <w:rFonts w:ascii="Arial" w:eastAsia="Calibri" w:hAnsi="Arial" w:cs="Arial"/>
                <w:b w:val="0"/>
                <w:sz w:val="18"/>
                <w:lang w:val="en-GB" w:eastAsia="sv-SE"/>
              </w:rPr>
            </w:pPr>
            <w:r w:rsidRPr="00B96C63">
              <w:rPr>
                <w:rFonts w:ascii="Arial" w:eastAsia="Calibri" w:hAnsi="Arial" w:cs="Arial"/>
                <w:b w:val="0"/>
                <w:sz w:val="18"/>
                <w:lang w:val="en-GB" w:eastAsia="sv-SE"/>
              </w:rPr>
              <w:t>Chemical odour</w:t>
            </w:r>
          </w:p>
        </w:tc>
        <w:tc>
          <w:tcPr>
            <w:tcW w:w="1418" w:type="dxa"/>
            <w:tcBorders>
              <w:top w:val="single" w:sz="4" w:space="0" w:color="auto"/>
              <w:bottom w:val="single" w:sz="4" w:space="0" w:color="auto"/>
            </w:tcBorders>
          </w:tcPr>
          <w:p w14:paraId="01163D68" w14:textId="77777777" w:rsidR="00153D14" w:rsidRPr="00B96C63" w:rsidRDefault="00153D14" w:rsidP="00463C4F">
            <w:pPr>
              <w:spacing w:after="40"/>
              <w:rPr>
                <w:rFonts w:ascii="Arial" w:hAnsi="Arial" w:cs="Arial"/>
                <w:sz w:val="18"/>
              </w:rPr>
            </w:pPr>
            <w:r w:rsidRPr="00B96C63">
              <w:rPr>
                <w:rFonts w:ascii="Arial" w:hAnsi="Arial" w:cs="Arial"/>
                <w:sz w:val="18"/>
              </w:rPr>
              <w:t>-</w:t>
            </w:r>
          </w:p>
        </w:tc>
        <w:tc>
          <w:tcPr>
            <w:tcW w:w="2721" w:type="dxa"/>
            <w:tcBorders>
              <w:top w:val="single" w:sz="4" w:space="0" w:color="auto"/>
              <w:bottom w:val="single" w:sz="4" w:space="0" w:color="auto"/>
            </w:tcBorders>
          </w:tcPr>
          <w:p w14:paraId="4D3E716F" w14:textId="77777777" w:rsidR="00153D14" w:rsidRPr="00B96C63" w:rsidRDefault="00153D14" w:rsidP="00463C4F">
            <w:pPr>
              <w:spacing w:after="40"/>
              <w:rPr>
                <w:rFonts w:ascii="Arial" w:hAnsi="Arial" w:cs="Arial"/>
                <w:sz w:val="18"/>
              </w:rPr>
            </w:pPr>
            <w:r w:rsidRPr="00B96C63">
              <w:rPr>
                <w:rFonts w:ascii="Arial" w:hAnsi="Arial" w:cs="Arial"/>
                <w:sz w:val="18"/>
              </w:rPr>
              <w:t>-</w:t>
            </w:r>
          </w:p>
        </w:tc>
      </w:tr>
      <w:tr w:rsidR="00153D14" w:rsidRPr="00B96C63" w14:paraId="2709DD87" w14:textId="77777777" w:rsidTr="00AE0FD0">
        <w:trPr>
          <w:jc w:val="center"/>
        </w:trPr>
        <w:tc>
          <w:tcPr>
            <w:tcW w:w="683" w:type="dxa"/>
            <w:tcBorders>
              <w:top w:val="single" w:sz="4" w:space="0" w:color="auto"/>
              <w:bottom w:val="single" w:sz="4" w:space="0" w:color="auto"/>
              <w:right w:val="nil"/>
            </w:tcBorders>
          </w:tcPr>
          <w:p w14:paraId="626E7B5C"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br w:type="page"/>
              <w:t>B3.2</w:t>
            </w:r>
          </w:p>
        </w:tc>
        <w:tc>
          <w:tcPr>
            <w:tcW w:w="1418" w:type="dxa"/>
            <w:tcBorders>
              <w:top w:val="single" w:sz="4" w:space="0" w:color="auto"/>
              <w:left w:val="nil"/>
              <w:bottom w:val="single" w:sz="4" w:space="0" w:color="auto"/>
            </w:tcBorders>
          </w:tcPr>
          <w:p w14:paraId="437F60F2"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Explosive properties</w:t>
            </w:r>
            <w:r w:rsidRPr="00B96C63">
              <w:rPr>
                <w:rFonts w:ascii="Arial" w:eastAsia="Calibri" w:hAnsi="Arial" w:cs="Arial"/>
                <w:b/>
                <w:i w:val="0"/>
                <w:sz w:val="18"/>
                <w:lang w:eastAsia="sv-SE"/>
              </w:rPr>
              <w:br/>
              <w:t>(IIB, III 3.2)</w:t>
            </w:r>
          </w:p>
        </w:tc>
        <w:tc>
          <w:tcPr>
            <w:tcW w:w="1134" w:type="dxa"/>
            <w:tcBorders>
              <w:top w:val="single" w:sz="4" w:space="0" w:color="auto"/>
              <w:bottom w:val="single" w:sz="4" w:space="0" w:color="auto"/>
            </w:tcBorders>
          </w:tcPr>
          <w:p w14:paraId="08B70CAB"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Statement</w:t>
            </w:r>
          </w:p>
          <w:p w14:paraId="716DAD0C"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Report document GLP113892R1V1/2015</w:t>
            </w:r>
          </w:p>
        </w:tc>
        <w:tc>
          <w:tcPr>
            <w:tcW w:w="1701" w:type="dxa"/>
            <w:tcBorders>
              <w:top w:val="single" w:sz="4" w:space="0" w:color="auto"/>
              <w:bottom w:val="single" w:sz="4" w:space="0" w:color="auto"/>
            </w:tcBorders>
          </w:tcPr>
          <w:p w14:paraId="179496A7" w14:textId="77777777" w:rsidR="00153D14" w:rsidRPr="00B96C63" w:rsidRDefault="00153D14" w:rsidP="00463C4F">
            <w:pPr>
              <w:pStyle w:val="Standard-italics"/>
              <w:keepNext w:val="0"/>
              <w:spacing w:before="40" w:after="40"/>
              <w:rPr>
                <w:rFonts w:ascii="Arial" w:hAnsi="Arial" w:cs="Arial"/>
                <w:sz w:val="18"/>
              </w:rPr>
            </w:pPr>
            <w:r>
              <w:rPr>
                <w:rFonts w:ascii="Arial" w:hAnsi="Arial" w:cs="Arial"/>
                <w:sz w:val="18"/>
              </w:rPr>
              <w:t>-</w:t>
            </w:r>
          </w:p>
        </w:tc>
        <w:tc>
          <w:tcPr>
            <w:tcW w:w="5953" w:type="dxa"/>
            <w:tcBorders>
              <w:top w:val="single" w:sz="4" w:space="0" w:color="auto"/>
              <w:bottom w:val="single" w:sz="4" w:space="0" w:color="auto"/>
            </w:tcBorders>
          </w:tcPr>
          <w:p w14:paraId="3A6450B9" w14:textId="77777777" w:rsidR="00153D14" w:rsidRPr="00B96C63" w:rsidRDefault="00153D14" w:rsidP="00463C4F">
            <w:pPr>
              <w:spacing w:after="40"/>
              <w:rPr>
                <w:rFonts w:ascii="Arial" w:hAnsi="Arial" w:cs="Arial"/>
                <w:sz w:val="18"/>
              </w:rPr>
            </w:pPr>
            <w:r w:rsidRPr="00B96C63">
              <w:rPr>
                <w:rFonts w:ascii="Arial" w:hAnsi="Arial" w:cs="Arial"/>
                <w:sz w:val="18"/>
              </w:rPr>
              <w:t>An assessment of the ingredients shows that the product does not represent an explosive hazard</w:t>
            </w:r>
          </w:p>
          <w:p w14:paraId="35798AB2" w14:textId="77777777" w:rsidR="00153D14" w:rsidRPr="00B96C63" w:rsidRDefault="00153D14" w:rsidP="00463C4F">
            <w:pPr>
              <w:spacing w:after="40"/>
              <w:rPr>
                <w:rFonts w:ascii="Arial" w:hAnsi="Arial" w:cs="Arial"/>
                <w:sz w:val="18"/>
              </w:rPr>
            </w:pPr>
          </w:p>
        </w:tc>
        <w:tc>
          <w:tcPr>
            <w:tcW w:w="1418" w:type="dxa"/>
            <w:tcBorders>
              <w:top w:val="single" w:sz="4" w:space="0" w:color="auto"/>
              <w:bottom w:val="single" w:sz="4" w:space="0" w:color="auto"/>
            </w:tcBorders>
          </w:tcPr>
          <w:p w14:paraId="12CA9F11" w14:textId="77777777" w:rsidR="00153D14" w:rsidRDefault="00153D14" w:rsidP="00463C4F">
            <w:pPr>
              <w:spacing w:after="40"/>
              <w:rPr>
                <w:rFonts w:ascii="Arial" w:hAnsi="Arial" w:cs="Arial"/>
                <w:sz w:val="18"/>
              </w:rPr>
            </w:pPr>
            <w:r>
              <w:rPr>
                <w:rFonts w:ascii="Arial" w:hAnsi="Arial" w:cs="Arial"/>
                <w:sz w:val="18"/>
              </w:rPr>
              <w:t>Rowe S.2015</w:t>
            </w:r>
          </w:p>
          <w:p w14:paraId="0244FED6" w14:textId="77777777" w:rsidR="00153D14" w:rsidRPr="00B96C63" w:rsidRDefault="00153D14" w:rsidP="00463C4F">
            <w:pPr>
              <w:spacing w:after="40"/>
              <w:rPr>
                <w:rFonts w:ascii="Arial" w:hAnsi="Arial" w:cs="Arial"/>
                <w:sz w:val="18"/>
              </w:rPr>
            </w:pPr>
            <w:r>
              <w:rPr>
                <w:rFonts w:ascii="Arial" w:hAnsi="Arial" w:cs="Arial"/>
                <w:sz w:val="18"/>
              </w:rPr>
              <w:t>GLP113892R1V1/2015</w:t>
            </w:r>
          </w:p>
        </w:tc>
        <w:tc>
          <w:tcPr>
            <w:tcW w:w="2721" w:type="dxa"/>
            <w:tcBorders>
              <w:top w:val="single" w:sz="4" w:space="0" w:color="auto"/>
              <w:bottom w:val="single" w:sz="4" w:space="0" w:color="auto"/>
            </w:tcBorders>
          </w:tcPr>
          <w:p w14:paraId="2BF0F8F0" w14:textId="77777777" w:rsidR="00153D14" w:rsidRPr="00B96C63" w:rsidRDefault="00153D14" w:rsidP="00463C4F">
            <w:pPr>
              <w:spacing w:after="40"/>
              <w:rPr>
                <w:rFonts w:ascii="Arial" w:hAnsi="Arial" w:cs="Arial"/>
                <w:sz w:val="18"/>
              </w:rPr>
            </w:pPr>
            <w:r w:rsidRPr="00B96C63">
              <w:rPr>
                <w:rFonts w:ascii="Arial" w:hAnsi="Arial" w:cs="Arial"/>
                <w:sz w:val="18"/>
              </w:rPr>
              <w:t>Acceptable</w:t>
            </w:r>
          </w:p>
          <w:p w14:paraId="568AD493" w14:textId="77777777" w:rsidR="00153D14" w:rsidRPr="00B96C63" w:rsidRDefault="00153D14" w:rsidP="00463C4F">
            <w:pPr>
              <w:spacing w:after="40"/>
              <w:rPr>
                <w:rFonts w:ascii="Arial" w:hAnsi="Arial" w:cs="Arial"/>
                <w:sz w:val="18"/>
              </w:rPr>
            </w:pPr>
            <w:r w:rsidRPr="00B96C63">
              <w:rPr>
                <w:rFonts w:ascii="Arial" w:hAnsi="Arial" w:cs="Arial"/>
                <w:sz w:val="18"/>
              </w:rPr>
              <w:t>The product has no explosive properties</w:t>
            </w:r>
          </w:p>
        </w:tc>
      </w:tr>
      <w:tr w:rsidR="00153D14" w:rsidRPr="00B96C63" w14:paraId="70E8B3CC" w14:textId="77777777" w:rsidTr="00AE0FD0">
        <w:trPr>
          <w:jc w:val="center"/>
        </w:trPr>
        <w:tc>
          <w:tcPr>
            <w:tcW w:w="683" w:type="dxa"/>
            <w:tcBorders>
              <w:top w:val="single" w:sz="4" w:space="0" w:color="auto"/>
              <w:bottom w:val="single" w:sz="4" w:space="0" w:color="auto"/>
              <w:right w:val="nil"/>
            </w:tcBorders>
          </w:tcPr>
          <w:p w14:paraId="40843A84"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B3.3</w:t>
            </w:r>
          </w:p>
        </w:tc>
        <w:tc>
          <w:tcPr>
            <w:tcW w:w="1418" w:type="dxa"/>
            <w:tcBorders>
              <w:top w:val="single" w:sz="4" w:space="0" w:color="auto"/>
              <w:left w:val="nil"/>
              <w:bottom w:val="single" w:sz="4" w:space="0" w:color="auto"/>
            </w:tcBorders>
          </w:tcPr>
          <w:p w14:paraId="2BC5B5D1"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Oxidising properties</w:t>
            </w:r>
            <w:r w:rsidRPr="00B96C63">
              <w:rPr>
                <w:rFonts w:ascii="Arial" w:eastAsia="Calibri" w:hAnsi="Arial" w:cs="Arial"/>
                <w:b/>
                <w:i w:val="0"/>
                <w:sz w:val="18"/>
                <w:lang w:eastAsia="sv-SE"/>
              </w:rPr>
              <w:br/>
              <w:t>(IIB, III 3.3)</w:t>
            </w:r>
          </w:p>
        </w:tc>
        <w:tc>
          <w:tcPr>
            <w:tcW w:w="1134" w:type="dxa"/>
            <w:tcBorders>
              <w:top w:val="single" w:sz="4" w:space="0" w:color="auto"/>
              <w:bottom w:val="single" w:sz="4" w:space="0" w:color="auto"/>
            </w:tcBorders>
          </w:tcPr>
          <w:p w14:paraId="5ADCE0ED"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Statement Report document GLP113892R1V1/2015</w:t>
            </w:r>
          </w:p>
        </w:tc>
        <w:tc>
          <w:tcPr>
            <w:tcW w:w="1701" w:type="dxa"/>
            <w:tcBorders>
              <w:top w:val="single" w:sz="4" w:space="0" w:color="auto"/>
              <w:bottom w:val="single" w:sz="4" w:space="0" w:color="auto"/>
            </w:tcBorders>
          </w:tcPr>
          <w:p w14:paraId="66ADC14E" w14:textId="77777777" w:rsidR="00153D14" w:rsidRPr="00B96C63" w:rsidRDefault="00153D14" w:rsidP="00463C4F">
            <w:pPr>
              <w:spacing w:after="40"/>
              <w:rPr>
                <w:rFonts w:ascii="Arial" w:hAnsi="Arial" w:cs="Arial"/>
                <w:sz w:val="18"/>
              </w:rPr>
            </w:pPr>
            <w:r w:rsidRPr="00B96C63">
              <w:rPr>
                <w:rFonts w:ascii="Arial" w:hAnsi="Arial" w:cs="Arial"/>
                <w:sz w:val="18"/>
              </w:rPr>
              <w:t>-</w:t>
            </w:r>
          </w:p>
        </w:tc>
        <w:tc>
          <w:tcPr>
            <w:tcW w:w="5953" w:type="dxa"/>
            <w:tcBorders>
              <w:top w:val="single" w:sz="4" w:space="0" w:color="auto"/>
              <w:bottom w:val="single" w:sz="4" w:space="0" w:color="auto"/>
            </w:tcBorders>
          </w:tcPr>
          <w:p w14:paraId="32DDCC0A" w14:textId="77777777" w:rsidR="00153D14" w:rsidRPr="00B96C63" w:rsidRDefault="00153D14" w:rsidP="00463C4F">
            <w:pPr>
              <w:spacing w:after="40"/>
              <w:rPr>
                <w:rFonts w:ascii="Arial" w:hAnsi="Arial" w:cs="Arial"/>
                <w:sz w:val="18"/>
              </w:rPr>
            </w:pPr>
            <w:r w:rsidRPr="00B96C63">
              <w:rPr>
                <w:rFonts w:ascii="Arial" w:hAnsi="Arial" w:cs="Arial"/>
                <w:sz w:val="18"/>
              </w:rPr>
              <w:t>An assessment of the ingredients shows that the  formulation does not represent an oxidizing hazard</w:t>
            </w:r>
          </w:p>
          <w:p w14:paraId="01E97B65" w14:textId="77777777" w:rsidR="00153D14" w:rsidRPr="00B96C63" w:rsidRDefault="00153D14" w:rsidP="00463C4F">
            <w:pPr>
              <w:spacing w:after="40"/>
              <w:rPr>
                <w:rFonts w:ascii="Arial" w:hAnsi="Arial" w:cs="Arial"/>
                <w:sz w:val="18"/>
              </w:rPr>
            </w:pPr>
          </w:p>
        </w:tc>
        <w:tc>
          <w:tcPr>
            <w:tcW w:w="1418" w:type="dxa"/>
            <w:tcBorders>
              <w:top w:val="single" w:sz="4" w:space="0" w:color="auto"/>
              <w:bottom w:val="single" w:sz="4" w:space="0" w:color="auto"/>
            </w:tcBorders>
          </w:tcPr>
          <w:p w14:paraId="752F8A69" w14:textId="77777777" w:rsidR="00153D14" w:rsidRPr="00B96C63" w:rsidRDefault="00153D14" w:rsidP="00463C4F">
            <w:pPr>
              <w:spacing w:after="40"/>
              <w:rPr>
                <w:rFonts w:ascii="Arial" w:hAnsi="Arial" w:cs="Arial"/>
                <w:sz w:val="18"/>
              </w:rPr>
            </w:pPr>
            <w:r>
              <w:rPr>
                <w:rFonts w:ascii="Arial" w:hAnsi="Arial" w:cs="Arial"/>
                <w:sz w:val="18"/>
              </w:rPr>
              <w:t>Rowe S.2015</w:t>
            </w:r>
            <w:r>
              <w:t xml:space="preserve"> </w:t>
            </w:r>
            <w:r w:rsidRPr="00FC56DC">
              <w:rPr>
                <w:rFonts w:ascii="Arial" w:hAnsi="Arial" w:cs="Arial"/>
                <w:sz w:val="18"/>
              </w:rPr>
              <w:t>GLP113892R1V1/2015</w:t>
            </w:r>
          </w:p>
        </w:tc>
        <w:tc>
          <w:tcPr>
            <w:tcW w:w="2721" w:type="dxa"/>
            <w:tcBorders>
              <w:top w:val="single" w:sz="4" w:space="0" w:color="auto"/>
              <w:bottom w:val="single" w:sz="4" w:space="0" w:color="auto"/>
            </w:tcBorders>
          </w:tcPr>
          <w:p w14:paraId="3BDDCB3E" w14:textId="77777777" w:rsidR="00153D14" w:rsidRPr="00B96C63" w:rsidRDefault="00153D14" w:rsidP="00463C4F">
            <w:pPr>
              <w:spacing w:after="40"/>
              <w:rPr>
                <w:rFonts w:ascii="Arial" w:hAnsi="Arial" w:cs="Arial"/>
                <w:sz w:val="18"/>
              </w:rPr>
            </w:pPr>
            <w:r w:rsidRPr="00B96C63">
              <w:rPr>
                <w:rFonts w:ascii="Arial" w:hAnsi="Arial" w:cs="Arial"/>
                <w:sz w:val="18"/>
              </w:rPr>
              <w:t>Acceptable</w:t>
            </w:r>
          </w:p>
          <w:p w14:paraId="46CAE60F" w14:textId="77777777" w:rsidR="00153D14" w:rsidRPr="00B96C63" w:rsidRDefault="00153D14" w:rsidP="00463C4F">
            <w:pPr>
              <w:spacing w:after="40"/>
              <w:rPr>
                <w:rFonts w:ascii="Arial" w:hAnsi="Arial" w:cs="Arial"/>
                <w:sz w:val="18"/>
              </w:rPr>
            </w:pPr>
            <w:r w:rsidRPr="00B96C63">
              <w:rPr>
                <w:rFonts w:ascii="Arial" w:hAnsi="Arial" w:cs="Arial"/>
                <w:sz w:val="18"/>
              </w:rPr>
              <w:t>The product has no oxidizing properties</w:t>
            </w:r>
          </w:p>
        </w:tc>
      </w:tr>
      <w:tr w:rsidR="00153D14" w:rsidRPr="00B96C63" w14:paraId="290690A0" w14:textId="77777777" w:rsidTr="00AE0FD0">
        <w:trPr>
          <w:jc w:val="center"/>
        </w:trPr>
        <w:tc>
          <w:tcPr>
            <w:tcW w:w="683" w:type="dxa"/>
            <w:tcBorders>
              <w:top w:val="single" w:sz="4" w:space="0" w:color="auto"/>
              <w:bottom w:val="single" w:sz="4" w:space="0" w:color="auto"/>
              <w:right w:val="nil"/>
            </w:tcBorders>
          </w:tcPr>
          <w:p w14:paraId="2A469DF5" w14:textId="77777777" w:rsidR="00153D14" w:rsidRPr="00B96C63" w:rsidRDefault="00153D14" w:rsidP="00463C4F">
            <w:pPr>
              <w:pStyle w:val="Standard-fett1cmhngend"/>
              <w:widowControl w:val="0"/>
              <w:spacing w:before="0" w:after="0"/>
              <w:ind w:left="0" w:firstLine="0"/>
              <w:rPr>
                <w:rFonts w:ascii="Arial" w:eastAsia="Calibri" w:hAnsi="Arial" w:cs="Arial"/>
                <w:sz w:val="18"/>
                <w:lang w:eastAsia="sv-SE"/>
              </w:rPr>
            </w:pPr>
            <w:r w:rsidRPr="00B96C63">
              <w:rPr>
                <w:rFonts w:ascii="Arial" w:eastAsia="Calibri" w:hAnsi="Arial" w:cs="Arial"/>
                <w:sz w:val="18"/>
                <w:lang w:eastAsia="sv-SE"/>
              </w:rPr>
              <w:t>B3.4</w:t>
            </w:r>
          </w:p>
        </w:tc>
        <w:tc>
          <w:tcPr>
            <w:tcW w:w="11624" w:type="dxa"/>
            <w:gridSpan w:val="5"/>
            <w:tcBorders>
              <w:top w:val="single" w:sz="4" w:space="0" w:color="auto"/>
              <w:left w:val="nil"/>
              <w:bottom w:val="single" w:sz="4" w:space="0" w:color="auto"/>
            </w:tcBorders>
          </w:tcPr>
          <w:p w14:paraId="72269BCA" w14:textId="77777777" w:rsidR="00153D14" w:rsidRPr="00B96C63" w:rsidRDefault="00153D14" w:rsidP="00463C4F">
            <w:pPr>
              <w:pStyle w:val="Standard-italics"/>
              <w:keepNext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Flash-point and other indications of flammability or spontaneous ignition</w:t>
            </w:r>
            <w:r w:rsidRPr="00B96C63">
              <w:rPr>
                <w:rFonts w:ascii="Arial" w:eastAsia="Calibri" w:hAnsi="Arial" w:cs="Arial"/>
                <w:b/>
                <w:i w:val="0"/>
                <w:sz w:val="18"/>
                <w:lang w:eastAsia="sv-SE"/>
              </w:rPr>
              <w:br/>
              <w:t>(IIB, III 3.4)</w:t>
            </w:r>
          </w:p>
        </w:tc>
        <w:tc>
          <w:tcPr>
            <w:tcW w:w="2721" w:type="dxa"/>
            <w:tcBorders>
              <w:top w:val="single" w:sz="4" w:space="0" w:color="auto"/>
              <w:left w:val="nil"/>
              <w:bottom w:val="single" w:sz="4" w:space="0" w:color="auto"/>
            </w:tcBorders>
          </w:tcPr>
          <w:p w14:paraId="4E3381C7"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r>
      <w:tr w:rsidR="00153D14" w:rsidRPr="00B96C63" w14:paraId="79251A08" w14:textId="77777777" w:rsidTr="00AE0FD0">
        <w:trPr>
          <w:jc w:val="center"/>
        </w:trPr>
        <w:tc>
          <w:tcPr>
            <w:tcW w:w="683" w:type="dxa"/>
            <w:tcBorders>
              <w:top w:val="single" w:sz="4" w:space="0" w:color="auto"/>
              <w:bottom w:val="single" w:sz="4" w:space="0" w:color="auto"/>
              <w:right w:val="nil"/>
            </w:tcBorders>
          </w:tcPr>
          <w:p w14:paraId="7BE72216"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6D13AFA2"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Flash point</w:t>
            </w:r>
          </w:p>
        </w:tc>
        <w:tc>
          <w:tcPr>
            <w:tcW w:w="1134" w:type="dxa"/>
            <w:tcBorders>
              <w:top w:val="single" w:sz="4" w:space="0" w:color="auto"/>
              <w:bottom w:val="single" w:sz="4" w:space="0" w:color="auto"/>
            </w:tcBorders>
          </w:tcPr>
          <w:p w14:paraId="2745CD9E" w14:textId="77777777"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EEC A.9</w:t>
            </w:r>
          </w:p>
          <w:p w14:paraId="3BEDF24D"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D105DB">
              <w:rPr>
                <w:rFonts w:ascii="Arial" w:eastAsia="Calibri" w:hAnsi="Arial" w:cs="Arial"/>
                <w:i w:val="0"/>
                <w:sz w:val="18"/>
                <w:lang w:eastAsia="sv-SE"/>
              </w:rPr>
              <w:t>GLP: Y</w:t>
            </w:r>
          </w:p>
        </w:tc>
        <w:tc>
          <w:tcPr>
            <w:tcW w:w="1701" w:type="dxa"/>
            <w:tcBorders>
              <w:top w:val="single" w:sz="4" w:space="0" w:color="auto"/>
              <w:bottom w:val="single" w:sz="4" w:space="0" w:color="auto"/>
            </w:tcBorders>
          </w:tcPr>
          <w:p w14:paraId="32754DE3" w14:textId="77777777" w:rsidR="00153D14" w:rsidRPr="00B96C63" w:rsidRDefault="00153D14" w:rsidP="00463C4F">
            <w:pPr>
              <w:spacing w:after="40"/>
              <w:rPr>
                <w:rFonts w:ascii="Arial" w:hAnsi="Arial" w:cs="Arial"/>
                <w:sz w:val="18"/>
              </w:rPr>
            </w:pPr>
            <w:r w:rsidRPr="00B96C63">
              <w:rPr>
                <w:rFonts w:ascii="Arial" w:hAnsi="Arial" w:cs="Arial"/>
                <w:sz w:val="18"/>
              </w:rPr>
              <w:t>Test item: HYDROKOAT 6</w:t>
            </w:r>
          </w:p>
          <w:p w14:paraId="5939D61B" w14:textId="77777777" w:rsidR="00153D14" w:rsidRPr="00B96C63" w:rsidRDefault="00153D14" w:rsidP="00463C4F">
            <w:pPr>
              <w:spacing w:after="40"/>
              <w:rPr>
                <w:rFonts w:ascii="Arial" w:hAnsi="Arial" w:cs="Arial"/>
                <w:sz w:val="18"/>
              </w:rPr>
            </w:pPr>
            <w:r w:rsidRPr="00B96C63">
              <w:rPr>
                <w:rFonts w:ascii="Arial" w:hAnsi="Arial" w:cs="Arial"/>
                <w:sz w:val="18"/>
              </w:rPr>
              <w:t>Batch n°: HYD6-1502LAB.</w:t>
            </w:r>
          </w:p>
        </w:tc>
        <w:tc>
          <w:tcPr>
            <w:tcW w:w="5953" w:type="dxa"/>
            <w:tcBorders>
              <w:top w:val="single" w:sz="4" w:space="0" w:color="auto"/>
              <w:bottom w:val="single" w:sz="4" w:space="0" w:color="auto"/>
            </w:tcBorders>
          </w:tcPr>
          <w:p w14:paraId="1AD79F14"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The flash point is &gt;93°C</w:t>
            </w:r>
          </w:p>
        </w:tc>
        <w:tc>
          <w:tcPr>
            <w:tcW w:w="1418" w:type="dxa"/>
            <w:tcBorders>
              <w:top w:val="single" w:sz="4" w:space="0" w:color="auto"/>
              <w:bottom w:val="single" w:sz="4" w:space="0" w:color="auto"/>
            </w:tcBorders>
          </w:tcPr>
          <w:p w14:paraId="5CFE90DD" w14:textId="77777777" w:rsidR="00153D14" w:rsidRDefault="00153D14" w:rsidP="00463C4F">
            <w:pPr>
              <w:spacing w:after="40"/>
              <w:rPr>
                <w:rFonts w:ascii="Arial" w:hAnsi="Arial" w:cs="Arial"/>
                <w:sz w:val="18"/>
              </w:rPr>
            </w:pPr>
            <w:r w:rsidRPr="00B96C63">
              <w:rPr>
                <w:rFonts w:ascii="Arial" w:hAnsi="Arial" w:cs="Arial"/>
                <w:sz w:val="18"/>
              </w:rPr>
              <w:t>Lecocq, V. 2015, first interim  report FO 23882/Ch.6169 / 2015 / A</w:t>
            </w:r>
          </w:p>
          <w:p w14:paraId="2D085CE1" w14:textId="77777777" w:rsidR="00153D14" w:rsidRDefault="00153D14" w:rsidP="00463C4F">
            <w:pPr>
              <w:spacing w:after="40"/>
              <w:rPr>
                <w:rFonts w:ascii="Arial" w:hAnsi="Arial" w:cs="Arial"/>
                <w:sz w:val="18"/>
              </w:rPr>
            </w:pPr>
          </w:p>
          <w:p w14:paraId="34E00179" w14:textId="77777777" w:rsidR="00153D14" w:rsidRPr="00B96C63" w:rsidRDefault="00153D14" w:rsidP="00463C4F">
            <w:pPr>
              <w:spacing w:after="40"/>
              <w:rPr>
                <w:rFonts w:ascii="Arial" w:hAnsi="Arial" w:cs="Arial"/>
                <w:sz w:val="18"/>
              </w:rPr>
            </w:pPr>
            <w:r w:rsidRPr="00FC56DC">
              <w:rPr>
                <w:rFonts w:ascii="Arial" w:hAnsi="Arial" w:cs="Arial"/>
                <w:sz w:val="18"/>
              </w:rPr>
              <w:t xml:space="preserve">Lecocq, V. 2016, second interim  report FO </w:t>
            </w:r>
            <w:r w:rsidRPr="00FC56DC">
              <w:rPr>
                <w:rFonts w:ascii="Arial" w:hAnsi="Arial" w:cs="Arial"/>
                <w:sz w:val="18"/>
              </w:rPr>
              <w:lastRenderedPageBreak/>
              <w:t>23882/Ch.6169 /2015/B</w:t>
            </w:r>
          </w:p>
        </w:tc>
        <w:tc>
          <w:tcPr>
            <w:tcW w:w="2721" w:type="dxa"/>
            <w:tcBorders>
              <w:top w:val="single" w:sz="4" w:space="0" w:color="auto"/>
              <w:bottom w:val="single" w:sz="4" w:space="0" w:color="auto"/>
            </w:tcBorders>
          </w:tcPr>
          <w:p w14:paraId="10A561B7" w14:textId="77777777" w:rsidR="00153D14" w:rsidRPr="00B96C63" w:rsidRDefault="00153D14" w:rsidP="00463C4F">
            <w:pPr>
              <w:spacing w:after="40"/>
              <w:rPr>
                <w:rFonts w:ascii="Arial" w:hAnsi="Arial" w:cs="Arial"/>
                <w:sz w:val="18"/>
              </w:rPr>
            </w:pPr>
            <w:r w:rsidRPr="00B96C63">
              <w:rPr>
                <w:rFonts w:ascii="Arial" w:hAnsi="Arial" w:cs="Arial"/>
                <w:sz w:val="18"/>
              </w:rPr>
              <w:lastRenderedPageBreak/>
              <w:t>Acceptable</w:t>
            </w:r>
          </w:p>
          <w:p w14:paraId="33A26C64" w14:textId="77777777" w:rsidR="00153D14" w:rsidRPr="00B96C63" w:rsidRDefault="00153D14" w:rsidP="00463C4F">
            <w:pPr>
              <w:spacing w:after="40"/>
              <w:rPr>
                <w:rFonts w:ascii="Arial" w:hAnsi="Arial" w:cs="Arial"/>
                <w:sz w:val="18"/>
              </w:rPr>
            </w:pPr>
            <w:r w:rsidRPr="00B96C63">
              <w:rPr>
                <w:rFonts w:ascii="Arial" w:hAnsi="Arial" w:cs="Arial"/>
                <w:sz w:val="18"/>
              </w:rPr>
              <w:t>The preparation is not highly flammable.</w:t>
            </w:r>
          </w:p>
        </w:tc>
      </w:tr>
      <w:tr w:rsidR="00153D14" w:rsidRPr="00B96C63" w14:paraId="02A7C484" w14:textId="77777777" w:rsidTr="00AE0FD0">
        <w:trPr>
          <w:jc w:val="center"/>
        </w:trPr>
        <w:tc>
          <w:tcPr>
            <w:tcW w:w="683" w:type="dxa"/>
            <w:tcBorders>
              <w:top w:val="single" w:sz="4" w:space="0" w:color="auto"/>
              <w:bottom w:val="single" w:sz="4" w:space="0" w:color="auto"/>
              <w:right w:val="nil"/>
            </w:tcBorders>
          </w:tcPr>
          <w:p w14:paraId="1F649FB7"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724FFE3A"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Auto-flammability</w:t>
            </w:r>
          </w:p>
        </w:tc>
        <w:tc>
          <w:tcPr>
            <w:tcW w:w="1134" w:type="dxa"/>
            <w:tcBorders>
              <w:top w:val="single" w:sz="4" w:space="0" w:color="auto"/>
              <w:bottom w:val="single" w:sz="4" w:space="0" w:color="auto"/>
            </w:tcBorders>
          </w:tcPr>
          <w:p w14:paraId="01D8F39B" w14:textId="77777777" w:rsidR="00153D14" w:rsidRPr="00EB1785" w:rsidRDefault="00153D14" w:rsidP="00463C4F">
            <w:pPr>
              <w:pStyle w:val="Standard-italics"/>
              <w:keepNext w:val="0"/>
              <w:spacing w:before="40" w:after="40"/>
              <w:rPr>
                <w:rFonts w:ascii="Arial" w:eastAsia="Calibri" w:hAnsi="Arial" w:cs="Arial"/>
                <w:i w:val="0"/>
                <w:sz w:val="18"/>
                <w:lang w:val="fr-FR" w:eastAsia="sv-SE"/>
              </w:rPr>
            </w:pPr>
            <w:r w:rsidRPr="00EB1785">
              <w:rPr>
                <w:rFonts w:ascii="Arial" w:eastAsia="Calibri" w:hAnsi="Arial" w:cs="Arial"/>
                <w:i w:val="0"/>
                <w:sz w:val="18"/>
                <w:lang w:val="fr-FR" w:eastAsia="sv-SE"/>
              </w:rPr>
              <w:t>EEC A.15</w:t>
            </w:r>
          </w:p>
          <w:p w14:paraId="7B063096" w14:textId="77777777" w:rsidR="00153D14" w:rsidRPr="00EB1785" w:rsidRDefault="00153D14" w:rsidP="00463C4F">
            <w:pPr>
              <w:pStyle w:val="Standard-italics"/>
              <w:keepNext w:val="0"/>
              <w:spacing w:before="40" w:after="40"/>
              <w:rPr>
                <w:rFonts w:ascii="Arial" w:eastAsia="Calibri" w:hAnsi="Arial" w:cs="Arial"/>
                <w:i w:val="0"/>
                <w:sz w:val="18"/>
                <w:lang w:val="fr-FR" w:eastAsia="sv-SE"/>
              </w:rPr>
            </w:pPr>
            <w:r w:rsidRPr="00EB1785">
              <w:rPr>
                <w:rFonts w:ascii="Arial" w:eastAsia="Calibri" w:hAnsi="Arial" w:cs="Arial"/>
                <w:i w:val="0"/>
                <w:sz w:val="18"/>
                <w:lang w:val="fr-FR" w:eastAsia="sv-SE"/>
              </w:rPr>
              <w:t>Report document GLP113892R1V1/2015</w:t>
            </w:r>
          </w:p>
          <w:p w14:paraId="3782DBF0"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GLP: Y</w:t>
            </w:r>
          </w:p>
        </w:tc>
        <w:tc>
          <w:tcPr>
            <w:tcW w:w="1701" w:type="dxa"/>
            <w:tcBorders>
              <w:top w:val="single" w:sz="4" w:space="0" w:color="auto"/>
              <w:bottom w:val="single" w:sz="4" w:space="0" w:color="auto"/>
            </w:tcBorders>
          </w:tcPr>
          <w:p w14:paraId="323C50E4" w14:textId="77777777" w:rsidR="00153D14" w:rsidRPr="00B96C63" w:rsidRDefault="00153D14" w:rsidP="00463C4F">
            <w:pPr>
              <w:spacing w:after="40"/>
              <w:rPr>
                <w:rFonts w:ascii="Arial" w:hAnsi="Arial" w:cs="Arial"/>
                <w:sz w:val="18"/>
              </w:rPr>
            </w:pPr>
            <w:r w:rsidRPr="00B96C63">
              <w:rPr>
                <w:rFonts w:ascii="Arial" w:hAnsi="Arial" w:cs="Arial"/>
                <w:sz w:val="18"/>
              </w:rPr>
              <w:t>Test item: HYDROKOAT 6</w:t>
            </w:r>
          </w:p>
          <w:p w14:paraId="4EF81857" w14:textId="77777777" w:rsidR="00153D14" w:rsidRPr="00B96C63" w:rsidRDefault="00153D14" w:rsidP="00463C4F">
            <w:pPr>
              <w:spacing w:after="40"/>
              <w:rPr>
                <w:rFonts w:ascii="Arial" w:hAnsi="Arial" w:cs="Arial"/>
                <w:sz w:val="18"/>
              </w:rPr>
            </w:pPr>
            <w:r w:rsidRPr="00B96C63">
              <w:rPr>
                <w:rFonts w:ascii="Arial" w:hAnsi="Arial" w:cs="Arial"/>
                <w:sz w:val="18"/>
              </w:rPr>
              <w:t>Sample ref: 80915.</w:t>
            </w:r>
          </w:p>
        </w:tc>
        <w:tc>
          <w:tcPr>
            <w:tcW w:w="5953" w:type="dxa"/>
            <w:tcBorders>
              <w:top w:val="single" w:sz="4" w:space="0" w:color="auto"/>
              <w:bottom w:val="single" w:sz="4" w:space="0" w:color="auto"/>
            </w:tcBorders>
          </w:tcPr>
          <w:p w14:paraId="1ECA8F75"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T=347°C</w:t>
            </w:r>
          </w:p>
        </w:tc>
        <w:tc>
          <w:tcPr>
            <w:tcW w:w="1418" w:type="dxa"/>
            <w:tcBorders>
              <w:top w:val="single" w:sz="4" w:space="0" w:color="auto"/>
              <w:bottom w:val="single" w:sz="4" w:space="0" w:color="auto"/>
            </w:tcBorders>
          </w:tcPr>
          <w:p w14:paraId="5BEE4AC7" w14:textId="77777777"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2015, first interim  report FO 23882/Ch.6169 /2015/A</w:t>
            </w:r>
          </w:p>
          <w:p w14:paraId="5FB794E0" w14:textId="77777777" w:rsidR="00153D14" w:rsidRDefault="00153D14" w:rsidP="00463C4F">
            <w:pPr>
              <w:pStyle w:val="Standard-italics"/>
              <w:keepNext w:val="0"/>
              <w:spacing w:before="40" w:after="40"/>
              <w:rPr>
                <w:rFonts w:ascii="Arial" w:eastAsia="Calibri" w:hAnsi="Arial" w:cs="Arial"/>
                <w:i w:val="0"/>
                <w:sz w:val="18"/>
                <w:lang w:eastAsia="sv-SE"/>
              </w:rPr>
            </w:pPr>
          </w:p>
          <w:p w14:paraId="20D73463"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FC56DC">
              <w:rPr>
                <w:rFonts w:ascii="Arial" w:eastAsia="Calibri" w:hAnsi="Arial" w:cs="Arial"/>
                <w:i w:val="0"/>
                <w:sz w:val="18"/>
                <w:lang w:eastAsia="sv-SE"/>
              </w:rPr>
              <w:t>Lecocq, V. 2016, second interim  report FO 23882/Ch.6169 /2015/B</w:t>
            </w:r>
          </w:p>
        </w:tc>
        <w:tc>
          <w:tcPr>
            <w:tcW w:w="2721" w:type="dxa"/>
            <w:tcBorders>
              <w:top w:val="single" w:sz="4" w:space="0" w:color="auto"/>
              <w:bottom w:val="single" w:sz="4" w:space="0" w:color="auto"/>
            </w:tcBorders>
          </w:tcPr>
          <w:p w14:paraId="7B0179BA"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Acceptable</w:t>
            </w:r>
          </w:p>
        </w:tc>
      </w:tr>
      <w:tr w:rsidR="00153D14" w:rsidRPr="00B96C63" w14:paraId="79237522" w14:textId="77777777" w:rsidTr="00AE0FD0">
        <w:trPr>
          <w:jc w:val="center"/>
        </w:trPr>
        <w:tc>
          <w:tcPr>
            <w:tcW w:w="683" w:type="dxa"/>
            <w:tcBorders>
              <w:top w:val="single" w:sz="4" w:space="0" w:color="auto"/>
              <w:bottom w:val="single" w:sz="4" w:space="0" w:color="auto"/>
              <w:right w:val="nil"/>
            </w:tcBorders>
          </w:tcPr>
          <w:p w14:paraId="792ABDD0" w14:textId="77777777" w:rsidR="00153D14" w:rsidRPr="00B96C63" w:rsidRDefault="00153D14" w:rsidP="00463C4F">
            <w:pPr>
              <w:rPr>
                <w:rFonts w:ascii="Arial" w:hAnsi="Arial" w:cs="Arial"/>
                <w:b/>
                <w:sz w:val="18"/>
              </w:rPr>
            </w:pPr>
            <w:r w:rsidRPr="00B96C63">
              <w:rPr>
                <w:rFonts w:ascii="Arial" w:hAnsi="Arial" w:cs="Arial"/>
                <w:b/>
                <w:sz w:val="18"/>
              </w:rPr>
              <w:br w:type="page"/>
              <w:t xml:space="preserve"> </w:t>
            </w:r>
          </w:p>
        </w:tc>
        <w:tc>
          <w:tcPr>
            <w:tcW w:w="1418" w:type="dxa"/>
            <w:tcBorders>
              <w:top w:val="single" w:sz="4" w:space="0" w:color="auto"/>
              <w:left w:val="nil"/>
              <w:bottom w:val="single" w:sz="4" w:space="0" w:color="auto"/>
            </w:tcBorders>
          </w:tcPr>
          <w:p w14:paraId="77C0C7CD"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Other indications</w:t>
            </w:r>
            <w:r w:rsidRPr="00B96C63">
              <w:rPr>
                <w:rFonts w:ascii="Arial" w:eastAsia="Calibri" w:hAnsi="Arial" w:cs="Arial"/>
                <w:i w:val="0"/>
                <w:sz w:val="18"/>
                <w:lang w:eastAsia="sv-SE"/>
              </w:rPr>
              <w:br/>
              <w:t>of flammability:</w:t>
            </w:r>
          </w:p>
        </w:tc>
        <w:tc>
          <w:tcPr>
            <w:tcW w:w="1134" w:type="dxa"/>
            <w:tcBorders>
              <w:top w:val="single" w:sz="4" w:space="0" w:color="auto"/>
              <w:bottom w:val="single" w:sz="4" w:space="0" w:color="auto"/>
            </w:tcBorders>
          </w:tcPr>
          <w:p w14:paraId="39BE0254"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496C17EC" w14:textId="77777777" w:rsidR="00153D14" w:rsidRPr="00B96C63" w:rsidRDefault="00153D14" w:rsidP="00463C4F">
            <w:pPr>
              <w:spacing w:after="40"/>
              <w:rPr>
                <w:rFonts w:ascii="Arial" w:hAnsi="Arial" w:cs="Arial"/>
                <w:sz w:val="18"/>
              </w:rPr>
            </w:pPr>
            <w:r w:rsidRPr="00B96C63">
              <w:rPr>
                <w:rFonts w:ascii="Arial" w:hAnsi="Arial" w:cs="Arial"/>
                <w:sz w:val="18"/>
              </w:rPr>
              <w:t>-</w:t>
            </w:r>
          </w:p>
        </w:tc>
        <w:tc>
          <w:tcPr>
            <w:tcW w:w="5953" w:type="dxa"/>
            <w:tcBorders>
              <w:top w:val="single" w:sz="4" w:space="0" w:color="auto"/>
              <w:bottom w:val="single" w:sz="4" w:space="0" w:color="auto"/>
            </w:tcBorders>
          </w:tcPr>
          <w:p w14:paraId="52DE968B"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40423C38" w14:textId="77777777" w:rsidR="00153D14" w:rsidRPr="00B96C63" w:rsidRDefault="00153D14" w:rsidP="00463C4F">
            <w:pPr>
              <w:spacing w:after="40"/>
              <w:rPr>
                <w:rFonts w:ascii="Arial" w:hAnsi="Arial" w:cs="Arial"/>
                <w:sz w:val="18"/>
              </w:rPr>
            </w:pPr>
            <w:r w:rsidRPr="00B96C63">
              <w:rPr>
                <w:rFonts w:ascii="Arial" w:hAnsi="Arial" w:cs="Arial"/>
                <w:sz w:val="18"/>
              </w:rPr>
              <w:t>-</w:t>
            </w:r>
          </w:p>
        </w:tc>
        <w:tc>
          <w:tcPr>
            <w:tcW w:w="2721" w:type="dxa"/>
            <w:tcBorders>
              <w:top w:val="single" w:sz="4" w:space="0" w:color="auto"/>
              <w:bottom w:val="single" w:sz="4" w:space="0" w:color="auto"/>
            </w:tcBorders>
          </w:tcPr>
          <w:p w14:paraId="480D157F" w14:textId="77777777" w:rsidR="00153D14" w:rsidRDefault="00153D14" w:rsidP="00463C4F">
            <w:pPr>
              <w:spacing w:after="40"/>
              <w:rPr>
                <w:rFonts w:ascii="Arial" w:hAnsi="Arial" w:cs="Arial"/>
                <w:sz w:val="18"/>
              </w:rPr>
            </w:pPr>
            <w:r w:rsidRPr="00B96C63">
              <w:rPr>
                <w:rFonts w:ascii="Arial" w:hAnsi="Arial" w:cs="Arial"/>
                <w:sz w:val="18"/>
              </w:rPr>
              <w:t>-</w:t>
            </w:r>
          </w:p>
          <w:p w14:paraId="38FE8B38" w14:textId="77777777" w:rsidR="00153D14" w:rsidRDefault="00153D14" w:rsidP="00463C4F">
            <w:pPr>
              <w:spacing w:after="40"/>
              <w:rPr>
                <w:rFonts w:ascii="Arial" w:hAnsi="Arial" w:cs="Arial"/>
                <w:sz w:val="18"/>
              </w:rPr>
            </w:pPr>
          </w:p>
          <w:p w14:paraId="182FB445" w14:textId="77777777" w:rsidR="00153D14" w:rsidRPr="00B96C63" w:rsidRDefault="00153D14" w:rsidP="00463C4F">
            <w:pPr>
              <w:spacing w:after="40"/>
              <w:rPr>
                <w:rFonts w:ascii="Arial" w:hAnsi="Arial" w:cs="Arial"/>
                <w:sz w:val="18"/>
              </w:rPr>
            </w:pPr>
          </w:p>
        </w:tc>
      </w:tr>
      <w:tr w:rsidR="00153D14" w:rsidRPr="00B96C63" w14:paraId="5801F6FC" w14:textId="77777777" w:rsidTr="00AE0FD0">
        <w:trPr>
          <w:jc w:val="center"/>
        </w:trPr>
        <w:tc>
          <w:tcPr>
            <w:tcW w:w="683" w:type="dxa"/>
            <w:tcBorders>
              <w:top w:val="single" w:sz="4" w:space="0" w:color="auto"/>
              <w:bottom w:val="single" w:sz="4" w:space="0" w:color="auto"/>
              <w:right w:val="nil"/>
            </w:tcBorders>
          </w:tcPr>
          <w:p w14:paraId="605190C9"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342C5D8A"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D105DB">
              <w:rPr>
                <w:rFonts w:ascii="Arial" w:eastAsia="Calibri" w:hAnsi="Arial" w:cs="Arial"/>
                <w:i w:val="0"/>
                <w:sz w:val="18"/>
                <w:lang w:eastAsia="sv-SE"/>
              </w:rPr>
              <w:t>Corrosive to metal</w:t>
            </w:r>
          </w:p>
        </w:tc>
        <w:tc>
          <w:tcPr>
            <w:tcW w:w="1134" w:type="dxa"/>
            <w:tcBorders>
              <w:top w:val="single" w:sz="4" w:space="0" w:color="auto"/>
              <w:bottom w:val="single" w:sz="4" w:space="0" w:color="auto"/>
            </w:tcBorders>
          </w:tcPr>
          <w:p w14:paraId="250D4DE7"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 xml:space="preserve">Statement </w:t>
            </w:r>
          </w:p>
        </w:tc>
        <w:tc>
          <w:tcPr>
            <w:tcW w:w="1701" w:type="dxa"/>
            <w:tcBorders>
              <w:top w:val="single" w:sz="4" w:space="0" w:color="auto"/>
              <w:bottom w:val="single" w:sz="4" w:space="0" w:color="auto"/>
            </w:tcBorders>
          </w:tcPr>
          <w:p w14:paraId="0A72576F" w14:textId="77777777" w:rsidR="00153D14" w:rsidRPr="00B96C63" w:rsidRDefault="00153D14" w:rsidP="00463C4F">
            <w:pPr>
              <w:spacing w:after="40"/>
              <w:rPr>
                <w:rFonts w:ascii="Arial" w:hAnsi="Arial" w:cs="Arial"/>
                <w:sz w:val="18"/>
              </w:rPr>
            </w:pPr>
          </w:p>
        </w:tc>
        <w:tc>
          <w:tcPr>
            <w:tcW w:w="5953" w:type="dxa"/>
            <w:tcBorders>
              <w:top w:val="single" w:sz="4" w:space="0" w:color="auto"/>
              <w:bottom w:val="single" w:sz="4" w:space="0" w:color="auto"/>
            </w:tcBorders>
          </w:tcPr>
          <w:p w14:paraId="5F90FFDC" w14:textId="77777777" w:rsidR="00153D14" w:rsidRPr="00B96C63" w:rsidRDefault="00153D14" w:rsidP="00463C4F">
            <w:pPr>
              <w:pStyle w:val="Standard-italics"/>
              <w:keepNext w:val="0"/>
              <w:spacing w:before="40" w:after="40"/>
              <w:jc w:val="both"/>
              <w:rPr>
                <w:rFonts w:ascii="Arial" w:eastAsia="Calibri" w:hAnsi="Arial" w:cs="Arial"/>
                <w:i w:val="0"/>
                <w:sz w:val="18"/>
                <w:lang w:eastAsia="sv-SE"/>
              </w:rPr>
            </w:pPr>
            <w:r w:rsidRPr="00D105DB">
              <w:rPr>
                <w:rFonts w:ascii="Arial" w:eastAsia="Calibri" w:hAnsi="Arial" w:cs="Arial"/>
                <w:i w:val="0"/>
                <w:sz w:val="18"/>
                <w:lang w:eastAsia="sv-SE"/>
              </w:rPr>
              <w:t>Experience in handling and use shows that the mixture is corrosive to metals. Thus, based on the guidance on the application of the CLP criteria (Guidance to Regulation (EC) No 1272/2008, 2013, version 4), this classification can be applied without further testing. Hydrokoat 6 is thus classified as Met. Corr. 1</w:t>
            </w:r>
            <w:r>
              <w:rPr>
                <w:rFonts w:ascii="Arial" w:eastAsia="Calibri" w:hAnsi="Arial" w:cs="Arial"/>
                <w:i w:val="0"/>
                <w:sz w:val="18"/>
                <w:lang w:eastAsia="sv-SE"/>
              </w:rPr>
              <w:t xml:space="preserve"> (H290 cat 1 : May be corrosive to metal)</w:t>
            </w:r>
          </w:p>
        </w:tc>
        <w:tc>
          <w:tcPr>
            <w:tcW w:w="1418" w:type="dxa"/>
            <w:tcBorders>
              <w:top w:val="single" w:sz="4" w:space="0" w:color="auto"/>
              <w:bottom w:val="single" w:sz="4" w:space="0" w:color="auto"/>
            </w:tcBorders>
          </w:tcPr>
          <w:p w14:paraId="58B48026" w14:textId="77777777" w:rsidR="00153D14" w:rsidRPr="00B96C63" w:rsidRDefault="00153D14" w:rsidP="00463C4F">
            <w:pPr>
              <w:spacing w:after="40"/>
              <w:rPr>
                <w:rFonts w:ascii="Arial" w:hAnsi="Arial" w:cs="Arial"/>
                <w:sz w:val="18"/>
              </w:rPr>
            </w:pPr>
            <w:r>
              <w:rPr>
                <w:rFonts w:ascii="Arial" w:hAnsi="Arial" w:cs="Arial"/>
                <w:sz w:val="18"/>
              </w:rPr>
              <w:t>-</w:t>
            </w:r>
          </w:p>
        </w:tc>
        <w:tc>
          <w:tcPr>
            <w:tcW w:w="2721" w:type="dxa"/>
            <w:tcBorders>
              <w:top w:val="single" w:sz="4" w:space="0" w:color="auto"/>
              <w:bottom w:val="single" w:sz="4" w:space="0" w:color="auto"/>
            </w:tcBorders>
          </w:tcPr>
          <w:p w14:paraId="1FA51ADB" w14:textId="77777777" w:rsidR="00153D14" w:rsidRDefault="00153D14" w:rsidP="00463C4F">
            <w:pPr>
              <w:spacing w:after="40"/>
              <w:rPr>
                <w:rFonts w:ascii="Arial" w:hAnsi="Arial" w:cs="Arial"/>
                <w:sz w:val="18"/>
              </w:rPr>
            </w:pPr>
            <w:r>
              <w:rPr>
                <w:rFonts w:ascii="Arial" w:hAnsi="Arial" w:cs="Arial"/>
                <w:sz w:val="18"/>
              </w:rPr>
              <w:t>Acceptable</w:t>
            </w:r>
          </w:p>
          <w:p w14:paraId="1C04105D" w14:textId="77777777" w:rsidR="00153D14" w:rsidRDefault="00153D14" w:rsidP="00463C4F">
            <w:pPr>
              <w:spacing w:after="40"/>
              <w:rPr>
                <w:rFonts w:ascii="Arial" w:hAnsi="Arial" w:cs="Arial"/>
                <w:sz w:val="18"/>
              </w:rPr>
            </w:pPr>
            <w:r>
              <w:rPr>
                <w:rFonts w:ascii="Arial" w:hAnsi="Arial" w:cs="Arial"/>
                <w:sz w:val="18"/>
              </w:rPr>
              <w:t xml:space="preserve">The product is classed </w:t>
            </w:r>
          </w:p>
          <w:p w14:paraId="62F47A3A" w14:textId="77777777" w:rsidR="00153D14" w:rsidRPr="00FC56DC" w:rsidRDefault="00153D14" w:rsidP="00463C4F">
            <w:pPr>
              <w:spacing w:after="40"/>
              <w:rPr>
                <w:rFonts w:ascii="Arial" w:hAnsi="Arial" w:cs="Arial"/>
                <w:b/>
                <w:sz w:val="18"/>
              </w:rPr>
            </w:pPr>
            <w:r w:rsidRPr="00FC56DC">
              <w:rPr>
                <w:rFonts w:ascii="Arial" w:hAnsi="Arial" w:cs="Arial"/>
                <w:b/>
                <w:sz w:val="18"/>
              </w:rPr>
              <w:t>H290 cat 1</w:t>
            </w:r>
          </w:p>
        </w:tc>
      </w:tr>
      <w:tr w:rsidR="00153D14" w:rsidRPr="00B96C63" w14:paraId="26002C55" w14:textId="77777777" w:rsidTr="00AE0FD0">
        <w:trPr>
          <w:jc w:val="center"/>
        </w:trPr>
        <w:tc>
          <w:tcPr>
            <w:tcW w:w="683" w:type="dxa"/>
            <w:tcBorders>
              <w:top w:val="single" w:sz="4" w:space="0" w:color="auto"/>
              <w:bottom w:val="single" w:sz="4" w:space="0" w:color="auto"/>
              <w:right w:val="nil"/>
            </w:tcBorders>
          </w:tcPr>
          <w:p w14:paraId="5E6CFB4F"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B3.5</w:t>
            </w:r>
          </w:p>
        </w:tc>
        <w:tc>
          <w:tcPr>
            <w:tcW w:w="11624" w:type="dxa"/>
            <w:gridSpan w:val="5"/>
            <w:tcBorders>
              <w:top w:val="single" w:sz="4" w:space="0" w:color="auto"/>
              <w:left w:val="nil"/>
              <w:bottom w:val="single" w:sz="4" w:space="0" w:color="auto"/>
            </w:tcBorders>
          </w:tcPr>
          <w:p w14:paraId="15F1F6C5" w14:textId="77777777" w:rsidR="00153D14" w:rsidRPr="00B96C63" w:rsidRDefault="00153D14" w:rsidP="00463C4F">
            <w:pPr>
              <w:pStyle w:val="Standard-italics"/>
              <w:keepNext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Acidity / alkalinity</w:t>
            </w:r>
            <w:r w:rsidRPr="00B96C63">
              <w:rPr>
                <w:rFonts w:ascii="Arial" w:eastAsia="Calibri" w:hAnsi="Arial" w:cs="Arial"/>
                <w:b/>
                <w:i w:val="0"/>
                <w:sz w:val="18"/>
                <w:lang w:eastAsia="sv-SE"/>
              </w:rPr>
              <w:br/>
              <w:t>(IIB, III 3.5)</w:t>
            </w:r>
          </w:p>
        </w:tc>
        <w:tc>
          <w:tcPr>
            <w:tcW w:w="2721" w:type="dxa"/>
            <w:tcBorders>
              <w:top w:val="single" w:sz="4" w:space="0" w:color="auto"/>
              <w:left w:val="nil"/>
              <w:bottom w:val="single" w:sz="4" w:space="0" w:color="auto"/>
            </w:tcBorders>
          </w:tcPr>
          <w:p w14:paraId="7E949AB6"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r>
      <w:tr w:rsidR="00153D14" w:rsidRPr="00B96C63" w14:paraId="42988A1F" w14:textId="77777777" w:rsidTr="00AE0FD0">
        <w:trPr>
          <w:jc w:val="center"/>
        </w:trPr>
        <w:tc>
          <w:tcPr>
            <w:tcW w:w="683" w:type="dxa"/>
            <w:tcBorders>
              <w:top w:val="single" w:sz="4" w:space="0" w:color="auto"/>
              <w:bottom w:val="single" w:sz="4" w:space="0" w:color="auto"/>
              <w:right w:val="nil"/>
            </w:tcBorders>
          </w:tcPr>
          <w:p w14:paraId="6FB1883A"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08C400A0"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pH value</w:t>
            </w:r>
          </w:p>
        </w:tc>
        <w:tc>
          <w:tcPr>
            <w:tcW w:w="1134" w:type="dxa"/>
            <w:tcBorders>
              <w:top w:val="single" w:sz="4" w:space="0" w:color="auto"/>
              <w:bottom w:val="single" w:sz="4" w:space="0" w:color="auto"/>
            </w:tcBorders>
          </w:tcPr>
          <w:p w14:paraId="6258AECC" w14:textId="77777777" w:rsidR="00153D14"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CIPAC MT 75.3</w:t>
            </w:r>
          </w:p>
          <w:p w14:paraId="7F36BC8B" w14:textId="77777777" w:rsidR="00153D14" w:rsidRPr="00B96C63" w:rsidRDefault="00153D14" w:rsidP="00463C4F">
            <w:pPr>
              <w:pStyle w:val="Standard-italics"/>
              <w:spacing w:before="40" w:after="40"/>
              <w:rPr>
                <w:rFonts w:ascii="Arial" w:eastAsia="Calibri" w:hAnsi="Arial" w:cs="Arial"/>
                <w:i w:val="0"/>
                <w:sz w:val="18"/>
                <w:lang w:eastAsia="sv-SE"/>
              </w:rPr>
            </w:pPr>
            <w:r w:rsidRPr="00D105DB">
              <w:rPr>
                <w:rFonts w:ascii="Arial" w:eastAsia="Calibri" w:hAnsi="Arial" w:cs="Arial"/>
                <w:i w:val="0"/>
                <w:sz w:val="18"/>
                <w:lang w:eastAsia="sv-SE"/>
              </w:rPr>
              <w:t>GLP: Y</w:t>
            </w:r>
          </w:p>
        </w:tc>
        <w:tc>
          <w:tcPr>
            <w:tcW w:w="1701" w:type="dxa"/>
            <w:tcBorders>
              <w:top w:val="single" w:sz="4" w:space="0" w:color="auto"/>
              <w:bottom w:val="single" w:sz="4" w:space="0" w:color="auto"/>
            </w:tcBorders>
          </w:tcPr>
          <w:p w14:paraId="71EC2B09" w14:textId="77777777" w:rsidR="00153D14" w:rsidRPr="00B96C63" w:rsidRDefault="00153D14" w:rsidP="00463C4F">
            <w:pPr>
              <w:spacing w:after="40"/>
              <w:rPr>
                <w:rFonts w:ascii="Arial" w:hAnsi="Arial" w:cs="Arial"/>
                <w:sz w:val="18"/>
              </w:rPr>
            </w:pPr>
            <w:r w:rsidRPr="00B96C63">
              <w:rPr>
                <w:rFonts w:ascii="Arial" w:hAnsi="Arial" w:cs="Arial"/>
                <w:sz w:val="18"/>
              </w:rPr>
              <w:t>Test item: HYDROKOAT 6</w:t>
            </w:r>
          </w:p>
          <w:p w14:paraId="0C3BF2EE" w14:textId="77777777" w:rsidR="00153D14" w:rsidRPr="00B96C63" w:rsidRDefault="00153D14" w:rsidP="00463C4F">
            <w:pPr>
              <w:spacing w:after="40"/>
              <w:rPr>
                <w:rFonts w:ascii="Arial" w:hAnsi="Arial" w:cs="Arial"/>
                <w:sz w:val="18"/>
              </w:rPr>
            </w:pPr>
            <w:r w:rsidRPr="00B96C63">
              <w:rPr>
                <w:rFonts w:ascii="Arial" w:hAnsi="Arial" w:cs="Arial"/>
                <w:sz w:val="18"/>
              </w:rPr>
              <w:t>Batch n°: HYD6-1502LAB.</w:t>
            </w:r>
          </w:p>
        </w:tc>
        <w:tc>
          <w:tcPr>
            <w:tcW w:w="5953" w:type="dxa"/>
            <w:tcBorders>
              <w:top w:val="single" w:sz="4" w:space="0" w:color="auto"/>
              <w:bottom w:val="single" w:sz="4" w:space="0" w:color="auto"/>
            </w:tcBorders>
          </w:tcPr>
          <w:p w14:paraId="72E35545"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pH of the test item : 4.61 at 19°C</w:t>
            </w:r>
          </w:p>
          <w:p w14:paraId="164B3CD8" w14:textId="77777777" w:rsidR="00153D14" w:rsidRPr="00B96C63" w:rsidRDefault="00153D14" w:rsidP="00463C4F">
            <w:pPr>
              <w:pStyle w:val="Standard-italics"/>
              <w:keepNext w:val="0"/>
              <w:tabs>
                <w:tab w:val="center" w:pos="2836"/>
              </w:tabs>
              <w:spacing w:before="40" w:after="40"/>
              <w:rPr>
                <w:rFonts w:ascii="Arial" w:eastAsia="Calibri" w:hAnsi="Arial" w:cs="Arial"/>
                <w:i w:val="0"/>
                <w:sz w:val="18"/>
                <w:lang w:eastAsia="sv-SE"/>
              </w:rPr>
            </w:pPr>
            <w:r w:rsidRPr="00B96C63">
              <w:rPr>
                <w:rFonts w:ascii="Arial" w:eastAsia="Calibri" w:hAnsi="Arial" w:cs="Arial"/>
                <w:i w:val="0"/>
                <w:sz w:val="18"/>
                <w:lang w:eastAsia="sv-SE"/>
              </w:rPr>
              <w:t>pH at 1% in water: 4.78 at 21°C</w:t>
            </w:r>
          </w:p>
        </w:tc>
        <w:tc>
          <w:tcPr>
            <w:tcW w:w="1418" w:type="dxa"/>
            <w:tcBorders>
              <w:top w:val="single" w:sz="4" w:space="0" w:color="auto"/>
              <w:bottom w:val="single" w:sz="4" w:space="0" w:color="auto"/>
            </w:tcBorders>
          </w:tcPr>
          <w:p w14:paraId="5F69D8D9" w14:textId="77777777"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2015, first interim  report FO 23882/Ch.6169 /2015/A</w:t>
            </w:r>
          </w:p>
          <w:p w14:paraId="7AB0E760" w14:textId="77777777" w:rsidR="00153D14" w:rsidRDefault="00153D14" w:rsidP="00463C4F">
            <w:pPr>
              <w:pStyle w:val="Standard-italics"/>
              <w:keepNext w:val="0"/>
              <w:spacing w:before="40" w:after="40"/>
              <w:rPr>
                <w:rFonts w:ascii="Arial" w:eastAsia="Calibri" w:hAnsi="Arial" w:cs="Arial"/>
                <w:i w:val="0"/>
                <w:sz w:val="18"/>
                <w:lang w:eastAsia="sv-SE"/>
              </w:rPr>
            </w:pPr>
          </w:p>
          <w:p w14:paraId="6FA95950"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FC56DC">
              <w:rPr>
                <w:rFonts w:ascii="Arial" w:eastAsia="Calibri" w:hAnsi="Arial" w:cs="Arial"/>
                <w:i w:val="0"/>
                <w:sz w:val="18"/>
                <w:lang w:eastAsia="sv-SE"/>
              </w:rPr>
              <w:t>Lecocq, V. 2016, second interim  report FO 23882/Ch.6169 /2015/B</w:t>
            </w:r>
          </w:p>
        </w:tc>
        <w:tc>
          <w:tcPr>
            <w:tcW w:w="2721" w:type="dxa"/>
            <w:tcBorders>
              <w:top w:val="single" w:sz="4" w:space="0" w:color="auto"/>
              <w:bottom w:val="single" w:sz="4" w:space="0" w:color="auto"/>
            </w:tcBorders>
          </w:tcPr>
          <w:p w14:paraId="4ED4539D"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Acceptable</w:t>
            </w:r>
          </w:p>
        </w:tc>
      </w:tr>
      <w:tr w:rsidR="00153D14" w:rsidRPr="00B96C63" w14:paraId="02C66925" w14:textId="77777777" w:rsidTr="00AE0FD0">
        <w:trPr>
          <w:jc w:val="center"/>
        </w:trPr>
        <w:tc>
          <w:tcPr>
            <w:tcW w:w="683" w:type="dxa"/>
            <w:tcBorders>
              <w:top w:val="single" w:sz="4" w:space="0" w:color="auto"/>
              <w:bottom w:val="single" w:sz="4" w:space="0" w:color="auto"/>
              <w:right w:val="nil"/>
            </w:tcBorders>
          </w:tcPr>
          <w:p w14:paraId="70F7AA2A"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68480477"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Acidity / Alkalinity</w:t>
            </w:r>
          </w:p>
        </w:tc>
        <w:tc>
          <w:tcPr>
            <w:tcW w:w="1134" w:type="dxa"/>
            <w:tcBorders>
              <w:top w:val="single" w:sz="4" w:space="0" w:color="auto"/>
              <w:bottom w:val="single" w:sz="4" w:space="0" w:color="auto"/>
            </w:tcBorders>
          </w:tcPr>
          <w:p w14:paraId="2DE04922"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CIPAC MT 191</w:t>
            </w:r>
          </w:p>
        </w:tc>
        <w:tc>
          <w:tcPr>
            <w:tcW w:w="1701" w:type="dxa"/>
            <w:tcBorders>
              <w:top w:val="single" w:sz="4" w:space="0" w:color="auto"/>
              <w:bottom w:val="single" w:sz="4" w:space="0" w:color="auto"/>
            </w:tcBorders>
          </w:tcPr>
          <w:p w14:paraId="10627984"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2CDC8077"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Not required since pH of the test item is &gt; 4 and &lt; 10</w:t>
            </w:r>
          </w:p>
        </w:tc>
        <w:tc>
          <w:tcPr>
            <w:tcW w:w="1418" w:type="dxa"/>
            <w:tcBorders>
              <w:top w:val="single" w:sz="4" w:space="0" w:color="auto"/>
              <w:bottom w:val="single" w:sz="4" w:space="0" w:color="auto"/>
            </w:tcBorders>
          </w:tcPr>
          <w:p w14:paraId="223921F6"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04D88DD9"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Not required.</w:t>
            </w:r>
          </w:p>
        </w:tc>
      </w:tr>
      <w:tr w:rsidR="00153D14" w:rsidRPr="00B96C63" w14:paraId="27E15EC6" w14:textId="77777777" w:rsidTr="00AE0FD0">
        <w:trPr>
          <w:jc w:val="center"/>
        </w:trPr>
        <w:tc>
          <w:tcPr>
            <w:tcW w:w="683" w:type="dxa"/>
            <w:tcBorders>
              <w:top w:val="single" w:sz="4" w:space="0" w:color="auto"/>
              <w:bottom w:val="single" w:sz="4" w:space="0" w:color="auto"/>
              <w:right w:val="nil"/>
            </w:tcBorders>
          </w:tcPr>
          <w:p w14:paraId="10BC6379"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B3.6</w:t>
            </w:r>
          </w:p>
        </w:tc>
        <w:tc>
          <w:tcPr>
            <w:tcW w:w="11624" w:type="dxa"/>
            <w:gridSpan w:val="5"/>
            <w:tcBorders>
              <w:top w:val="single" w:sz="4" w:space="0" w:color="auto"/>
              <w:left w:val="nil"/>
              <w:bottom w:val="single" w:sz="4" w:space="0" w:color="auto"/>
            </w:tcBorders>
          </w:tcPr>
          <w:p w14:paraId="2640C0D3" w14:textId="77777777" w:rsidR="00153D14" w:rsidRPr="00B96C63" w:rsidRDefault="00153D14" w:rsidP="00463C4F">
            <w:pPr>
              <w:pStyle w:val="Standard-italics"/>
              <w:keepNext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Relative density</w:t>
            </w:r>
            <w:r w:rsidRPr="00B96C63">
              <w:rPr>
                <w:rFonts w:ascii="Arial" w:eastAsia="Calibri" w:hAnsi="Arial" w:cs="Arial"/>
                <w:b/>
                <w:i w:val="0"/>
                <w:sz w:val="18"/>
                <w:lang w:eastAsia="sv-SE"/>
              </w:rPr>
              <w:br/>
              <w:t>(IIB, III 3.6)</w:t>
            </w:r>
          </w:p>
        </w:tc>
        <w:tc>
          <w:tcPr>
            <w:tcW w:w="2721" w:type="dxa"/>
            <w:tcBorders>
              <w:top w:val="single" w:sz="4" w:space="0" w:color="auto"/>
              <w:left w:val="nil"/>
              <w:bottom w:val="single" w:sz="4" w:space="0" w:color="auto"/>
            </w:tcBorders>
          </w:tcPr>
          <w:p w14:paraId="1D321B0C" w14:textId="77777777" w:rsidR="00153D14" w:rsidRDefault="00153D14" w:rsidP="00463C4F">
            <w:pPr>
              <w:pStyle w:val="Standard-italics"/>
              <w:keepNext w:val="0"/>
              <w:spacing w:before="40" w:after="40"/>
              <w:rPr>
                <w:rFonts w:ascii="Arial" w:eastAsia="Calibri" w:hAnsi="Arial" w:cs="Arial"/>
                <w:i w:val="0"/>
                <w:sz w:val="18"/>
                <w:lang w:eastAsia="sv-SE"/>
              </w:rPr>
            </w:pPr>
          </w:p>
          <w:p w14:paraId="26445E46"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r>
      <w:tr w:rsidR="00153D14" w:rsidRPr="00B96C63" w14:paraId="688643CD" w14:textId="77777777" w:rsidTr="00AE0FD0">
        <w:trPr>
          <w:jc w:val="center"/>
        </w:trPr>
        <w:tc>
          <w:tcPr>
            <w:tcW w:w="683" w:type="dxa"/>
            <w:tcBorders>
              <w:top w:val="single" w:sz="4" w:space="0" w:color="auto"/>
              <w:bottom w:val="single" w:sz="4" w:space="0" w:color="auto"/>
              <w:right w:val="nil"/>
            </w:tcBorders>
          </w:tcPr>
          <w:p w14:paraId="0BFDA661"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1CE47F8D"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Relative density</w:t>
            </w:r>
          </w:p>
        </w:tc>
        <w:tc>
          <w:tcPr>
            <w:tcW w:w="1134" w:type="dxa"/>
            <w:tcBorders>
              <w:top w:val="single" w:sz="4" w:space="0" w:color="auto"/>
              <w:bottom w:val="single" w:sz="4" w:space="0" w:color="auto"/>
            </w:tcBorders>
          </w:tcPr>
          <w:p w14:paraId="04FE136D"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EEC A.3</w:t>
            </w:r>
          </w:p>
          <w:p w14:paraId="223BEFDA"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Calculation</w:t>
            </w:r>
          </w:p>
        </w:tc>
        <w:tc>
          <w:tcPr>
            <w:tcW w:w="1701" w:type="dxa"/>
            <w:tcBorders>
              <w:top w:val="single" w:sz="4" w:space="0" w:color="auto"/>
              <w:bottom w:val="single" w:sz="4" w:space="0" w:color="auto"/>
            </w:tcBorders>
          </w:tcPr>
          <w:p w14:paraId="706D3AF6" w14:textId="77777777" w:rsidR="00153D14" w:rsidRPr="00B96C63" w:rsidRDefault="00153D14" w:rsidP="00463C4F">
            <w:pPr>
              <w:spacing w:after="40"/>
              <w:rPr>
                <w:rFonts w:ascii="Arial" w:hAnsi="Arial" w:cs="Arial"/>
                <w:sz w:val="18"/>
              </w:rPr>
            </w:pPr>
            <w:r w:rsidRPr="00B96C63">
              <w:rPr>
                <w:rFonts w:ascii="Arial" w:hAnsi="Arial" w:cs="Arial"/>
                <w:sz w:val="18"/>
              </w:rPr>
              <w:t>Test item: HYDROKOAT 6</w:t>
            </w:r>
          </w:p>
          <w:p w14:paraId="297BD51F" w14:textId="77777777" w:rsidR="00153D14" w:rsidRPr="00B96C63" w:rsidRDefault="00153D14" w:rsidP="00463C4F">
            <w:pPr>
              <w:spacing w:after="40"/>
              <w:rPr>
                <w:rFonts w:ascii="Arial" w:hAnsi="Arial" w:cs="Arial"/>
                <w:sz w:val="18"/>
              </w:rPr>
            </w:pPr>
            <w:r w:rsidRPr="00B96C63">
              <w:rPr>
                <w:rFonts w:ascii="Arial" w:hAnsi="Arial" w:cs="Arial"/>
                <w:sz w:val="18"/>
              </w:rPr>
              <w:t>Batch n°: HYD6-1502LAB</w:t>
            </w:r>
          </w:p>
        </w:tc>
        <w:tc>
          <w:tcPr>
            <w:tcW w:w="5953" w:type="dxa"/>
            <w:tcBorders>
              <w:top w:val="single" w:sz="4" w:space="0" w:color="auto"/>
              <w:bottom w:val="single" w:sz="4" w:space="0" w:color="auto"/>
            </w:tcBorders>
            <w:vAlign w:val="center"/>
          </w:tcPr>
          <w:p w14:paraId="0EABD384" w14:textId="77777777" w:rsidR="00153D14" w:rsidRPr="00B96C63" w:rsidRDefault="00153D14" w:rsidP="00463C4F">
            <w:pPr>
              <w:spacing w:before="60" w:after="60"/>
              <w:jc w:val="center"/>
              <w:rPr>
                <w:b/>
                <w:sz w:val="18"/>
              </w:rPr>
            </w:pPr>
            <w:r w:rsidRPr="00B96C63">
              <w:rPr>
                <w:sz w:val="18"/>
              </w:rPr>
              <w:t>1.0096 g/mL</w:t>
            </w:r>
            <w:r w:rsidRPr="00B96C63">
              <w:rPr>
                <w:b/>
                <w:sz w:val="18"/>
              </w:rPr>
              <w:t xml:space="preserve"> </w:t>
            </w:r>
            <w:r w:rsidRPr="00B96C63">
              <w:rPr>
                <w:sz w:val="18"/>
              </w:rPr>
              <w:t>at 20°C</w:t>
            </w:r>
          </w:p>
          <w:p w14:paraId="70DE2CD7" w14:textId="77777777" w:rsidR="00153D14" w:rsidRPr="00B96C63" w:rsidRDefault="00153D14" w:rsidP="00463C4F">
            <w:pPr>
              <w:spacing w:before="60" w:after="60"/>
              <w:jc w:val="center"/>
              <w:rPr>
                <w:b/>
                <w:sz w:val="18"/>
              </w:rPr>
            </w:pPr>
            <w:r w:rsidRPr="00B96C63">
              <w:rPr>
                <w:b/>
                <w:position w:val="-18"/>
                <w:sz w:val="18"/>
                <w:vertAlign w:val="subscript"/>
              </w:rPr>
              <w:object w:dxaOrig="1440" w:dyaOrig="520" w14:anchorId="5AC7E2A0">
                <v:shape id="_x0000_i1027" type="#_x0000_t75" style="width:54pt;height:18.75pt" o:ole="" fillcolor="window">
                  <v:imagedata r:id="rId22" o:title=""/>
                </v:shape>
                <o:OLEObject Type="Embed" ProgID="Equation.3" ShapeID="_x0000_i1027" DrawAspect="Content" ObjectID="_1655622585" r:id="rId23"/>
              </w:object>
            </w:r>
          </w:p>
        </w:tc>
        <w:tc>
          <w:tcPr>
            <w:tcW w:w="1418" w:type="dxa"/>
            <w:tcBorders>
              <w:top w:val="single" w:sz="4" w:space="0" w:color="auto"/>
              <w:bottom w:val="single" w:sz="4" w:space="0" w:color="auto"/>
            </w:tcBorders>
          </w:tcPr>
          <w:p w14:paraId="166B35A9"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FC56DC">
              <w:rPr>
                <w:rFonts w:ascii="Arial" w:eastAsia="Calibri" w:hAnsi="Arial" w:cs="Arial"/>
                <w:i w:val="0"/>
                <w:sz w:val="18"/>
                <w:lang w:eastAsia="sv-SE"/>
              </w:rPr>
              <w:t>Lecocq, V. 2016, second interim  report FO 23882/Ch.6169 /2015/B</w:t>
            </w:r>
          </w:p>
        </w:tc>
        <w:tc>
          <w:tcPr>
            <w:tcW w:w="2721" w:type="dxa"/>
            <w:tcBorders>
              <w:top w:val="single" w:sz="4" w:space="0" w:color="auto"/>
              <w:bottom w:val="single" w:sz="4" w:space="0" w:color="auto"/>
            </w:tcBorders>
          </w:tcPr>
          <w:p w14:paraId="29F64A1F"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Acceptable</w:t>
            </w:r>
          </w:p>
        </w:tc>
      </w:tr>
      <w:tr w:rsidR="00153D14" w:rsidRPr="00B96C63" w14:paraId="3185111C" w14:textId="77777777" w:rsidTr="00AE0FD0">
        <w:trPr>
          <w:jc w:val="center"/>
        </w:trPr>
        <w:tc>
          <w:tcPr>
            <w:tcW w:w="683" w:type="dxa"/>
            <w:tcBorders>
              <w:top w:val="single" w:sz="4" w:space="0" w:color="auto"/>
              <w:bottom w:val="single" w:sz="4" w:space="0" w:color="auto"/>
              <w:right w:val="nil"/>
            </w:tcBorders>
          </w:tcPr>
          <w:p w14:paraId="01E406B0"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23E1410A"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Bulk density</w:t>
            </w:r>
          </w:p>
        </w:tc>
        <w:tc>
          <w:tcPr>
            <w:tcW w:w="1134" w:type="dxa"/>
            <w:tcBorders>
              <w:top w:val="single" w:sz="4" w:space="0" w:color="auto"/>
              <w:bottom w:val="single" w:sz="4" w:space="0" w:color="auto"/>
            </w:tcBorders>
          </w:tcPr>
          <w:p w14:paraId="1388F1D5"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07B230A7"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vAlign w:val="center"/>
          </w:tcPr>
          <w:p w14:paraId="5A0139F4" w14:textId="77777777" w:rsidR="00153D14" w:rsidRPr="00B96C63" w:rsidRDefault="00153D14" w:rsidP="00463C4F">
            <w:pPr>
              <w:tabs>
                <w:tab w:val="left" w:pos="709"/>
                <w:tab w:val="left" w:pos="993"/>
              </w:tabs>
              <w:spacing w:before="20" w:after="60"/>
              <w:jc w:val="center"/>
              <w:rPr>
                <w:b/>
                <w:sz w:val="18"/>
                <w:vertAlign w:val="subscript"/>
              </w:rPr>
            </w:pPr>
          </w:p>
        </w:tc>
        <w:tc>
          <w:tcPr>
            <w:tcW w:w="1418" w:type="dxa"/>
            <w:tcBorders>
              <w:top w:val="single" w:sz="4" w:space="0" w:color="auto"/>
              <w:bottom w:val="single" w:sz="4" w:space="0" w:color="auto"/>
            </w:tcBorders>
          </w:tcPr>
          <w:p w14:paraId="7C1923D2"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6B803BDA"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78C1E46A" w14:textId="77777777" w:rsidTr="00AE0FD0">
        <w:trPr>
          <w:jc w:val="center"/>
        </w:trPr>
        <w:tc>
          <w:tcPr>
            <w:tcW w:w="683" w:type="dxa"/>
            <w:tcBorders>
              <w:top w:val="single" w:sz="4" w:space="0" w:color="auto"/>
              <w:bottom w:val="single" w:sz="4" w:space="0" w:color="auto"/>
              <w:right w:val="nil"/>
            </w:tcBorders>
          </w:tcPr>
          <w:p w14:paraId="58EE1CD6"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br w:type="page"/>
              <w:t>B3.7</w:t>
            </w:r>
          </w:p>
        </w:tc>
        <w:tc>
          <w:tcPr>
            <w:tcW w:w="11624" w:type="dxa"/>
            <w:gridSpan w:val="5"/>
            <w:tcBorders>
              <w:top w:val="single" w:sz="4" w:space="0" w:color="auto"/>
              <w:left w:val="nil"/>
              <w:bottom w:val="single" w:sz="4" w:space="0" w:color="auto"/>
            </w:tcBorders>
          </w:tcPr>
          <w:p w14:paraId="41D52A63" w14:textId="77777777" w:rsidR="00153D14" w:rsidRPr="00B96C63" w:rsidRDefault="00153D14" w:rsidP="00463C4F">
            <w:pPr>
              <w:pStyle w:val="Standard-italics"/>
              <w:keepNext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Storage stability-stability and shelf life</w:t>
            </w:r>
            <w:r w:rsidRPr="00B96C63">
              <w:rPr>
                <w:rFonts w:ascii="Arial" w:eastAsia="Calibri" w:hAnsi="Arial" w:cs="Arial"/>
                <w:b/>
                <w:i w:val="0"/>
                <w:sz w:val="18"/>
                <w:lang w:eastAsia="sv-SE"/>
              </w:rPr>
              <w:br/>
              <w:t>(IIB, III 3.7)</w:t>
            </w:r>
          </w:p>
        </w:tc>
        <w:tc>
          <w:tcPr>
            <w:tcW w:w="2721" w:type="dxa"/>
            <w:tcBorders>
              <w:top w:val="single" w:sz="4" w:space="0" w:color="auto"/>
              <w:left w:val="nil"/>
              <w:bottom w:val="single" w:sz="4" w:space="0" w:color="auto"/>
            </w:tcBorders>
          </w:tcPr>
          <w:p w14:paraId="29C80057"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r>
      <w:tr w:rsidR="00153D14" w:rsidRPr="00B96C63" w14:paraId="2C60CB4A" w14:textId="77777777" w:rsidTr="00AE0FD0">
        <w:trPr>
          <w:trHeight w:val="9206"/>
          <w:jc w:val="center"/>
        </w:trPr>
        <w:tc>
          <w:tcPr>
            <w:tcW w:w="683" w:type="dxa"/>
            <w:tcBorders>
              <w:top w:val="single" w:sz="4" w:space="0" w:color="auto"/>
              <w:bottom w:val="single" w:sz="4" w:space="0" w:color="auto"/>
              <w:right w:val="nil"/>
            </w:tcBorders>
          </w:tcPr>
          <w:p w14:paraId="4164BC68" w14:textId="77777777" w:rsidR="00153D14" w:rsidRPr="00B96C63" w:rsidRDefault="00153D14" w:rsidP="00463C4F">
            <w:pPr>
              <w:pStyle w:val="Standard-italics"/>
              <w:keepNext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509CAC09"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Stability after accelerated storage for 14 days at 54 °C </w:t>
            </w:r>
          </w:p>
        </w:tc>
        <w:tc>
          <w:tcPr>
            <w:tcW w:w="1134" w:type="dxa"/>
            <w:tcBorders>
              <w:top w:val="single" w:sz="4" w:space="0" w:color="auto"/>
              <w:bottom w:val="single" w:sz="4" w:space="0" w:color="auto"/>
            </w:tcBorders>
          </w:tcPr>
          <w:p w14:paraId="2580AF56" w14:textId="77777777"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75.3</w:t>
            </w:r>
          </w:p>
          <w:p w14:paraId="54D33674" w14:textId="77777777"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36.3</w:t>
            </w:r>
          </w:p>
          <w:p w14:paraId="45DCF388" w14:textId="77777777"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39.3</w:t>
            </w:r>
          </w:p>
          <w:p w14:paraId="487777C1" w14:textId="77777777"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PA-U10-METDESCR</w:t>
            </w:r>
          </w:p>
          <w:p w14:paraId="2A3A0EAA" w14:textId="77777777"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CIPAC MT 47.3</w:t>
            </w:r>
          </w:p>
          <w:p w14:paraId="10516AA6" w14:textId="77777777" w:rsidR="00153D14" w:rsidRDefault="00153D14" w:rsidP="00463C4F">
            <w:pPr>
              <w:pStyle w:val="Standard-italics"/>
              <w:keepNext w:val="0"/>
              <w:spacing w:before="40" w:after="40"/>
              <w:rPr>
                <w:rFonts w:ascii="Arial" w:eastAsia="Calibri" w:hAnsi="Arial" w:cs="Arial"/>
                <w:i w:val="0"/>
                <w:sz w:val="18"/>
                <w:lang w:eastAsia="sv-SE"/>
              </w:rPr>
            </w:pPr>
          </w:p>
          <w:p w14:paraId="1E752272" w14:textId="77777777" w:rsidR="00153D14"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Content of ADBAC and cypermetrine: HPLC method validated in the study report</w:t>
            </w:r>
          </w:p>
          <w:p w14:paraId="0EB7357A" w14:textId="77777777" w:rsidR="00153D14" w:rsidRDefault="00153D14" w:rsidP="00463C4F">
            <w:pPr>
              <w:pStyle w:val="Standard-italics"/>
              <w:keepNext w:val="0"/>
              <w:spacing w:before="40" w:after="40"/>
              <w:rPr>
                <w:rFonts w:ascii="Arial" w:eastAsia="Calibri" w:hAnsi="Arial" w:cs="Arial"/>
                <w:i w:val="0"/>
                <w:sz w:val="18"/>
                <w:lang w:eastAsia="sv-SE"/>
              </w:rPr>
            </w:pPr>
          </w:p>
          <w:p w14:paraId="258B366E" w14:textId="77777777" w:rsidR="00153D14"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Content of DDAC:titration method for the determination of total quaternary ammonium compounds content – content of ADBAC</w:t>
            </w:r>
          </w:p>
          <w:p w14:paraId="68B3DAC6"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t xml:space="preserve"> </w:t>
            </w:r>
            <w:r w:rsidRPr="00EA566B">
              <w:rPr>
                <w:rFonts w:ascii="Arial" w:eastAsia="Calibri" w:hAnsi="Arial" w:cs="Arial"/>
                <w:i w:val="0"/>
                <w:sz w:val="18"/>
                <w:lang w:eastAsia="sv-SE"/>
              </w:rPr>
              <w:t>validated in the study report</w:t>
            </w:r>
          </w:p>
        </w:tc>
        <w:tc>
          <w:tcPr>
            <w:tcW w:w="1701" w:type="dxa"/>
            <w:tcBorders>
              <w:top w:val="single" w:sz="4" w:space="0" w:color="auto"/>
              <w:bottom w:val="single" w:sz="4" w:space="0" w:color="auto"/>
            </w:tcBorders>
          </w:tcPr>
          <w:p w14:paraId="56DCBC57" w14:textId="77777777" w:rsidR="00153D14" w:rsidRPr="00B96C63" w:rsidRDefault="00153D14" w:rsidP="00463C4F">
            <w:pPr>
              <w:spacing w:after="40"/>
              <w:rPr>
                <w:rFonts w:ascii="Arial" w:hAnsi="Arial" w:cs="Arial"/>
                <w:sz w:val="18"/>
              </w:rPr>
            </w:pPr>
            <w:r w:rsidRPr="00B96C63">
              <w:rPr>
                <w:rFonts w:ascii="Arial" w:hAnsi="Arial" w:cs="Arial"/>
                <w:sz w:val="18"/>
              </w:rPr>
              <w:t>Test item: HYDROKOAT 6</w:t>
            </w:r>
          </w:p>
          <w:p w14:paraId="6D322A59" w14:textId="77777777" w:rsidR="00153D14" w:rsidRPr="00B96C63" w:rsidRDefault="00153D14" w:rsidP="00463C4F">
            <w:pPr>
              <w:spacing w:after="40"/>
              <w:rPr>
                <w:rFonts w:ascii="Arial" w:hAnsi="Arial" w:cs="Arial"/>
                <w:sz w:val="18"/>
              </w:rPr>
            </w:pPr>
            <w:r w:rsidRPr="00B96C63">
              <w:rPr>
                <w:rFonts w:ascii="Arial" w:hAnsi="Arial" w:cs="Arial"/>
                <w:sz w:val="18"/>
              </w:rPr>
              <w:t>Batch n°: HYD6-1502LAB</w:t>
            </w:r>
          </w:p>
        </w:tc>
        <w:tc>
          <w:tcPr>
            <w:tcW w:w="5953" w:type="dxa"/>
            <w:tcBorders>
              <w:top w:val="single" w:sz="4" w:space="0" w:color="auto"/>
              <w:bottom w:val="single" w:sz="4" w:space="0" w:color="auto"/>
            </w:tcBorders>
          </w:tcPr>
          <w:p w14:paraId="388F82E1"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 xml:space="preserve">Packaging: commercial type package: HDPE bottle of 1L. </w:t>
            </w:r>
          </w:p>
          <w:tbl>
            <w:tblPr>
              <w:tblStyle w:val="Grilledutableau"/>
              <w:tblpPr w:leftFromText="141" w:rightFromText="141" w:horzAnchor="margin" w:tblpY="954"/>
              <w:tblOverlap w:val="never"/>
              <w:tblW w:w="5703" w:type="dxa"/>
              <w:tblLayout w:type="fixed"/>
              <w:tblLook w:val="04A0" w:firstRow="1" w:lastRow="0" w:firstColumn="1" w:lastColumn="0" w:noHBand="0" w:noVBand="1"/>
            </w:tblPr>
            <w:tblGrid>
              <w:gridCol w:w="1696"/>
              <w:gridCol w:w="2105"/>
              <w:gridCol w:w="1902"/>
            </w:tblGrid>
            <w:tr w:rsidR="00153D14" w:rsidRPr="00B96C63" w14:paraId="4C9A340D" w14:textId="77777777" w:rsidTr="00AE0FD0">
              <w:trPr>
                <w:trHeight w:val="534"/>
              </w:trPr>
              <w:tc>
                <w:tcPr>
                  <w:tcW w:w="1696" w:type="dxa"/>
                  <w:tcMar>
                    <w:left w:w="28" w:type="dxa"/>
                    <w:right w:w="28" w:type="dxa"/>
                  </w:tcMar>
                </w:tcPr>
                <w:p w14:paraId="749CD6F7"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tc>
              <w:tc>
                <w:tcPr>
                  <w:tcW w:w="2105" w:type="dxa"/>
                  <w:tcMar>
                    <w:left w:w="28" w:type="dxa"/>
                    <w:right w:w="28" w:type="dxa"/>
                  </w:tcMar>
                </w:tcPr>
                <w:p w14:paraId="3FEFAAC8"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Initial</w:t>
                  </w:r>
                </w:p>
              </w:tc>
              <w:tc>
                <w:tcPr>
                  <w:tcW w:w="1902" w:type="dxa"/>
                  <w:tcMar>
                    <w:left w:w="28" w:type="dxa"/>
                    <w:right w:w="28" w:type="dxa"/>
                  </w:tcMar>
                </w:tcPr>
                <w:p w14:paraId="6877879B"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After 14 days at 54°C </w:t>
                  </w:r>
                </w:p>
              </w:tc>
            </w:tr>
            <w:tr w:rsidR="00153D14" w:rsidRPr="00B96C63" w14:paraId="6DBABEBE" w14:textId="77777777" w:rsidTr="00AE0FD0">
              <w:trPr>
                <w:trHeight w:val="510"/>
              </w:trPr>
              <w:tc>
                <w:tcPr>
                  <w:tcW w:w="1696" w:type="dxa"/>
                  <w:tcMar>
                    <w:left w:w="28" w:type="dxa"/>
                    <w:right w:w="28" w:type="dxa"/>
                  </w:tcMar>
                </w:tcPr>
                <w:p w14:paraId="52CBC265"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Appearance</w:t>
                  </w:r>
                </w:p>
              </w:tc>
              <w:tc>
                <w:tcPr>
                  <w:tcW w:w="2105" w:type="dxa"/>
                  <w:tcMar>
                    <w:left w:w="28" w:type="dxa"/>
                    <w:right w:w="28" w:type="dxa"/>
                  </w:tcMar>
                </w:tcPr>
                <w:p w14:paraId="6DED7734"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Homogeneous transparent clear yellow liquid, free from visible suspended matter and sediment, with a chemical odour. </w:t>
                  </w:r>
                </w:p>
              </w:tc>
              <w:tc>
                <w:tcPr>
                  <w:tcW w:w="1902" w:type="dxa"/>
                  <w:tcMar>
                    <w:left w:w="28" w:type="dxa"/>
                    <w:right w:w="28" w:type="dxa"/>
                  </w:tcMar>
                </w:tcPr>
                <w:p w14:paraId="4A02EFEA"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No change </w:t>
                  </w:r>
                </w:p>
              </w:tc>
            </w:tr>
            <w:tr w:rsidR="00153D14" w:rsidRPr="00B96C63" w14:paraId="7D479306" w14:textId="77777777" w:rsidTr="00AE0FD0">
              <w:trPr>
                <w:trHeight w:val="510"/>
              </w:trPr>
              <w:tc>
                <w:tcPr>
                  <w:tcW w:w="1696" w:type="dxa"/>
                  <w:tcMar>
                    <w:left w:w="28" w:type="dxa"/>
                    <w:right w:w="28" w:type="dxa"/>
                  </w:tcMar>
                </w:tcPr>
                <w:p w14:paraId="30347DF4"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Appearance of packaging</w:t>
                  </w:r>
                </w:p>
              </w:tc>
              <w:tc>
                <w:tcPr>
                  <w:tcW w:w="2105" w:type="dxa"/>
                  <w:tcMar>
                    <w:left w:w="28" w:type="dxa"/>
                    <w:right w:w="28" w:type="dxa"/>
                  </w:tcMar>
                </w:tcPr>
                <w:p w14:paraId="68D0C817" w14:textId="77777777" w:rsidR="00153D14" w:rsidRPr="00B96C63" w:rsidRDefault="00153D14" w:rsidP="00463C4F">
                  <w:pPr>
                    <w:pStyle w:val="Standard-italics"/>
                    <w:spacing w:before="0" w:after="0"/>
                    <w:rPr>
                      <w:rFonts w:ascii="Arial" w:eastAsia="Calibri" w:hAnsi="Arial" w:cs="Arial"/>
                      <w:i w:val="0"/>
                      <w:sz w:val="18"/>
                      <w:lang w:val="sv-SE" w:eastAsia="sv-SE"/>
                    </w:rPr>
                  </w:pPr>
                  <w:r w:rsidRPr="00B96C63">
                    <w:rPr>
                      <w:rFonts w:ascii="Arial" w:eastAsia="Calibri" w:hAnsi="Arial" w:cs="Arial"/>
                      <w:i w:val="0"/>
                      <w:sz w:val="18"/>
                      <w:lang w:val="sv-SE" w:eastAsia="sv-SE"/>
                    </w:rPr>
                    <w:t>translucent white HDPE bottle of</w:t>
                  </w:r>
                </w:p>
                <w:p w14:paraId="2C98FB04" w14:textId="77777777" w:rsidR="00153D14" w:rsidRPr="00B96C63" w:rsidRDefault="00153D14" w:rsidP="00463C4F">
                  <w:pPr>
                    <w:pStyle w:val="Standard-italics"/>
                    <w:spacing w:before="0" w:after="0"/>
                    <w:rPr>
                      <w:rFonts w:ascii="Arial" w:eastAsia="Calibri" w:hAnsi="Arial" w:cs="Arial"/>
                      <w:i w:val="0"/>
                      <w:sz w:val="18"/>
                      <w:lang w:val="sv-SE" w:eastAsia="sv-SE"/>
                    </w:rPr>
                  </w:pPr>
                  <w:r w:rsidRPr="00B96C63">
                    <w:rPr>
                      <w:rFonts w:ascii="Arial" w:eastAsia="Calibri" w:hAnsi="Arial" w:cs="Arial"/>
                      <w:i w:val="0"/>
                      <w:sz w:val="18"/>
                      <w:lang w:val="sv-SE" w:eastAsia="sv-SE"/>
                    </w:rPr>
                    <w:t>1 L, closing with a screw white plastic cap, sealing with a small white plastic tongue.</w:t>
                  </w:r>
                </w:p>
                <w:p w14:paraId="03E28812" w14:textId="77777777" w:rsidR="00153D14" w:rsidRPr="00B96C63" w:rsidRDefault="00153D14" w:rsidP="00463C4F">
                  <w:pPr>
                    <w:pStyle w:val="Standard-italics"/>
                    <w:keepNext w:val="0"/>
                    <w:spacing w:before="0" w:after="0"/>
                    <w:rPr>
                      <w:rFonts w:ascii="Arial" w:eastAsia="Calibri" w:hAnsi="Arial" w:cs="Arial"/>
                      <w:i w:val="0"/>
                      <w:sz w:val="18"/>
                      <w:lang w:val="sv-SE" w:eastAsia="sv-SE"/>
                    </w:rPr>
                  </w:pPr>
                  <w:r w:rsidRPr="00B96C63">
                    <w:rPr>
                      <w:rFonts w:ascii="Arial" w:eastAsia="Calibri" w:hAnsi="Arial" w:cs="Arial"/>
                      <w:i w:val="0"/>
                      <w:sz w:val="18"/>
                      <w:lang w:val="sv-SE" w:eastAsia="sv-SE"/>
                    </w:rPr>
                    <w:t>well closed bottle without deterioration or special anomaly.</w:t>
                  </w:r>
                </w:p>
              </w:tc>
              <w:tc>
                <w:tcPr>
                  <w:tcW w:w="1902" w:type="dxa"/>
                  <w:tcMar>
                    <w:left w:w="28" w:type="dxa"/>
                    <w:right w:w="28" w:type="dxa"/>
                  </w:tcMar>
                </w:tcPr>
                <w:p w14:paraId="248AD62F"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No change</w:t>
                  </w:r>
                </w:p>
              </w:tc>
            </w:tr>
            <w:tr w:rsidR="00153D14" w:rsidRPr="00B96C63" w14:paraId="5BF6EF4A" w14:textId="77777777" w:rsidTr="00AE0FD0">
              <w:trPr>
                <w:trHeight w:val="510"/>
              </w:trPr>
              <w:tc>
                <w:tcPr>
                  <w:tcW w:w="1696" w:type="dxa"/>
                  <w:tcMar>
                    <w:left w:w="28" w:type="dxa"/>
                    <w:right w:w="28" w:type="dxa"/>
                  </w:tcMar>
                </w:tcPr>
                <w:p w14:paraId="3DE05819"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EA566B">
                    <w:rPr>
                      <w:rFonts w:ascii="Arial" w:eastAsia="Calibri" w:hAnsi="Arial" w:cs="Arial"/>
                      <w:i w:val="0"/>
                      <w:sz w:val="18"/>
                      <w:lang w:eastAsia="sv-SE"/>
                    </w:rPr>
                    <w:t>Total quaternary ammonium %</w:t>
                  </w:r>
                </w:p>
              </w:tc>
              <w:tc>
                <w:tcPr>
                  <w:tcW w:w="2105" w:type="dxa"/>
                  <w:tcMar>
                    <w:left w:w="28" w:type="dxa"/>
                    <w:right w:w="28" w:type="dxa"/>
                  </w:tcMar>
                </w:tcPr>
                <w:p w14:paraId="62A087EE" w14:textId="77777777" w:rsidR="00153D14" w:rsidRPr="00B96C63" w:rsidRDefault="00153D14" w:rsidP="00463C4F">
                  <w:pPr>
                    <w:pStyle w:val="Standard-italics"/>
                    <w:spacing w:before="0" w:after="0"/>
                    <w:rPr>
                      <w:rFonts w:ascii="Arial" w:eastAsia="Calibri" w:hAnsi="Arial" w:cs="Arial"/>
                      <w:i w:val="0"/>
                      <w:sz w:val="18"/>
                      <w:lang w:val="sv-SE" w:eastAsia="sv-SE"/>
                    </w:rPr>
                  </w:pPr>
                  <w:r>
                    <w:rPr>
                      <w:rFonts w:ascii="Arial" w:eastAsia="Calibri" w:hAnsi="Arial" w:cs="Arial"/>
                      <w:i w:val="0"/>
                      <w:sz w:val="18"/>
                      <w:lang w:val="sv-SE" w:eastAsia="sv-SE"/>
                    </w:rPr>
                    <w:t>23.36%</w:t>
                  </w:r>
                </w:p>
              </w:tc>
              <w:tc>
                <w:tcPr>
                  <w:tcW w:w="1902" w:type="dxa"/>
                  <w:tcMar>
                    <w:left w:w="28" w:type="dxa"/>
                    <w:right w:w="28" w:type="dxa"/>
                  </w:tcMar>
                </w:tcPr>
                <w:p w14:paraId="438B8EED"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23.30%</w:t>
                  </w:r>
                </w:p>
              </w:tc>
            </w:tr>
            <w:tr w:rsidR="00153D14" w:rsidRPr="00B96C63" w14:paraId="6C22DCC1" w14:textId="77777777" w:rsidTr="00AE0FD0">
              <w:trPr>
                <w:trHeight w:val="528"/>
              </w:trPr>
              <w:tc>
                <w:tcPr>
                  <w:tcW w:w="1696" w:type="dxa"/>
                  <w:tcMar>
                    <w:left w:w="28" w:type="dxa"/>
                    <w:right w:w="28" w:type="dxa"/>
                  </w:tcMar>
                </w:tcPr>
                <w:p w14:paraId="2B46D7E1"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Content of ADBAC (% w/w)</w:t>
                  </w:r>
                </w:p>
              </w:tc>
              <w:tc>
                <w:tcPr>
                  <w:tcW w:w="2105" w:type="dxa"/>
                  <w:tcBorders>
                    <w:bottom w:val="single" w:sz="4" w:space="0" w:color="auto"/>
                  </w:tcBorders>
                  <w:tcMar>
                    <w:left w:w="28" w:type="dxa"/>
                    <w:right w:w="28" w:type="dxa"/>
                  </w:tcMar>
                </w:tcPr>
                <w:p w14:paraId="57D49F17"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18.</w:t>
                  </w:r>
                  <w:r>
                    <w:rPr>
                      <w:rFonts w:ascii="Arial" w:eastAsia="Calibri" w:hAnsi="Arial" w:cs="Arial"/>
                      <w:i w:val="0"/>
                      <w:sz w:val="18"/>
                      <w:lang w:eastAsia="sv-SE"/>
                    </w:rPr>
                    <w:t>.43</w:t>
                  </w:r>
                  <w:r w:rsidRPr="00B96C63">
                    <w:rPr>
                      <w:rFonts w:ascii="Arial" w:eastAsia="Calibri" w:hAnsi="Arial" w:cs="Arial"/>
                      <w:i w:val="0"/>
                      <w:sz w:val="18"/>
                      <w:lang w:eastAsia="sv-SE"/>
                    </w:rPr>
                    <w:t xml:space="preserve">% </w:t>
                  </w:r>
                </w:p>
              </w:tc>
              <w:tc>
                <w:tcPr>
                  <w:tcW w:w="1902" w:type="dxa"/>
                  <w:tcMar>
                    <w:left w:w="28" w:type="dxa"/>
                    <w:right w:w="28" w:type="dxa"/>
                  </w:tcMar>
                </w:tcPr>
                <w:p w14:paraId="12E812B8"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18.37</w:t>
                  </w:r>
                  <w:r w:rsidRPr="00B96C63">
                    <w:rPr>
                      <w:rFonts w:ascii="Arial" w:eastAsia="Calibri" w:hAnsi="Arial" w:cs="Arial"/>
                      <w:i w:val="0"/>
                      <w:sz w:val="18"/>
                      <w:lang w:eastAsia="sv-SE"/>
                    </w:rPr>
                    <w:t>%</w:t>
                  </w:r>
                </w:p>
              </w:tc>
            </w:tr>
            <w:tr w:rsidR="00153D14" w:rsidRPr="00B96C63" w14:paraId="1A1D070D" w14:textId="77777777" w:rsidTr="00AE0FD0">
              <w:trPr>
                <w:trHeight w:val="528"/>
              </w:trPr>
              <w:tc>
                <w:tcPr>
                  <w:tcW w:w="1696" w:type="dxa"/>
                  <w:tcMar>
                    <w:left w:w="28" w:type="dxa"/>
                    <w:right w:w="28" w:type="dxa"/>
                  </w:tcMar>
                </w:tcPr>
                <w:p w14:paraId="107BD5FF"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Content of Cypermethrin(% w/w)</w:t>
                  </w:r>
                </w:p>
              </w:tc>
              <w:tc>
                <w:tcPr>
                  <w:tcW w:w="2105" w:type="dxa"/>
                  <w:tcBorders>
                    <w:bottom w:val="single" w:sz="4" w:space="0" w:color="auto"/>
                  </w:tcBorders>
                  <w:tcMar>
                    <w:left w:w="28" w:type="dxa"/>
                    <w:right w:w="28" w:type="dxa"/>
                  </w:tcMar>
                </w:tcPr>
                <w:p w14:paraId="79CD511B"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1.155% </w:t>
                  </w:r>
                </w:p>
              </w:tc>
              <w:tc>
                <w:tcPr>
                  <w:tcW w:w="1902" w:type="dxa"/>
                  <w:tcMar>
                    <w:left w:w="28" w:type="dxa"/>
                    <w:right w:w="28" w:type="dxa"/>
                  </w:tcMar>
                </w:tcPr>
                <w:p w14:paraId="54AD5EDC"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1.137%</w:t>
                  </w:r>
                </w:p>
              </w:tc>
            </w:tr>
            <w:tr w:rsidR="00153D14" w:rsidRPr="00B96C63" w14:paraId="03B5A92D" w14:textId="77777777" w:rsidTr="00AE0FD0">
              <w:trPr>
                <w:trHeight w:val="528"/>
              </w:trPr>
              <w:tc>
                <w:tcPr>
                  <w:tcW w:w="1696" w:type="dxa"/>
                  <w:tcMar>
                    <w:left w:w="28" w:type="dxa"/>
                    <w:right w:w="28" w:type="dxa"/>
                  </w:tcMar>
                </w:tcPr>
                <w:p w14:paraId="66A42B21" w14:textId="77777777" w:rsidR="00153D14" w:rsidRPr="00F2414E" w:rsidRDefault="00153D14" w:rsidP="00463C4F">
                  <w:pPr>
                    <w:pStyle w:val="Standard-italics"/>
                    <w:keepNext w:val="0"/>
                    <w:spacing w:before="0" w:after="0"/>
                    <w:rPr>
                      <w:rFonts w:ascii="Arial" w:eastAsia="Calibri" w:hAnsi="Arial" w:cs="Arial"/>
                      <w:i w:val="0"/>
                      <w:sz w:val="18"/>
                      <w:lang w:eastAsia="sv-SE"/>
                    </w:rPr>
                  </w:pPr>
                  <w:r w:rsidRPr="00F2414E">
                    <w:rPr>
                      <w:rFonts w:ascii="Arial" w:eastAsia="Calibri" w:hAnsi="Arial" w:cs="Arial"/>
                      <w:i w:val="0"/>
                      <w:sz w:val="18"/>
                      <w:lang w:eastAsia="sv-SE"/>
                    </w:rPr>
                    <w:t>Content of DDAC (% w/w) (calculation)</w:t>
                  </w:r>
                </w:p>
              </w:tc>
              <w:tc>
                <w:tcPr>
                  <w:tcW w:w="2105" w:type="dxa"/>
                  <w:tcBorders>
                    <w:bottom w:val="single" w:sz="4" w:space="0" w:color="auto"/>
                  </w:tcBorders>
                  <w:tcMar>
                    <w:left w:w="28" w:type="dxa"/>
                    <w:right w:w="28" w:type="dxa"/>
                  </w:tcMar>
                </w:tcPr>
                <w:p w14:paraId="43176DAD" w14:textId="77777777" w:rsidR="00153D14" w:rsidRPr="00F2414E" w:rsidRDefault="00153D14" w:rsidP="00463C4F">
                  <w:pPr>
                    <w:pStyle w:val="Standard-italics"/>
                    <w:keepNext w:val="0"/>
                    <w:spacing w:before="0" w:after="0"/>
                    <w:rPr>
                      <w:rFonts w:ascii="Arial" w:eastAsia="Calibri" w:hAnsi="Arial" w:cs="Arial"/>
                      <w:i w:val="0"/>
                      <w:sz w:val="18"/>
                      <w:lang w:eastAsia="sv-SE"/>
                    </w:rPr>
                  </w:pPr>
                  <w:r w:rsidRPr="00F2414E">
                    <w:rPr>
                      <w:rFonts w:ascii="Arial" w:eastAsia="Calibri" w:hAnsi="Arial" w:cs="Arial"/>
                      <w:i w:val="0"/>
                      <w:sz w:val="18"/>
                      <w:lang w:eastAsia="sv-SE"/>
                    </w:rPr>
                    <w:t>4.93%</w:t>
                  </w:r>
                </w:p>
              </w:tc>
              <w:tc>
                <w:tcPr>
                  <w:tcW w:w="1902" w:type="dxa"/>
                  <w:tcMar>
                    <w:left w:w="28" w:type="dxa"/>
                    <w:right w:w="28" w:type="dxa"/>
                  </w:tcMar>
                </w:tcPr>
                <w:p w14:paraId="74D753C5" w14:textId="77777777" w:rsidR="00153D14" w:rsidRPr="00F2414E" w:rsidRDefault="00153D14" w:rsidP="00463C4F">
                  <w:pPr>
                    <w:pStyle w:val="Standard-italics"/>
                    <w:keepNext w:val="0"/>
                    <w:spacing w:before="0" w:after="0"/>
                    <w:rPr>
                      <w:rFonts w:ascii="Arial" w:eastAsia="Calibri" w:hAnsi="Arial" w:cs="Arial"/>
                      <w:i w:val="0"/>
                      <w:sz w:val="18"/>
                      <w:lang w:eastAsia="sv-SE"/>
                    </w:rPr>
                  </w:pPr>
                  <w:r w:rsidRPr="00F2414E">
                    <w:rPr>
                      <w:rFonts w:ascii="Arial" w:eastAsia="Calibri" w:hAnsi="Arial" w:cs="Arial"/>
                      <w:i w:val="0"/>
                      <w:sz w:val="18"/>
                      <w:lang w:eastAsia="sv-SE"/>
                    </w:rPr>
                    <w:t>4.93%</w:t>
                  </w:r>
                </w:p>
              </w:tc>
            </w:tr>
          </w:tbl>
          <w:p w14:paraId="6B27D985" w14:textId="77777777" w:rsidR="00153D14" w:rsidRPr="00B96C63" w:rsidRDefault="00153D14" w:rsidP="00463C4F">
            <w:pPr>
              <w:rPr>
                <w:sz w:val="18"/>
              </w:rPr>
            </w:pPr>
          </w:p>
          <w:p w14:paraId="72D0A9AA" w14:textId="77777777" w:rsidR="00153D14" w:rsidRPr="00B96C63" w:rsidRDefault="00153D14" w:rsidP="00463C4F">
            <w:pPr>
              <w:rPr>
                <w:sz w:val="18"/>
              </w:rPr>
            </w:pPr>
          </w:p>
          <w:p w14:paraId="4A09E3C1" w14:textId="77777777" w:rsidR="00153D14" w:rsidRPr="00B96C63" w:rsidRDefault="00153D14" w:rsidP="00463C4F">
            <w:pPr>
              <w:rPr>
                <w:sz w:val="18"/>
              </w:rPr>
            </w:pPr>
          </w:p>
          <w:p w14:paraId="78734CD5" w14:textId="77777777" w:rsidR="00153D14" w:rsidRPr="00B96C63" w:rsidRDefault="00153D14" w:rsidP="00463C4F">
            <w:pPr>
              <w:rPr>
                <w:sz w:val="18"/>
              </w:rPr>
            </w:pPr>
          </w:p>
          <w:p w14:paraId="7A5792E4" w14:textId="77777777" w:rsidR="00153D14" w:rsidRPr="00B96C63" w:rsidRDefault="00153D14" w:rsidP="00463C4F">
            <w:pPr>
              <w:rPr>
                <w:sz w:val="18"/>
              </w:rPr>
            </w:pPr>
          </w:p>
          <w:p w14:paraId="0CAB3D6D" w14:textId="77777777" w:rsidR="00153D14" w:rsidRPr="00B96C63" w:rsidRDefault="00153D14" w:rsidP="00463C4F">
            <w:pPr>
              <w:rPr>
                <w:sz w:val="18"/>
              </w:rPr>
            </w:pPr>
          </w:p>
          <w:p w14:paraId="2060372C" w14:textId="77777777" w:rsidR="00153D14" w:rsidRPr="00B96C63" w:rsidRDefault="00153D14" w:rsidP="00463C4F">
            <w:pPr>
              <w:rPr>
                <w:sz w:val="18"/>
              </w:rPr>
            </w:pPr>
          </w:p>
          <w:p w14:paraId="26314BC8" w14:textId="77777777" w:rsidR="00153D14" w:rsidRPr="00B96C63" w:rsidRDefault="00153D14" w:rsidP="00463C4F">
            <w:pPr>
              <w:rPr>
                <w:sz w:val="18"/>
              </w:rPr>
            </w:pPr>
          </w:p>
          <w:p w14:paraId="4C35055B" w14:textId="77777777" w:rsidR="00153D14" w:rsidRPr="00B96C63" w:rsidRDefault="00153D14" w:rsidP="00463C4F">
            <w:pPr>
              <w:rPr>
                <w:sz w:val="18"/>
              </w:rPr>
            </w:pPr>
          </w:p>
          <w:p w14:paraId="291B5BC3" w14:textId="77777777" w:rsidR="00153D14" w:rsidRPr="00B96C63" w:rsidRDefault="00153D14" w:rsidP="00463C4F">
            <w:pPr>
              <w:rPr>
                <w:sz w:val="18"/>
              </w:rPr>
            </w:pPr>
          </w:p>
        </w:tc>
        <w:tc>
          <w:tcPr>
            <w:tcW w:w="1418" w:type="dxa"/>
            <w:tcBorders>
              <w:top w:val="single" w:sz="4" w:space="0" w:color="auto"/>
              <w:bottom w:val="single" w:sz="4" w:space="0" w:color="auto"/>
            </w:tcBorders>
          </w:tcPr>
          <w:p w14:paraId="199C0A4E"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2015, first interim  report FO 23882/Ch.6169 /2015/A</w:t>
            </w:r>
          </w:p>
          <w:p w14:paraId="12440A3C"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p w14:paraId="5749669A"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2016, second interim  report FO 23882/Ch.6169 /2015/B</w:t>
            </w:r>
          </w:p>
          <w:p w14:paraId="35F214BD"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2721" w:type="dxa"/>
            <w:tcBorders>
              <w:top w:val="single" w:sz="4" w:space="0" w:color="auto"/>
              <w:bottom w:val="single" w:sz="4" w:space="0" w:color="auto"/>
            </w:tcBorders>
          </w:tcPr>
          <w:p w14:paraId="231254A1" w14:textId="77777777" w:rsidR="00153D14"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Acceptable</w:t>
            </w:r>
          </w:p>
          <w:p w14:paraId="11456049" w14:textId="77777777" w:rsidR="00153D14"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The product is stable after the accelerated storage study.</w:t>
            </w:r>
          </w:p>
          <w:p w14:paraId="2D8B820C"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p w14:paraId="5C08E2AB" w14:textId="77777777" w:rsidR="00153D14" w:rsidRDefault="00153D14" w:rsidP="00463C4F">
            <w:pPr>
              <w:pStyle w:val="Standard-italics"/>
              <w:keepNext w:val="0"/>
              <w:spacing w:before="40" w:after="40"/>
              <w:rPr>
                <w:rFonts w:ascii="Arial" w:eastAsia="Calibri" w:hAnsi="Arial" w:cs="Arial"/>
                <w:i w:val="0"/>
                <w:sz w:val="18"/>
                <w:lang w:eastAsia="sv-SE"/>
              </w:rPr>
            </w:pPr>
            <w:r w:rsidRPr="00F2414E">
              <w:rPr>
                <w:rFonts w:ascii="Arial" w:eastAsia="Calibri" w:hAnsi="Arial" w:cs="Arial"/>
                <w:i w:val="0"/>
                <w:sz w:val="18"/>
                <w:lang w:eastAsia="sv-SE"/>
              </w:rPr>
              <w:t xml:space="preserve">The persistent foaming is &gt; to 60mL </w:t>
            </w:r>
            <w:r>
              <w:rPr>
                <w:rFonts w:ascii="Arial" w:eastAsia="Calibri" w:hAnsi="Arial" w:cs="Arial"/>
                <w:i w:val="0"/>
                <w:sz w:val="18"/>
                <w:lang w:eastAsia="sv-SE"/>
              </w:rPr>
              <w:t>initially and after the storage study.</w:t>
            </w:r>
          </w:p>
          <w:p w14:paraId="5BECB1EE" w14:textId="77777777" w:rsidR="00153D14"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The product is considered as a foaming product.</w:t>
            </w:r>
          </w:p>
          <w:p w14:paraId="2272E250"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r>
      <w:tr w:rsidR="00153D14" w:rsidRPr="00B96C63" w14:paraId="3B88EB90" w14:textId="77777777" w:rsidTr="00AE0FD0">
        <w:trPr>
          <w:trHeight w:val="1835"/>
          <w:jc w:val="center"/>
        </w:trPr>
        <w:tc>
          <w:tcPr>
            <w:tcW w:w="683" w:type="dxa"/>
            <w:tcBorders>
              <w:top w:val="single" w:sz="4" w:space="0" w:color="auto"/>
              <w:bottom w:val="single" w:sz="4" w:space="0" w:color="auto"/>
              <w:right w:val="nil"/>
            </w:tcBorders>
          </w:tcPr>
          <w:p w14:paraId="1863A084" w14:textId="77777777" w:rsidR="00153D14" w:rsidRPr="00B96C63" w:rsidRDefault="00153D14" w:rsidP="00463C4F">
            <w:pPr>
              <w:pStyle w:val="Standard-italics"/>
              <w:keepNext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41119822"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tc>
        <w:tc>
          <w:tcPr>
            <w:tcW w:w="1134" w:type="dxa"/>
            <w:tcBorders>
              <w:top w:val="single" w:sz="4" w:space="0" w:color="auto"/>
              <w:bottom w:val="single" w:sz="4" w:space="0" w:color="auto"/>
            </w:tcBorders>
          </w:tcPr>
          <w:p w14:paraId="5B062252"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1701" w:type="dxa"/>
            <w:tcBorders>
              <w:top w:val="single" w:sz="4" w:space="0" w:color="auto"/>
              <w:bottom w:val="single" w:sz="4" w:space="0" w:color="auto"/>
            </w:tcBorders>
          </w:tcPr>
          <w:p w14:paraId="155F990E"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5953" w:type="dxa"/>
            <w:tcBorders>
              <w:top w:val="single" w:sz="4" w:space="0" w:color="auto"/>
              <w:bottom w:val="single" w:sz="4" w:space="0" w:color="auto"/>
            </w:tcBorders>
          </w:tcPr>
          <w:tbl>
            <w:tblPr>
              <w:tblStyle w:val="Grilledutableau"/>
              <w:tblpPr w:leftFromText="141" w:rightFromText="141" w:vertAnchor="page" w:horzAnchor="margin" w:tblpY="75"/>
              <w:tblOverlap w:val="never"/>
              <w:tblW w:w="5703" w:type="dxa"/>
              <w:tblLayout w:type="fixed"/>
              <w:tblLook w:val="04A0" w:firstRow="1" w:lastRow="0" w:firstColumn="1" w:lastColumn="0" w:noHBand="0" w:noVBand="1"/>
            </w:tblPr>
            <w:tblGrid>
              <w:gridCol w:w="1696"/>
              <w:gridCol w:w="2105"/>
              <w:gridCol w:w="1902"/>
            </w:tblGrid>
            <w:tr w:rsidR="00153D14" w:rsidRPr="00B96C63" w14:paraId="15698F32" w14:textId="77777777" w:rsidTr="00AE0FD0">
              <w:trPr>
                <w:trHeight w:val="534"/>
              </w:trPr>
              <w:tc>
                <w:tcPr>
                  <w:tcW w:w="1696" w:type="dxa"/>
                  <w:tcMar>
                    <w:left w:w="28" w:type="dxa"/>
                    <w:right w:w="28" w:type="dxa"/>
                  </w:tcMar>
                </w:tcPr>
                <w:p w14:paraId="0F7F6BD5"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tc>
              <w:tc>
                <w:tcPr>
                  <w:tcW w:w="2105" w:type="dxa"/>
                  <w:tcMar>
                    <w:left w:w="28" w:type="dxa"/>
                    <w:right w:w="28" w:type="dxa"/>
                  </w:tcMar>
                </w:tcPr>
                <w:p w14:paraId="26587145"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Initial</w:t>
                  </w:r>
                </w:p>
              </w:tc>
              <w:tc>
                <w:tcPr>
                  <w:tcW w:w="1902" w:type="dxa"/>
                  <w:tcMar>
                    <w:left w:w="28" w:type="dxa"/>
                    <w:right w:w="28" w:type="dxa"/>
                  </w:tcMar>
                </w:tcPr>
                <w:p w14:paraId="29FE21F5"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After 14 days at 54°C </w:t>
                  </w:r>
                </w:p>
              </w:tc>
            </w:tr>
            <w:tr w:rsidR="00153D14" w:rsidRPr="00B96C63" w14:paraId="71E228AE" w14:textId="77777777" w:rsidTr="00AE0FD0">
              <w:trPr>
                <w:trHeight w:val="534"/>
              </w:trPr>
              <w:tc>
                <w:tcPr>
                  <w:tcW w:w="1696" w:type="dxa"/>
                  <w:tcMar>
                    <w:left w:w="28" w:type="dxa"/>
                    <w:right w:w="28" w:type="dxa"/>
                  </w:tcMar>
                </w:tcPr>
                <w:p w14:paraId="0DA726D1"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pH undiluted</w:t>
                  </w:r>
                </w:p>
              </w:tc>
              <w:tc>
                <w:tcPr>
                  <w:tcW w:w="2105" w:type="dxa"/>
                  <w:tcMar>
                    <w:left w:w="28" w:type="dxa"/>
                    <w:right w:w="28" w:type="dxa"/>
                  </w:tcMar>
                </w:tcPr>
                <w:p w14:paraId="6088D57F"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4.61 at 19 °C</w:t>
                  </w:r>
                </w:p>
              </w:tc>
              <w:tc>
                <w:tcPr>
                  <w:tcW w:w="1902" w:type="dxa"/>
                  <w:tcMar>
                    <w:left w:w="28" w:type="dxa"/>
                    <w:right w:w="28" w:type="dxa"/>
                  </w:tcMar>
                </w:tcPr>
                <w:p w14:paraId="7C736477"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4.15 at 19°C</w:t>
                  </w:r>
                </w:p>
              </w:tc>
            </w:tr>
            <w:tr w:rsidR="00153D14" w:rsidRPr="00B96C63" w14:paraId="154E1BBA" w14:textId="77777777" w:rsidTr="00AE0FD0">
              <w:trPr>
                <w:trHeight w:val="534"/>
              </w:trPr>
              <w:tc>
                <w:tcPr>
                  <w:tcW w:w="1696" w:type="dxa"/>
                  <w:tcMar>
                    <w:left w:w="28" w:type="dxa"/>
                    <w:right w:w="28" w:type="dxa"/>
                  </w:tcMar>
                </w:tcPr>
                <w:p w14:paraId="0C3F9A5E"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pH 1% in water</w:t>
                  </w:r>
                </w:p>
              </w:tc>
              <w:tc>
                <w:tcPr>
                  <w:tcW w:w="2105" w:type="dxa"/>
                  <w:tcMar>
                    <w:left w:w="28" w:type="dxa"/>
                    <w:right w:w="28" w:type="dxa"/>
                  </w:tcMar>
                </w:tcPr>
                <w:p w14:paraId="7F11C510"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4.78 at 21°C</w:t>
                  </w:r>
                </w:p>
              </w:tc>
              <w:tc>
                <w:tcPr>
                  <w:tcW w:w="1902" w:type="dxa"/>
                  <w:tcMar>
                    <w:left w:w="28" w:type="dxa"/>
                    <w:right w:w="28" w:type="dxa"/>
                  </w:tcMar>
                </w:tcPr>
                <w:p w14:paraId="67C1EA80"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4.65 at 21°C</w:t>
                  </w:r>
                </w:p>
              </w:tc>
            </w:tr>
            <w:tr w:rsidR="00153D14" w:rsidRPr="00B96C63" w14:paraId="1C3913FD" w14:textId="77777777" w:rsidTr="00AE0FD0">
              <w:trPr>
                <w:trHeight w:val="534"/>
              </w:trPr>
              <w:tc>
                <w:tcPr>
                  <w:tcW w:w="1696" w:type="dxa"/>
                  <w:tcMar>
                    <w:left w:w="28" w:type="dxa"/>
                    <w:right w:w="28" w:type="dxa"/>
                  </w:tcMar>
                </w:tcPr>
                <w:p w14:paraId="708A5F45"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Persistent foaming in water D at 8%w/v at 25°C</w:t>
                  </w:r>
                </w:p>
                <w:p w14:paraId="0775DCD2"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sz w:val="18"/>
                    </w:rPr>
                    <w:t>after 10 seconds</w:t>
                  </w:r>
                  <w:r w:rsidRPr="00B96C63">
                    <w:rPr>
                      <w:sz w:val="18"/>
                    </w:rPr>
                    <w:br/>
                    <w:t>after 1 minute</w:t>
                  </w:r>
                  <w:r w:rsidRPr="00B96C63">
                    <w:rPr>
                      <w:sz w:val="18"/>
                    </w:rPr>
                    <w:br/>
                    <w:t>after 3 minutes</w:t>
                  </w:r>
                  <w:r w:rsidRPr="00B96C63">
                    <w:rPr>
                      <w:sz w:val="18"/>
                    </w:rPr>
                    <w:br/>
                    <w:t>after 12 minutes</w:t>
                  </w:r>
                </w:p>
              </w:tc>
              <w:tc>
                <w:tcPr>
                  <w:tcW w:w="2105" w:type="dxa"/>
                  <w:tcMar>
                    <w:left w:w="28" w:type="dxa"/>
                    <w:right w:w="28" w:type="dxa"/>
                  </w:tcMar>
                </w:tcPr>
                <w:p w14:paraId="4FA5166A"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0B59CE35"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0F4877BC"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6A262EC7" w14:textId="77777777" w:rsidR="00153D14" w:rsidRPr="00B96C63" w:rsidRDefault="00153D14" w:rsidP="00463C4F">
                  <w:pPr>
                    <w:pStyle w:val="Standard-italics"/>
                    <w:keepNext w:val="0"/>
                    <w:spacing w:before="0" w:after="0"/>
                    <w:ind w:left="720"/>
                    <w:rPr>
                      <w:rFonts w:ascii="Arial" w:eastAsia="Calibri" w:hAnsi="Arial" w:cs="Arial"/>
                      <w:i w:val="0"/>
                      <w:sz w:val="18"/>
                      <w:lang w:eastAsia="sv-SE"/>
                    </w:rPr>
                  </w:pPr>
                  <w:r w:rsidRPr="00B96C63">
                    <w:rPr>
                      <w:rFonts w:ascii="Arial" w:eastAsia="Calibri" w:hAnsi="Arial" w:cs="Arial"/>
                      <w:i w:val="0"/>
                      <w:sz w:val="18"/>
                      <w:lang w:eastAsia="sv-SE"/>
                    </w:rPr>
                    <w:t>&gt;100 mL</w:t>
                  </w:r>
                </w:p>
                <w:p w14:paraId="55DD6D12" w14:textId="77777777" w:rsidR="00153D14" w:rsidRPr="00B96C63" w:rsidRDefault="00153D14" w:rsidP="00463C4F">
                  <w:pPr>
                    <w:pStyle w:val="Standard-italics"/>
                    <w:keepNext w:val="0"/>
                    <w:spacing w:before="0" w:after="0"/>
                    <w:ind w:left="720"/>
                    <w:rPr>
                      <w:rFonts w:ascii="Arial" w:eastAsia="Calibri" w:hAnsi="Arial" w:cs="Arial"/>
                      <w:i w:val="0"/>
                      <w:sz w:val="18"/>
                      <w:lang w:eastAsia="sv-SE"/>
                    </w:rPr>
                  </w:pPr>
                  <w:r w:rsidRPr="00B96C63">
                    <w:rPr>
                      <w:rFonts w:ascii="Arial" w:eastAsia="Calibri" w:hAnsi="Arial" w:cs="Arial"/>
                      <w:i w:val="0"/>
                      <w:sz w:val="18"/>
                      <w:lang w:eastAsia="sv-SE"/>
                    </w:rPr>
                    <w:t>76 mL</w:t>
                  </w:r>
                </w:p>
                <w:p w14:paraId="2AAE3125" w14:textId="77777777" w:rsidR="00153D14" w:rsidRPr="00B96C63" w:rsidRDefault="00153D14" w:rsidP="00463C4F">
                  <w:pPr>
                    <w:pStyle w:val="Standard-italics"/>
                    <w:keepNext w:val="0"/>
                    <w:spacing w:before="0" w:after="0"/>
                    <w:ind w:left="720"/>
                    <w:rPr>
                      <w:rFonts w:ascii="Arial" w:eastAsia="Calibri" w:hAnsi="Arial" w:cs="Arial"/>
                      <w:i w:val="0"/>
                      <w:sz w:val="18"/>
                      <w:lang w:eastAsia="sv-SE"/>
                    </w:rPr>
                  </w:pPr>
                  <w:r w:rsidRPr="00B96C63">
                    <w:rPr>
                      <w:rFonts w:ascii="Arial" w:eastAsia="Calibri" w:hAnsi="Arial" w:cs="Arial"/>
                      <w:i w:val="0"/>
                      <w:sz w:val="18"/>
                      <w:lang w:eastAsia="sv-SE"/>
                    </w:rPr>
                    <w:t>8 mL</w:t>
                  </w:r>
                </w:p>
                <w:p w14:paraId="77A0179A" w14:textId="77777777" w:rsidR="00153D14" w:rsidRPr="00B96C63" w:rsidRDefault="00153D14" w:rsidP="00463C4F">
                  <w:pPr>
                    <w:pStyle w:val="Standard-italics"/>
                    <w:keepNext w:val="0"/>
                    <w:spacing w:before="0" w:after="0"/>
                    <w:ind w:left="720"/>
                    <w:rPr>
                      <w:rFonts w:ascii="Arial" w:eastAsia="Calibri" w:hAnsi="Arial" w:cs="Arial"/>
                      <w:i w:val="0"/>
                      <w:sz w:val="18"/>
                      <w:lang w:eastAsia="sv-SE"/>
                    </w:rPr>
                  </w:pPr>
                  <w:r w:rsidRPr="00B96C63">
                    <w:rPr>
                      <w:rFonts w:ascii="Arial" w:eastAsia="Calibri" w:hAnsi="Arial" w:cs="Arial"/>
                      <w:i w:val="0"/>
                      <w:sz w:val="18"/>
                      <w:lang w:eastAsia="sv-SE"/>
                    </w:rPr>
                    <w:t>&lt; 0.5mL</w:t>
                  </w:r>
                </w:p>
              </w:tc>
              <w:tc>
                <w:tcPr>
                  <w:tcW w:w="1902" w:type="dxa"/>
                  <w:tcMar>
                    <w:left w:w="28" w:type="dxa"/>
                    <w:right w:w="28" w:type="dxa"/>
                  </w:tcMar>
                </w:tcPr>
                <w:p w14:paraId="53B673DE"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1987EE7B"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0ED4AE91"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1039A7E7"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          &gt;100 mL</w:t>
                  </w:r>
                </w:p>
                <w:p w14:paraId="0EEAF760"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            92 mL</w:t>
                  </w:r>
                </w:p>
                <w:p w14:paraId="6720E907"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            14 mL</w:t>
                  </w:r>
                </w:p>
                <w:p w14:paraId="7498927F"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          &lt; 0.5mL</w:t>
                  </w:r>
                </w:p>
              </w:tc>
            </w:tr>
            <w:tr w:rsidR="00153D14" w:rsidRPr="00B96C63" w14:paraId="52E3C492" w14:textId="77777777" w:rsidTr="00AE0FD0">
              <w:trPr>
                <w:trHeight w:val="534"/>
              </w:trPr>
              <w:tc>
                <w:tcPr>
                  <w:tcW w:w="1696" w:type="dxa"/>
                  <w:tcMar>
                    <w:left w:w="28" w:type="dxa"/>
                    <w:right w:w="28" w:type="dxa"/>
                  </w:tcMar>
                </w:tcPr>
                <w:p w14:paraId="54C0A282"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Emulsion stability at 8% w/v at 30°C</w:t>
                  </w:r>
                </w:p>
                <w:p w14:paraId="7D2727A5"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in CIPAC water A</w:t>
                  </w:r>
                </w:p>
                <w:p w14:paraId="6228DDA6"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initially</w:t>
                  </w:r>
                </w:p>
                <w:p w14:paraId="54CC1B1F"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30 minutes</w:t>
                  </w:r>
                </w:p>
                <w:p w14:paraId="35394ABB"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2 hours</w:t>
                  </w:r>
                </w:p>
                <w:p w14:paraId="71F4B2EF"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24 hours</w:t>
                  </w:r>
                </w:p>
                <w:p w14:paraId="53817435"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re-emulsification after 24 h</w:t>
                  </w:r>
                </w:p>
                <w:p w14:paraId="2853F8FC"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30 minutes after the</w:t>
                  </w:r>
                </w:p>
                <w:p w14:paraId="3883AC52"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re-emulsification</w:t>
                  </w:r>
                </w:p>
                <w:p w14:paraId="2E769849"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in CIPAC water D</w:t>
                  </w:r>
                </w:p>
                <w:p w14:paraId="16BD01D6"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initially</w:t>
                  </w:r>
                </w:p>
                <w:p w14:paraId="6BFC35FF"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30 minutes</w:t>
                  </w:r>
                </w:p>
                <w:p w14:paraId="45B06DE0"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2 hours</w:t>
                  </w:r>
                </w:p>
                <w:p w14:paraId="1C73F621"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24 hours</w:t>
                  </w:r>
                </w:p>
                <w:p w14:paraId="27B61BF8"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re-emulsification after 24 h</w:t>
                  </w:r>
                </w:p>
                <w:p w14:paraId="105BB39E"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30 minutes after the</w:t>
                  </w:r>
                </w:p>
                <w:p w14:paraId="2906628E"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sz w:val="18"/>
                      <w:lang w:eastAsia="sv-SE"/>
                    </w:rPr>
                    <w:t>re-emulsification</w:t>
                  </w:r>
                </w:p>
              </w:tc>
              <w:tc>
                <w:tcPr>
                  <w:tcW w:w="2105" w:type="dxa"/>
                  <w:tcMar>
                    <w:left w:w="28" w:type="dxa"/>
                    <w:right w:w="28" w:type="dxa"/>
                  </w:tcMar>
                </w:tcPr>
                <w:p w14:paraId="74FFB73A"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11251D84"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57EA04BA"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47C4411E"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4F02E4CE" w14:textId="77777777"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14:paraId="3D10828F"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14:paraId="3D6D8BFB"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14:paraId="2E9FE278"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14:paraId="46BFD79B" w14:textId="77777777"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14:paraId="48BF301F" w14:textId="77777777" w:rsidR="00153D14" w:rsidRPr="00B96C63" w:rsidRDefault="00153D14" w:rsidP="00463C4F">
                  <w:pPr>
                    <w:pStyle w:val="Standard-italics"/>
                    <w:spacing w:before="120" w:after="120"/>
                    <w:rPr>
                      <w:rFonts w:ascii="Arial" w:eastAsia="Calibri" w:hAnsi="Arial" w:cs="Arial"/>
                      <w:i w:val="0"/>
                      <w:sz w:val="18"/>
                      <w:lang w:eastAsia="sv-SE"/>
                    </w:rPr>
                  </w:pPr>
                </w:p>
                <w:p w14:paraId="69A5F4CB" w14:textId="77777777"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14:paraId="1EAD004A" w14:textId="77777777" w:rsidR="00153D14" w:rsidRPr="00B96C63" w:rsidRDefault="00153D14" w:rsidP="00463C4F">
                  <w:pPr>
                    <w:pStyle w:val="Standard-italics"/>
                    <w:rPr>
                      <w:rFonts w:ascii="Arial" w:eastAsia="Calibri" w:hAnsi="Arial" w:cs="Arial"/>
                      <w:i w:val="0"/>
                      <w:sz w:val="18"/>
                      <w:lang w:eastAsia="sv-SE"/>
                    </w:rPr>
                  </w:pPr>
                </w:p>
                <w:p w14:paraId="6DF0E9FA" w14:textId="77777777" w:rsidR="00153D14" w:rsidRPr="00B96C63" w:rsidRDefault="00153D14" w:rsidP="00463C4F">
                  <w:pPr>
                    <w:pStyle w:val="Standard-italics"/>
                    <w:rPr>
                      <w:rFonts w:ascii="Arial" w:eastAsia="Calibri" w:hAnsi="Arial" w:cs="Arial"/>
                      <w:i w:val="0"/>
                      <w:sz w:val="18"/>
                      <w:lang w:eastAsia="sv-SE"/>
                    </w:rPr>
                  </w:pPr>
                </w:p>
                <w:p w14:paraId="4E4D0685" w14:textId="77777777"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14:paraId="7BFFE8F7" w14:textId="77777777"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14:paraId="239944F7" w14:textId="77777777"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14:paraId="49F78DAC" w14:textId="77777777"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14:paraId="3902E670" w14:textId="77777777"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14:paraId="3F4F2031"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5992D8E8"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719825B4"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lastRenderedPageBreak/>
                    <w:t>Homogeneous</w:t>
                  </w:r>
                </w:p>
                <w:p w14:paraId="74EB5A08"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tc>
              <w:tc>
                <w:tcPr>
                  <w:tcW w:w="1902" w:type="dxa"/>
                  <w:tcMar>
                    <w:left w:w="28" w:type="dxa"/>
                    <w:right w:w="28" w:type="dxa"/>
                  </w:tcMar>
                </w:tcPr>
                <w:p w14:paraId="03E9D7A0"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3D01CC33"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0903876A"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676E9A8A"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192B8058" w14:textId="77777777"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14:paraId="34E76C23"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14:paraId="2D2C4F16"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14:paraId="17E2C6B4"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14:paraId="71ED9458" w14:textId="77777777"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14:paraId="4260F392" w14:textId="77777777" w:rsidR="00153D14" w:rsidRPr="00B96C63" w:rsidRDefault="00153D14" w:rsidP="00463C4F">
                  <w:pPr>
                    <w:pStyle w:val="Standard-italics"/>
                    <w:spacing w:before="120" w:after="120"/>
                    <w:rPr>
                      <w:rFonts w:ascii="Arial" w:eastAsia="Calibri" w:hAnsi="Arial" w:cs="Arial"/>
                      <w:i w:val="0"/>
                      <w:sz w:val="18"/>
                      <w:lang w:eastAsia="sv-SE"/>
                    </w:rPr>
                  </w:pPr>
                </w:p>
                <w:p w14:paraId="1C6D0EC5" w14:textId="77777777"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14:paraId="1EDC502B" w14:textId="77777777" w:rsidR="00153D14" w:rsidRPr="00B96C63" w:rsidRDefault="00153D14" w:rsidP="00463C4F">
                  <w:pPr>
                    <w:pStyle w:val="Standard-italics"/>
                    <w:rPr>
                      <w:rFonts w:ascii="Arial" w:eastAsia="Calibri" w:hAnsi="Arial" w:cs="Arial"/>
                      <w:i w:val="0"/>
                      <w:sz w:val="18"/>
                      <w:lang w:eastAsia="sv-SE"/>
                    </w:rPr>
                  </w:pPr>
                </w:p>
                <w:p w14:paraId="04FC48BB" w14:textId="77777777" w:rsidR="00153D14" w:rsidRPr="00B96C63" w:rsidRDefault="00153D14" w:rsidP="00463C4F">
                  <w:pPr>
                    <w:pStyle w:val="Standard-italics"/>
                    <w:rPr>
                      <w:rFonts w:ascii="Arial" w:eastAsia="Calibri" w:hAnsi="Arial" w:cs="Arial"/>
                      <w:i w:val="0"/>
                      <w:sz w:val="18"/>
                      <w:lang w:eastAsia="sv-SE"/>
                    </w:rPr>
                  </w:pPr>
                </w:p>
                <w:p w14:paraId="5D7EEFDE" w14:textId="77777777"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14:paraId="69C511DB" w14:textId="77777777"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14:paraId="484AE237" w14:textId="77777777"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14:paraId="7BD521C8" w14:textId="77777777"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14:paraId="3A7DF2A3" w14:textId="77777777"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14:paraId="0CD23028"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768E394F"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4939702E"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lastRenderedPageBreak/>
                    <w:t>Homogeneous</w:t>
                  </w:r>
                </w:p>
                <w:p w14:paraId="3B915E84"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tc>
            </w:tr>
          </w:tbl>
          <w:p w14:paraId="06F8EDFC"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1418" w:type="dxa"/>
            <w:tcBorders>
              <w:top w:val="single" w:sz="4" w:space="0" w:color="auto"/>
              <w:bottom w:val="single" w:sz="4" w:space="0" w:color="auto"/>
            </w:tcBorders>
          </w:tcPr>
          <w:p w14:paraId="16CE80F7"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2721" w:type="dxa"/>
            <w:tcBorders>
              <w:top w:val="single" w:sz="4" w:space="0" w:color="auto"/>
              <w:bottom w:val="single" w:sz="4" w:space="0" w:color="auto"/>
            </w:tcBorders>
          </w:tcPr>
          <w:p w14:paraId="0B3641D9"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r>
      <w:tr w:rsidR="00153D14" w:rsidRPr="00B96C63" w14:paraId="4395B190" w14:textId="77777777" w:rsidTr="00AE0FD0">
        <w:trPr>
          <w:trHeight w:val="8923"/>
          <w:jc w:val="center"/>
        </w:trPr>
        <w:tc>
          <w:tcPr>
            <w:tcW w:w="683" w:type="dxa"/>
            <w:tcBorders>
              <w:top w:val="single" w:sz="4" w:space="0" w:color="auto"/>
              <w:bottom w:val="single" w:sz="4" w:space="0" w:color="auto"/>
              <w:right w:val="nil"/>
            </w:tcBorders>
          </w:tcPr>
          <w:p w14:paraId="0EC1C2F7" w14:textId="77777777" w:rsidR="00153D14" w:rsidRPr="00B96C63" w:rsidRDefault="00153D14" w:rsidP="00463C4F">
            <w:pPr>
              <w:pStyle w:val="Standard-italics"/>
              <w:keepNext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3A61346E"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Stability after storage at low temperatures</w:t>
            </w:r>
          </w:p>
        </w:tc>
        <w:tc>
          <w:tcPr>
            <w:tcW w:w="1134" w:type="dxa"/>
            <w:tcBorders>
              <w:top w:val="single" w:sz="4" w:space="0" w:color="auto"/>
              <w:bottom w:val="single" w:sz="4" w:space="0" w:color="auto"/>
            </w:tcBorders>
          </w:tcPr>
          <w:p w14:paraId="3E252A5D" w14:textId="77777777"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75.3</w:t>
            </w:r>
          </w:p>
          <w:p w14:paraId="32D719C9" w14:textId="77777777"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36.3</w:t>
            </w:r>
          </w:p>
          <w:p w14:paraId="0105125C" w14:textId="77777777"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39.3</w:t>
            </w:r>
          </w:p>
          <w:p w14:paraId="3A9DFAD6" w14:textId="77777777"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PA-U10-METDESCR</w:t>
            </w:r>
          </w:p>
          <w:p w14:paraId="59ACAC0C" w14:textId="77777777" w:rsidR="00153D14" w:rsidRPr="00B96C63" w:rsidRDefault="00153D14" w:rsidP="00463C4F">
            <w:pPr>
              <w:pStyle w:val="Standard-italics"/>
              <w:keepNext w:val="0"/>
              <w:spacing w:before="40" w:after="40"/>
              <w:rPr>
                <w:rFonts w:ascii="Arial" w:eastAsia="Calibri" w:hAnsi="Arial" w:cs="Arial"/>
                <w:i w:val="0"/>
                <w:sz w:val="18"/>
                <w:lang w:val="fr-FR" w:eastAsia="sv-SE"/>
              </w:rPr>
            </w:pPr>
          </w:p>
        </w:tc>
        <w:tc>
          <w:tcPr>
            <w:tcW w:w="1701" w:type="dxa"/>
            <w:tcBorders>
              <w:top w:val="single" w:sz="4" w:space="0" w:color="auto"/>
              <w:bottom w:val="single" w:sz="4" w:space="0" w:color="auto"/>
            </w:tcBorders>
          </w:tcPr>
          <w:p w14:paraId="50513887" w14:textId="77777777" w:rsidR="00153D14" w:rsidRPr="00B96C63" w:rsidRDefault="00153D14" w:rsidP="00463C4F">
            <w:pPr>
              <w:spacing w:after="40"/>
              <w:rPr>
                <w:rFonts w:ascii="Arial" w:hAnsi="Arial" w:cs="Arial"/>
                <w:sz w:val="18"/>
              </w:rPr>
            </w:pPr>
            <w:r w:rsidRPr="00B96C63">
              <w:rPr>
                <w:rFonts w:ascii="Arial" w:hAnsi="Arial" w:cs="Arial"/>
                <w:sz w:val="18"/>
              </w:rPr>
              <w:t>Test item: HYDROKOAT 6</w:t>
            </w:r>
          </w:p>
          <w:p w14:paraId="56F269A9"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hAnsi="Arial" w:cs="Arial"/>
                <w:sz w:val="18"/>
              </w:rPr>
              <w:t>Batch n°: HYD6-1502LAB</w:t>
            </w:r>
          </w:p>
        </w:tc>
        <w:tc>
          <w:tcPr>
            <w:tcW w:w="5953" w:type="dxa"/>
            <w:tcBorders>
              <w:top w:val="single" w:sz="4" w:space="0" w:color="auto"/>
              <w:bottom w:val="single" w:sz="4" w:space="0" w:color="auto"/>
            </w:tcBorders>
          </w:tcPr>
          <w:tbl>
            <w:tblPr>
              <w:tblStyle w:val="Grilledutableau"/>
              <w:tblpPr w:leftFromText="141" w:rightFromText="141" w:vertAnchor="page" w:horzAnchor="margin" w:tblpY="450"/>
              <w:tblOverlap w:val="never"/>
              <w:tblW w:w="5797" w:type="dxa"/>
              <w:tblLayout w:type="fixed"/>
              <w:tblLook w:val="04A0" w:firstRow="1" w:lastRow="0" w:firstColumn="1" w:lastColumn="0" w:noHBand="0" w:noVBand="1"/>
            </w:tblPr>
            <w:tblGrid>
              <w:gridCol w:w="1868"/>
              <w:gridCol w:w="2450"/>
              <w:gridCol w:w="1479"/>
            </w:tblGrid>
            <w:tr w:rsidR="00153D14" w:rsidRPr="00B96C63" w14:paraId="4649F457" w14:textId="77777777" w:rsidTr="00AE0FD0">
              <w:trPr>
                <w:trHeight w:val="537"/>
              </w:trPr>
              <w:tc>
                <w:tcPr>
                  <w:tcW w:w="1868" w:type="dxa"/>
                  <w:tcMar>
                    <w:left w:w="28" w:type="dxa"/>
                    <w:right w:w="28" w:type="dxa"/>
                  </w:tcMar>
                </w:tcPr>
                <w:p w14:paraId="2CCC5156"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tc>
              <w:tc>
                <w:tcPr>
                  <w:tcW w:w="2450" w:type="dxa"/>
                  <w:tcMar>
                    <w:left w:w="28" w:type="dxa"/>
                    <w:right w:w="28" w:type="dxa"/>
                  </w:tcMar>
                </w:tcPr>
                <w:p w14:paraId="35591B06"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Initial</w:t>
                  </w:r>
                </w:p>
              </w:tc>
              <w:tc>
                <w:tcPr>
                  <w:tcW w:w="1479" w:type="dxa"/>
                  <w:tcMar>
                    <w:left w:w="28" w:type="dxa"/>
                    <w:right w:w="28" w:type="dxa"/>
                  </w:tcMar>
                </w:tcPr>
                <w:p w14:paraId="366E734C" w14:textId="77777777" w:rsidR="00153D14" w:rsidRPr="00B96C63" w:rsidRDefault="00153D14" w:rsidP="00612F9B">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After </w:t>
                  </w:r>
                  <w:r w:rsidR="00612F9B">
                    <w:rPr>
                      <w:rFonts w:ascii="Arial" w:eastAsia="Calibri" w:hAnsi="Arial" w:cs="Arial"/>
                      <w:i w:val="0"/>
                      <w:sz w:val="18"/>
                      <w:lang w:eastAsia="sv-SE"/>
                    </w:rPr>
                    <w:t>7</w:t>
                  </w:r>
                  <w:r w:rsidRPr="00B96C63">
                    <w:rPr>
                      <w:rFonts w:ascii="Arial" w:eastAsia="Calibri" w:hAnsi="Arial" w:cs="Arial"/>
                      <w:i w:val="0"/>
                      <w:sz w:val="18"/>
                      <w:lang w:eastAsia="sv-SE"/>
                    </w:rPr>
                    <w:t xml:space="preserve">days at </w:t>
                  </w:r>
                  <w:r w:rsidR="00612F9B">
                    <w:rPr>
                      <w:rFonts w:ascii="Arial" w:eastAsia="Calibri" w:hAnsi="Arial" w:cs="Arial"/>
                      <w:i w:val="0"/>
                      <w:sz w:val="18"/>
                      <w:lang w:eastAsia="sv-SE"/>
                    </w:rPr>
                    <w:t>0</w:t>
                  </w:r>
                  <w:r w:rsidRPr="00B96C63">
                    <w:rPr>
                      <w:rFonts w:ascii="Arial" w:eastAsia="Calibri" w:hAnsi="Arial" w:cs="Arial"/>
                      <w:i w:val="0"/>
                      <w:sz w:val="18"/>
                      <w:lang w:eastAsia="sv-SE"/>
                    </w:rPr>
                    <w:t xml:space="preserve">°C </w:t>
                  </w:r>
                </w:p>
              </w:tc>
            </w:tr>
            <w:tr w:rsidR="00153D14" w:rsidRPr="00B96C63" w14:paraId="49575540" w14:textId="77777777" w:rsidTr="00AE0FD0">
              <w:trPr>
                <w:trHeight w:val="514"/>
              </w:trPr>
              <w:tc>
                <w:tcPr>
                  <w:tcW w:w="1868" w:type="dxa"/>
                  <w:tcMar>
                    <w:left w:w="28" w:type="dxa"/>
                    <w:right w:w="28" w:type="dxa"/>
                  </w:tcMar>
                </w:tcPr>
                <w:p w14:paraId="1E2F7D42"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Appearance</w:t>
                  </w:r>
                </w:p>
              </w:tc>
              <w:tc>
                <w:tcPr>
                  <w:tcW w:w="2450" w:type="dxa"/>
                  <w:tcMar>
                    <w:left w:w="28" w:type="dxa"/>
                    <w:right w:w="28" w:type="dxa"/>
                  </w:tcMar>
                </w:tcPr>
                <w:p w14:paraId="1EE503AD"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Homogeneous transparent clear yellow liquid, with a chemical odour. </w:t>
                  </w:r>
                </w:p>
              </w:tc>
              <w:tc>
                <w:tcPr>
                  <w:tcW w:w="1479" w:type="dxa"/>
                  <w:tcMar>
                    <w:left w:w="28" w:type="dxa"/>
                    <w:right w:w="28" w:type="dxa"/>
                  </w:tcMar>
                </w:tcPr>
                <w:p w14:paraId="52CACE40"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No change </w:t>
                  </w:r>
                </w:p>
              </w:tc>
            </w:tr>
            <w:tr w:rsidR="00153D14" w:rsidRPr="00B96C63" w14:paraId="194E9A38" w14:textId="77777777" w:rsidTr="00AE0FD0">
              <w:trPr>
                <w:trHeight w:val="329"/>
              </w:trPr>
              <w:tc>
                <w:tcPr>
                  <w:tcW w:w="1868" w:type="dxa"/>
                  <w:tcMar>
                    <w:left w:w="28" w:type="dxa"/>
                    <w:right w:w="28" w:type="dxa"/>
                  </w:tcMar>
                </w:tcPr>
                <w:p w14:paraId="366E5696"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pH undiluted</w:t>
                  </w:r>
                </w:p>
              </w:tc>
              <w:tc>
                <w:tcPr>
                  <w:tcW w:w="2450" w:type="dxa"/>
                  <w:tcMar>
                    <w:left w:w="28" w:type="dxa"/>
                    <w:right w:w="28" w:type="dxa"/>
                  </w:tcMar>
                </w:tcPr>
                <w:p w14:paraId="41FC8645"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4.61 at 19 °C</w:t>
                  </w:r>
                </w:p>
              </w:tc>
              <w:tc>
                <w:tcPr>
                  <w:tcW w:w="1479" w:type="dxa"/>
                  <w:tcMar>
                    <w:left w:w="28" w:type="dxa"/>
                    <w:right w:w="28" w:type="dxa"/>
                  </w:tcMar>
                </w:tcPr>
                <w:p w14:paraId="0FB7CD60"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4.76 at 19°C</w:t>
                  </w:r>
                </w:p>
              </w:tc>
            </w:tr>
            <w:tr w:rsidR="00153D14" w:rsidRPr="00B96C63" w14:paraId="2E84496C" w14:textId="77777777" w:rsidTr="00AE0FD0">
              <w:trPr>
                <w:trHeight w:val="275"/>
              </w:trPr>
              <w:tc>
                <w:tcPr>
                  <w:tcW w:w="1868" w:type="dxa"/>
                  <w:tcMar>
                    <w:left w:w="28" w:type="dxa"/>
                    <w:right w:w="28" w:type="dxa"/>
                  </w:tcMar>
                </w:tcPr>
                <w:p w14:paraId="777F0E9D"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pH at 1% in water</w:t>
                  </w:r>
                </w:p>
              </w:tc>
              <w:tc>
                <w:tcPr>
                  <w:tcW w:w="2450" w:type="dxa"/>
                  <w:tcMar>
                    <w:left w:w="28" w:type="dxa"/>
                    <w:right w:w="28" w:type="dxa"/>
                  </w:tcMar>
                </w:tcPr>
                <w:p w14:paraId="606086AF"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4.61 at 21 °C</w:t>
                  </w:r>
                </w:p>
              </w:tc>
              <w:tc>
                <w:tcPr>
                  <w:tcW w:w="1479" w:type="dxa"/>
                  <w:tcMar>
                    <w:left w:w="28" w:type="dxa"/>
                    <w:right w:w="28" w:type="dxa"/>
                  </w:tcMar>
                </w:tcPr>
                <w:p w14:paraId="721BC5E8"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4.60 at 21°C</w:t>
                  </w:r>
                </w:p>
              </w:tc>
            </w:tr>
            <w:tr w:rsidR="00153D14" w:rsidRPr="00B96C63" w14:paraId="1AC1E6D2" w14:textId="77777777" w:rsidTr="00AE0FD0">
              <w:trPr>
                <w:trHeight w:val="514"/>
              </w:trPr>
              <w:tc>
                <w:tcPr>
                  <w:tcW w:w="1868" w:type="dxa"/>
                  <w:tcMar>
                    <w:left w:w="28" w:type="dxa"/>
                    <w:right w:w="28" w:type="dxa"/>
                  </w:tcMar>
                </w:tcPr>
                <w:p w14:paraId="24017CB1"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Emulsion stability at 8% w/v at 30°C</w:t>
                  </w:r>
                </w:p>
                <w:p w14:paraId="68195E93"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in CIPAC water A</w:t>
                  </w:r>
                </w:p>
                <w:p w14:paraId="304E2A29"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initially</w:t>
                  </w:r>
                </w:p>
                <w:p w14:paraId="41B42AEE"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30 minutes</w:t>
                  </w:r>
                </w:p>
                <w:p w14:paraId="37DFC39A"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2 hours</w:t>
                  </w:r>
                </w:p>
                <w:p w14:paraId="1E5FCE4D"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24 hours</w:t>
                  </w:r>
                </w:p>
                <w:p w14:paraId="5C7A3444"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re-emulsification after 24 h</w:t>
                  </w:r>
                </w:p>
                <w:p w14:paraId="5733FBCE"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30 minutes after the</w:t>
                  </w:r>
                </w:p>
                <w:p w14:paraId="004FE548"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re-emulsification</w:t>
                  </w:r>
                </w:p>
                <w:p w14:paraId="141BADA9"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in CIPAC water D</w:t>
                  </w:r>
                </w:p>
                <w:p w14:paraId="04E1F036"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initially</w:t>
                  </w:r>
                </w:p>
                <w:p w14:paraId="6AC8F1DB"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30 minutes</w:t>
                  </w:r>
                </w:p>
                <w:p w14:paraId="39F35155"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2 hours</w:t>
                  </w:r>
                </w:p>
                <w:p w14:paraId="4683EFC9"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24 hours</w:t>
                  </w:r>
                </w:p>
                <w:p w14:paraId="4E92DDEA"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after re-emulsification after 24 h</w:t>
                  </w:r>
                </w:p>
                <w:p w14:paraId="7358496C" w14:textId="77777777" w:rsidR="00153D14" w:rsidRPr="00B96C63" w:rsidRDefault="00153D14" w:rsidP="00463C4F">
                  <w:pPr>
                    <w:pStyle w:val="Standard-italics"/>
                    <w:rPr>
                      <w:rFonts w:ascii="Arial" w:eastAsia="Calibri" w:hAnsi="Arial" w:cs="Arial"/>
                      <w:sz w:val="18"/>
                      <w:lang w:eastAsia="sv-SE"/>
                    </w:rPr>
                  </w:pPr>
                  <w:r w:rsidRPr="00B96C63">
                    <w:rPr>
                      <w:rFonts w:ascii="Arial" w:eastAsia="Calibri" w:hAnsi="Arial" w:cs="Arial"/>
                      <w:sz w:val="18"/>
                      <w:lang w:eastAsia="sv-SE"/>
                    </w:rPr>
                    <w:t>30 minutes after the</w:t>
                  </w:r>
                </w:p>
                <w:p w14:paraId="1D05B843"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sz w:val="18"/>
                      <w:lang w:eastAsia="sv-SE"/>
                    </w:rPr>
                    <w:t>re-emulsification</w:t>
                  </w:r>
                </w:p>
              </w:tc>
              <w:tc>
                <w:tcPr>
                  <w:tcW w:w="2450" w:type="dxa"/>
                  <w:tcMar>
                    <w:left w:w="28" w:type="dxa"/>
                    <w:right w:w="28" w:type="dxa"/>
                  </w:tcMar>
                </w:tcPr>
                <w:p w14:paraId="7F7A97E9"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1D22C0FB"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5952100F"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3C3EF61A" w14:textId="77777777"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14:paraId="56741770"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14:paraId="3EB41547"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14:paraId="1DA12CB9"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14:paraId="4B3D6636" w14:textId="77777777"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14:paraId="0D86F784" w14:textId="77777777" w:rsidR="00153D14" w:rsidRPr="00B96C63" w:rsidRDefault="00153D14" w:rsidP="00463C4F">
                  <w:pPr>
                    <w:pStyle w:val="Standard-italics"/>
                    <w:spacing w:before="120" w:after="120"/>
                    <w:rPr>
                      <w:rFonts w:ascii="Arial" w:eastAsia="Calibri" w:hAnsi="Arial" w:cs="Arial"/>
                      <w:i w:val="0"/>
                      <w:sz w:val="18"/>
                      <w:lang w:eastAsia="sv-SE"/>
                    </w:rPr>
                  </w:pPr>
                </w:p>
                <w:p w14:paraId="0DD24AE3" w14:textId="77777777"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14:paraId="578FA853" w14:textId="77777777" w:rsidR="00153D14" w:rsidRPr="00B96C63" w:rsidRDefault="00153D14" w:rsidP="00463C4F">
                  <w:pPr>
                    <w:pStyle w:val="Standard-italics"/>
                    <w:rPr>
                      <w:rFonts w:ascii="Arial" w:eastAsia="Calibri" w:hAnsi="Arial" w:cs="Arial"/>
                      <w:i w:val="0"/>
                      <w:sz w:val="18"/>
                      <w:lang w:eastAsia="sv-SE"/>
                    </w:rPr>
                  </w:pPr>
                </w:p>
                <w:p w14:paraId="3D396B64" w14:textId="77777777" w:rsidR="00153D14" w:rsidRPr="00B96C63" w:rsidRDefault="00153D14" w:rsidP="00463C4F">
                  <w:pPr>
                    <w:pStyle w:val="Standard-italics"/>
                    <w:rPr>
                      <w:rFonts w:ascii="Arial" w:eastAsia="Calibri" w:hAnsi="Arial" w:cs="Arial"/>
                      <w:i w:val="0"/>
                      <w:sz w:val="18"/>
                      <w:lang w:eastAsia="sv-SE"/>
                    </w:rPr>
                  </w:pPr>
                </w:p>
                <w:p w14:paraId="5ED9C31A" w14:textId="77777777"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14:paraId="631EAC3D" w14:textId="77777777"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14:paraId="2AC27A4D" w14:textId="77777777"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14:paraId="01DAA329" w14:textId="77777777"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14:paraId="3BB1FE70" w14:textId="77777777"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14:paraId="367ADE6A"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22B35D2E"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560A6AED"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Homogeneous</w:t>
                  </w:r>
                </w:p>
                <w:p w14:paraId="68B4EF4B"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tc>
              <w:tc>
                <w:tcPr>
                  <w:tcW w:w="1479" w:type="dxa"/>
                  <w:tcMar>
                    <w:left w:w="28" w:type="dxa"/>
                    <w:right w:w="28" w:type="dxa"/>
                  </w:tcMar>
                </w:tcPr>
                <w:p w14:paraId="004D115A"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279F5BE6"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279554DC"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26E536AB" w14:textId="77777777"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14:paraId="426F012F"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14:paraId="378D315B"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14:paraId="3EAB3C43"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Homogeneous</w:t>
                  </w:r>
                </w:p>
                <w:p w14:paraId="4A33A5C3" w14:textId="77777777"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14:paraId="3A6B185C" w14:textId="77777777" w:rsidR="00153D14" w:rsidRPr="00B96C63" w:rsidRDefault="00153D14" w:rsidP="00463C4F">
                  <w:pPr>
                    <w:pStyle w:val="Standard-italics"/>
                    <w:spacing w:before="120" w:after="120"/>
                    <w:rPr>
                      <w:rFonts w:ascii="Arial" w:eastAsia="Calibri" w:hAnsi="Arial" w:cs="Arial"/>
                      <w:i w:val="0"/>
                      <w:sz w:val="18"/>
                      <w:lang w:eastAsia="sv-SE"/>
                    </w:rPr>
                  </w:pPr>
                </w:p>
                <w:p w14:paraId="39925831" w14:textId="77777777"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14:paraId="3E4E1051" w14:textId="77777777" w:rsidR="00153D14" w:rsidRPr="00B96C63" w:rsidRDefault="00153D14" w:rsidP="00463C4F">
                  <w:pPr>
                    <w:pStyle w:val="Standard-italics"/>
                    <w:rPr>
                      <w:rFonts w:ascii="Arial" w:eastAsia="Calibri" w:hAnsi="Arial" w:cs="Arial"/>
                      <w:i w:val="0"/>
                      <w:sz w:val="18"/>
                      <w:lang w:eastAsia="sv-SE"/>
                    </w:rPr>
                  </w:pPr>
                </w:p>
                <w:p w14:paraId="53D4B5F6" w14:textId="77777777" w:rsidR="00153D14" w:rsidRPr="00B96C63" w:rsidRDefault="00153D14" w:rsidP="00463C4F">
                  <w:pPr>
                    <w:pStyle w:val="Standard-italics"/>
                    <w:rPr>
                      <w:rFonts w:ascii="Arial" w:eastAsia="Calibri" w:hAnsi="Arial" w:cs="Arial"/>
                      <w:i w:val="0"/>
                      <w:sz w:val="18"/>
                      <w:lang w:eastAsia="sv-SE"/>
                    </w:rPr>
                  </w:pPr>
                </w:p>
                <w:p w14:paraId="22558399" w14:textId="77777777" w:rsidR="00153D14" w:rsidRPr="00B96C63" w:rsidRDefault="00153D14" w:rsidP="00463C4F">
                  <w:pPr>
                    <w:pStyle w:val="Standard-italics"/>
                    <w:spacing w:before="120" w:after="120"/>
                    <w:rPr>
                      <w:rFonts w:ascii="Arial" w:eastAsia="Calibri" w:hAnsi="Arial" w:cs="Arial"/>
                      <w:i w:val="0"/>
                      <w:sz w:val="18"/>
                      <w:lang w:eastAsia="sv-SE"/>
                    </w:rPr>
                  </w:pPr>
                  <w:r w:rsidRPr="00B96C63">
                    <w:rPr>
                      <w:rFonts w:ascii="Arial" w:eastAsia="Calibri" w:hAnsi="Arial" w:cs="Arial"/>
                      <w:i w:val="0"/>
                      <w:sz w:val="18"/>
                      <w:lang w:eastAsia="sv-SE"/>
                    </w:rPr>
                    <w:t>Homogeneous</w:t>
                  </w:r>
                </w:p>
                <w:p w14:paraId="45A64745" w14:textId="77777777"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14:paraId="1708EEDF" w14:textId="77777777"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14:paraId="4CC09B75" w14:textId="77777777"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14:paraId="1418A50F" w14:textId="77777777" w:rsidR="00153D14" w:rsidRPr="00B96C63" w:rsidRDefault="00153D14" w:rsidP="00463C4F">
                  <w:pPr>
                    <w:pStyle w:val="Standard-italics"/>
                    <w:rPr>
                      <w:rFonts w:ascii="Arial" w:eastAsia="Calibri" w:hAnsi="Arial" w:cs="Arial"/>
                      <w:i w:val="0"/>
                      <w:sz w:val="18"/>
                      <w:lang w:eastAsia="sv-SE"/>
                    </w:rPr>
                  </w:pPr>
                  <w:r w:rsidRPr="00B96C63">
                    <w:rPr>
                      <w:rFonts w:ascii="Arial" w:eastAsia="Calibri" w:hAnsi="Arial" w:cs="Arial"/>
                      <w:i w:val="0"/>
                      <w:sz w:val="18"/>
                      <w:lang w:eastAsia="sv-SE"/>
                    </w:rPr>
                    <w:t>Homogeneous</w:t>
                  </w:r>
                </w:p>
                <w:p w14:paraId="1080E3DA"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3BB1ECE6"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p w14:paraId="33DA1111"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Homogeneous</w:t>
                  </w:r>
                </w:p>
                <w:p w14:paraId="4FCD8707"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tc>
            </w:tr>
          </w:tbl>
          <w:p w14:paraId="1BC0C083"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Storage in closed glass bottle.</w:t>
            </w:r>
          </w:p>
        </w:tc>
        <w:tc>
          <w:tcPr>
            <w:tcW w:w="1418" w:type="dxa"/>
            <w:tcBorders>
              <w:top w:val="single" w:sz="4" w:space="0" w:color="auto"/>
              <w:bottom w:val="single" w:sz="4" w:space="0" w:color="auto"/>
            </w:tcBorders>
          </w:tcPr>
          <w:p w14:paraId="4CA61A3C" w14:textId="77777777"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2015, first interim  report FO 23882/Ch.6169 /2015/A</w:t>
            </w:r>
          </w:p>
          <w:p w14:paraId="1B4955ED" w14:textId="77777777" w:rsidR="00153D14" w:rsidRDefault="00153D14" w:rsidP="00463C4F">
            <w:pPr>
              <w:pStyle w:val="Standard-italics"/>
              <w:keepNext w:val="0"/>
              <w:spacing w:before="40" w:after="40"/>
              <w:rPr>
                <w:rFonts w:ascii="Arial" w:eastAsia="Calibri" w:hAnsi="Arial" w:cs="Arial"/>
                <w:i w:val="0"/>
                <w:sz w:val="18"/>
                <w:lang w:eastAsia="sv-SE"/>
              </w:rPr>
            </w:pPr>
          </w:p>
          <w:p w14:paraId="67722EAD"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2016, second interim  report FO 23882/Ch.6169 /2015/B</w:t>
            </w:r>
          </w:p>
          <w:p w14:paraId="22758AED"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2721" w:type="dxa"/>
            <w:tcBorders>
              <w:top w:val="single" w:sz="4" w:space="0" w:color="auto"/>
              <w:bottom w:val="single" w:sz="4" w:space="0" w:color="auto"/>
            </w:tcBorders>
          </w:tcPr>
          <w:p w14:paraId="125F650A"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Acceptable</w:t>
            </w:r>
          </w:p>
          <w:p w14:paraId="70B3FA49"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 xml:space="preserve">The preparation is stable at low temperature. </w:t>
            </w:r>
          </w:p>
        </w:tc>
      </w:tr>
      <w:tr w:rsidR="00153D14" w:rsidRPr="00B96C63" w14:paraId="3221BB79" w14:textId="77777777" w:rsidTr="00AE0FD0">
        <w:trPr>
          <w:trHeight w:val="8058"/>
          <w:jc w:val="center"/>
        </w:trPr>
        <w:tc>
          <w:tcPr>
            <w:tcW w:w="683" w:type="dxa"/>
            <w:tcBorders>
              <w:top w:val="single" w:sz="4" w:space="0" w:color="auto"/>
              <w:bottom w:val="single" w:sz="4" w:space="0" w:color="auto"/>
              <w:right w:val="nil"/>
            </w:tcBorders>
          </w:tcPr>
          <w:p w14:paraId="60C9C2A5" w14:textId="77777777" w:rsidR="00153D14" w:rsidRPr="00B96C63" w:rsidRDefault="00153D14" w:rsidP="00463C4F">
            <w:pPr>
              <w:pStyle w:val="Standard-italics"/>
              <w:keepNext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373D0BE8"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Shelf life following storage at ambient temperature</w:t>
            </w:r>
          </w:p>
        </w:tc>
        <w:tc>
          <w:tcPr>
            <w:tcW w:w="1134" w:type="dxa"/>
            <w:tcBorders>
              <w:top w:val="single" w:sz="4" w:space="0" w:color="auto"/>
              <w:bottom w:val="single" w:sz="4" w:space="0" w:color="auto"/>
            </w:tcBorders>
          </w:tcPr>
          <w:p w14:paraId="3BFEA690" w14:textId="77777777"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75.3</w:t>
            </w:r>
          </w:p>
          <w:p w14:paraId="3348AFA4" w14:textId="77777777"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36.3</w:t>
            </w:r>
          </w:p>
          <w:p w14:paraId="0686EB71" w14:textId="77777777"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39.3</w:t>
            </w:r>
          </w:p>
          <w:p w14:paraId="0102FEC2" w14:textId="77777777" w:rsidR="00153D14" w:rsidRPr="00B96C63" w:rsidRDefault="00153D14" w:rsidP="00463C4F">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PA-U10-METDESCR</w:t>
            </w:r>
          </w:p>
          <w:p w14:paraId="6AF40E7F" w14:textId="77777777"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CIPAC MT 47.3</w:t>
            </w:r>
          </w:p>
          <w:p w14:paraId="2FDD1CEB" w14:textId="77777777" w:rsidR="00153D14" w:rsidRDefault="00153D14" w:rsidP="00463C4F">
            <w:pPr>
              <w:pStyle w:val="Standard-italics"/>
              <w:keepNext w:val="0"/>
              <w:spacing w:before="40" w:after="40"/>
              <w:rPr>
                <w:rFonts w:ascii="Arial" w:eastAsia="Calibri" w:hAnsi="Arial" w:cs="Arial"/>
                <w:i w:val="0"/>
                <w:sz w:val="18"/>
                <w:lang w:eastAsia="sv-SE"/>
              </w:rPr>
            </w:pPr>
          </w:p>
          <w:p w14:paraId="50AB2F46" w14:textId="77777777" w:rsidR="00153D14"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Content of ADBAC and cypermetrine: HPLC method validated in the study report</w:t>
            </w:r>
          </w:p>
          <w:p w14:paraId="52416A58" w14:textId="77777777" w:rsidR="00153D14" w:rsidRDefault="00153D14" w:rsidP="00463C4F">
            <w:pPr>
              <w:pStyle w:val="Standard-italics"/>
              <w:keepNext w:val="0"/>
              <w:spacing w:before="40" w:after="40"/>
              <w:rPr>
                <w:rFonts w:ascii="Arial" w:eastAsia="Calibri" w:hAnsi="Arial" w:cs="Arial"/>
                <w:i w:val="0"/>
                <w:sz w:val="18"/>
                <w:lang w:eastAsia="sv-SE"/>
              </w:rPr>
            </w:pPr>
          </w:p>
          <w:p w14:paraId="32998A9C" w14:textId="77777777" w:rsidR="00153D14"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Content of DDAC:titration method for the determination of total quaternary ammonium compounds content – content of ADBAC</w:t>
            </w:r>
          </w:p>
          <w:p w14:paraId="476757F1"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t xml:space="preserve"> </w:t>
            </w:r>
            <w:r w:rsidRPr="00EA566B">
              <w:rPr>
                <w:rFonts w:ascii="Arial" w:eastAsia="Calibri" w:hAnsi="Arial" w:cs="Arial"/>
                <w:i w:val="0"/>
                <w:sz w:val="18"/>
                <w:lang w:eastAsia="sv-SE"/>
              </w:rPr>
              <w:t>validated in the study report</w:t>
            </w:r>
          </w:p>
        </w:tc>
        <w:tc>
          <w:tcPr>
            <w:tcW w:w="1701" w:type="dxa"/>
            <w:tcBorders>
              <w:top w:val="single" w:sz="4" w:space="0" w:color="auto"/>
              <w:bottom w:val="single" w:sz="4" w:space="0" w:color="auto"/>
            </w:tcBorders>
          </w:tcPr>
          <w:p w14:paraId="62A58726" w14:textId="77777777" w:rsidR="00153D14" w:rsidRPr="00B96C63" w:rsidRDefault="00153D14" w:rsidP="00463C4F">
            <w:pPr>
              <w:spacing w:after="40"/>
              <w:rPr>
                <w:rFonts w:ascii="Arial" w:hAnsi="Arial" w:cs="Arial"/>
                <w:sz w:val="18"/>
              </w:rPr>
            </w:pPr>
            <w:r w:rsidRPr="00B96C63">
              <w:rPr>
                <w:rFonts w:ascii="Arial" w:hAnsi="Arial" w:cs="Arial"/>
                <w:sz w:val="18"/>
              </w:rPr>
              <w:t>Test item: HYDROKOAT 6</w:t>
            </w:r>
          </w:p>
          <w:p w14:paraId="033EAB67" w14:textId="77777777" w:rsidR="00153D14" w:rsidRPr="00B96C63" w:rsidRDefault="00153D14" w:rsidP="00463C4F">
            <w:pPr>
              <w:spacing w:after="40"/>
              <w:rPr>
                <w:rFonts w:ascii="Arial" w:hAnsi="Arial" w:cs="Arial"/>
                <w:sz w:val="18"/>
              </w:rPr>
            </w:pPr>
            <w:r w:rsidRPr="00B96C63">
              <w:rPr>
                <w:rFonts w:ascii="Arial" w:hAnsi="Arial" w:cs="Arial"/>
                <w:sz w:val="18"/>
              </w:rPr>
              <w:t>Batch n°: HYD6-1502LAB</w:t>
            </w:r>
          </w:p>
        </w:tc>
        <w:tc>
          <w:tcPr>
            <w:tcW w:w="5953" w:type="dxa"/>
            <w:tcBorders>
              <w:top w:val="single" w:sz="4" w:space="0" w:color="auto"/>
              <w:bottom w:val="single" w:sz="4" w:space="0" w:color="auto"/>
            </w:tcBorders>
          </w:tcPr>
          <w:tbl>
            <w:tblPr>
              <w:tblStyle w:val="Grilledutableau"/>
              <w:tblpPr w:leftFromText="141" w:rightFromText="141" w:horzAnchor="margin" w:tblpY="954"/>
              <w:tblOverlap w:val="never"/>
              <w:tblW w:w="5703" w:type="dxa"/>
              <w:tblLayout w:type="fixed"/>
              <w:tblLook w:val="04A0" w:firstRow="1" w:lastRow="0" w:firstColumn="1" w:lastColumn="0" w:noHBand="0" w:noVBand="1"/>
            </w:tblPr>
            <w:tblGrid>
              <w:gridCol w:w="1270"/>
              <w:gridCol w:w="1132"/>
              <w:gridCol w:w="36"/>
              <w:gridCol w:w="1097"/>
              <w:gridCol w:w="992"/>
              <w:gridCol w:w="1176"/>
            </w:tblGrid>
            <w:tr w:rsidR="00153D14" w:rsidRPr="00B96C63" w14:paraId="3906E765" w14:textId="77777777" w:rsidTr="00AE0FD0">
              <w:trPr>
                <w:trHeight w:val="534"/>
              </w:trPr>
              <w:tc>
                <w:tcPr>
                  <w:tcW w:w="1271" w:type="dxa"/>
                  <w:tcMar>
                    <w:left w:w="28" w:type="dxa"/>
                    <w:right w:w="28" w:type="dxa"/>
                  </w:tcMar>
                </w:tcPr>
                <w:p w14:paraId="164245CB"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tc>
              <w:tc>
                <w:tcPr>
                  <w:tcW w:w="1133" w:type="dxa"/>
                  <w:tcMar>
                    <w:left w:w="28" w:type="dxa"/>
                    <w:right w:w="28" w:type="dxa"/>
                  </w:tcMar>
                </w:tcPr>
                <w:p w14:paraId="077C3925"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Initial</w:t>
                  </w:r>
                </w:p>
              </w:tc>
              <w:tc>
                <w:tcPr>
                  <w:tcW w:w="1133" w:type="dxa"/>
                  <w:gridSpan w:val="2"/>
                </w:tcPr>
                <w:p w14:paraId="43A8F3FE"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After 3 months </w:t>
                  </w:r>
                </w:p>
              </w:tc>
              <w:tc>
                <w:tcPr>
                  <w:tcW w:w="992" w:type="dxa"/>
                </w:tcPr>
                <w:p w14:paraId="43A52FEA"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After 6months</w:t>
                  </w:r>
                </w:p>
              </w:tc>
              <w:tc>
                <w:tcPr>
                  <w:tcW w:w="1174" w:type="dxa"/>
                  <w:tcMar>
                    <w:left w:w="28" w:type="dxa"/>
                    <w:right w:w="28" w:type="dxa"/>
                  </w:tcMar>
                </w:tcPr>
                <w:p w14:paraId="332BF947"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After 1 year </w:t>
                  </w:r>
                </w:p>
              </w:tc>
            </w:tr>
            <w:tr w:rsidR="00153D14" w:rsidRPr="00B96C63" w14:paraId="6DA1619B" w14:textId="77777777" w:rsidTr="00AE0FD0">
              <w:trPr>
                <w:trHeight w:val="510"/>
              </w:trPr>
              <w:tc>
                <w:tcPr>
                  <w:tcW w:w="1271" w:type="dxa"/>
                  <w:tcMar>
                    <w:left w:w="28" w:type="dxa"/>
                    <w:right w:w="28" w:type="dxa"/>
                  </w:tcMar>
                </w:tcPr>
                <w:p w14:paraId="58E7D5EC"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Appearance</w:t>
                  </w:r>
                </w:p>
              </w:tc>
              <w:tc>
                <w:tcPr>
                  <w:tcW w:w="4432" w:type="dxa"/>
                  <w:gridSpan w:val="5"/>
                  <w:tcMar>
                    <w:left w:w="28" w:type="dxa"/>
                    <w:right w:w="28" w:type="dxa"/>
                  </w:tcMar>
                </w:tcPr>
                <w:p w14:paraId="51069C78"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Homogeneous transparent clear yellow liquid, free from visible suspended matter and sediment, with a chemical odour. </w:t>
                  </w:r>
                </w:p>
                <w:p w14:paraId="05AD8A5A"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No change </w:t>
                  </w:r>
                </w:p>
              </w:tc>
            </w:tr>
            <w:tr w:rsidR="00153D14" w:rsidRPr="00B96C63" w14:paraId="3EE94E3B" w14:textId="77777777" w:rsidTr="00AE0FD0">
              <w:trPr>
                <w:trHeight w:val="510"/>
              </w:trPr>
              <w:tc>
                <w:tcPr>
                  <w:tcW w:w="1271" w:type="dxa"/>
                  <w:tcMar>
                    <w:left w:w="28" w:type="dxa"/>
                    <w:right w:w="28" w:type="dxa"/>
                  </w:tcMar>
                </w:tcPr>
                <w:p w14:paraId="632A5903"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Appearance of packaging</w:t>
                  </w:r>
                </w:p>
              </w:tc>
              <w:tc>
                <w:tcPr>
                  <w:tcW w:w="4432" w:type="dxa"/>
                  <w:gridSpan w:val="5"/>
                  <w:tcMar>
                    <w:left w:w="28" w:type="dxa"/>
                    <w:right w:w="28" w:type="dxa"/>
                  </w:tcMar>
                </w:tcPr>
                <w:p w14:paraId="6AA5C2E5" w14:textId="77777777" w:rsidR="00153D14" w:rsidRPr="00B96C63" w:rsidRDefault="00153D14" w:rsidP="00463C4F">
                  <w:pPr>
                    <w:pStyle w:val="Standard-italics"/>
                    <w:spacing w:before="0" w:after="0"/>
                    <w:rPr>
                      <w:rFonts w:ascii="Arial" w:eastAsia="Calibri" w:hAnsi="Arial" w:cs="Arial"/>
                      <w:i w:val="0"/>
                      <w:sz w:val="18"/>
                      <w:lang w:val="sv-SE" w:eastAsia="sv-SE"/>
                    </w:rPr>
                  </w:pPr>
                  <w:r w:rsidRPr="00B96C63">
                    <w:rPr>
                      <w:rFonts w:ascii="Arial" w:eastAsia="Calibri" w:hAnsi="Arial" w:cs="Arial"/>
                      <w:i w:val="0"/>
                      <w:sz w:val="18"/>
                      <w:lang w:val="sv-SE" w:eastAsia="sv-SE"/>
                    </w:rPr>
                    <w:t>translucent white HDPE bottle of</w:t>
                  </w:r>
                </w:p>
                <w:p w14:paraId="7432C03A" w14:textId="77777777" w:rsidR="00153D14" w:rsidRPr="00B96C63" w:rsidRDefault="00153D14" w:rsidP="00463C4F">
                  <w:pPr>
                    <w:pStyle w:val="Standard-italics"/>
                    <w:spacing w:before="0" w:after="0"/>
                    <w:rPr>
                      <w:rFonts w:ascii="Arial" w:eastAsia="Calibri" w:hAnsi="Arial" w:cs="Arial"/>
                      <w:i w:val="0"/>
                      <w:sz w:val="18"/>
                      <w:lang w:val="sv-SE" w:eastAsia="sv-SE"/>
                    </w:rPr>
                  </w:pPr>
                  <w:r w:rsidRPr="00B96C63">
                    <w:rPr>
                      <w:rFonts w:ascii="Arial" w:eastAsia="Calibri" w:hAnsi="Arial" w:cs="Arial"/>
                      <w:i w:val="0"/>
                      <w:sz w:val="18"/>
                      <w:lang w:val="sv-SE" w:eastAsia="sv-SE"/>
                    </w:rPr>
                    <w:t>1 L, closing with a screw white plastic cap, sealing with a small white plastic tongue.</w:t>
                  </w:r>
                </w:p>
                <w:p w14:paraId="5A0566A2" w14:textId="77777777" w:rsidR="00153D14" w:rsidRPr="00B96C63" w:rsidRDefault="00153D14" w:rsidP="00463C4F">
                  <w:pPr>
                    <w:pStyle w:val="Standard-italics"/>
                    <w:keepNext w:val="0"/>
                    <w:spacing w:before="0" w:after="0"/>
                    <w:rPr>
                      <w:rFonts w:ascii="Arial" w:eastAsia="Calibri" w:hAnsi="Arial" w:cs="Arial"/>
                      <w:i w:val="0"/>
                      <w:sz w:val="18"/>
                      <w:lang w:val="sv-SE" w:eastAsia="sv-SE"/>
                    </w:rPr>
                  </w:pPr>
                  <w:r w:rsidRPr="00B96C63">
                    <w:rPr>
                      <w:rFonts w:ascii="Arial" w:eastAsia="Calibri" w:hAnsi="Arial" w:cs="Arial"/>
                      <w:i w:val="0"/>
                      <w:sz w:val="18"/>
                      <w:lang w:val="sv-SE" w:eastAsia="sv-SE"/>
                    </w:rPr>
                    <w:t>well closed bottle without deterioration or special anomaly.</w:t>
                  </w:r>
                </w:p>
                <w:p w14:paraId="1C3F2E8B"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No change</w:t>
                  </w:r>
                </w:p>
              </w:tc>
            </w:tr>
            <w:tr w:rsidR="00153D14" w:rsidRPr="00B96C63" w14:paraId="47A0134B" w14:textId="77777777" w:rsidTr="00AE0FD0">
              <w:trPr>
                <w:trHeight w:val="510"/>
              </w:trPr>
              <w:tc>
                <w:tcPr>
                  <w:tcW w:w="1271" w:type="dxa"/>
                  <w:tcMar>
                    <w:left w:w="28" w:type="dxa"/>
                    <w:right w:w="28" w:type="dxa"/>
                  </w:tcMar>
                </w:tcPr>
                <w:p w14:paraId="176B0F11"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Total quaternary ammonium %</w:t>
                  </w:r>
                </w:p>
              </w:tc>
              <w:tc>
                <w:tcPr>
                  <w:tcW w:w="1169" w:type="dxa"/>
                  <w:gridSpan w:val="2"/>
                  <w:tcMar>
                    <w:left w:w="28" w:type="dxa"/>
                    <w:right w:w="28" w:type="dxa"/>
                  </w:tcMar>
                </w:tcPr>
                <w:p w14:paraId="012DCCA8" w14:textId="77777777" w:rsidR="00153D14" w:rsidRPr="00B96C63" w:rsidRDefault="00153D14" w:rsidP="00463C4F">
                  <w:pPr>
                    <w:pStyle w:val="Standard-italics"/>
                    <w:spacing w:before="0" w:after="0"/>
                    <w:rPr>
                      <w:rFonts w:ascii="Arial" w:eastAsia="Calibri" w:hAnsi="Arial" w:cs="Arial"/>
                      <w:i w:val="0"/>
                      <w:sz w:val="18"/>
                      <w:lang w:val="sv-SE" w:eastAsia="sv-SE"/>
                    </w:rPr>
                  </w:pPr>
                  <w:r>
                    <w:rPr>
                      <w:rFonts w:ascii="Arial" w:eastAsia="Calibri" w:hAnsi="Arial" w:cs="Arial"/>
                      <w:i w:val="0"/>
                      <w:sz w:val="18"/>
                      <w:lang w:val="sv-SE" w:eastAsia="sv-SE"/>
                    </w:rPr>
                    <w:t>23.36</w:t>
                  </w:r>
                </w:p>
              </w:tc>
              <w:tc>
                <w:tcPr>
                  <w:tcW w:w="1097" w:type="dxa"/>
                </w:tcPr>
                <w:p w14:paraId="5510F576" w14:textId="77777777" w:rsidR="00153D14" w:rsidRPr="00B96C63" w:rsidRDefault="00153D14" w:rsidP="00463C4F">
                  <w:pPr>
                    <w:pStyle w:val="Standard-italics"/>
                    <w:spacing w:before="0" w:after="0"/>
                    <w:rPr>
                      <w:rFonts w:ascii="Arial" w:eastAsia="Calibri" w:hAnsi="Arial" w:cs="Arial"/>
                      <w:i w:val="0"/>
                      <w:sz w:val="18"/>
                      <w:lang w:val="sv-SE" w:eastAsia="sv-SE"/>
                    </w:rPr>
                  </w:pPr>
                  <w:r>
                    <w:rPr>
                      <w:rFonts w:ascii="Arial" w:eastAsia="Calibri" w:hAnsi="Arial" w:cs="Arial"/>
                      <w:i w:val="0"/>
                      <w:sz w:val="18"/>
                      <w:lang w:val="sv-SE" w:eastAsia="sv-SE"/>
                    </w:rPr>
                    <w:t>23.21%</w:t>
                  </w:r>
                </w:p>
              </w:tc>
              <w:tc>
                <w:tcPr>
                  <w:tcW w:w="990" w:type="dxa"/>
                </w:tcPr>
                <w:p w14:paraId="06A5A50F" w14:textId="77777777" w:rsidR="00153D14" w:rsidRPr="00B96C63" w:rsidRDefault="00153D14" w:rsidP="00463C4F">
                  <w:pPr>
                    <w:pStyle w:val="Standard-italics"/>
                    <w:spacing w:before="0" w:after="0"/>
                    <w:rPr>
                      <w:rFonts w:ascii="Arial" w:eastAsia="Calibri" w:hAnsi="Arial" w:cs="Arial"/>
                      <w:i w:val="0"/>
                      <w:sz w:val="18"/>
                      <w:lang w:val="sv-SE" w:eastAsia="sv-SE"/>
                    </w:rPr>
                  </w:pPr>
                  <w:r>
                    <w:rPr>
                      <w:rFonts w:ascii="Arial" w:eastAsia="Calibri" w:hAnsi="Arial" w:cs="Arial"/>
                      <w:i w:val="0"/>
                      <w:sz w:val="18"/>
                      <w:lang w:val="sv-SE" w:eastAsia="sv-SE"/>
                    </w:rPr>
                    <w:t>-</w:t>
                  </w:r>
                </w:p>
              </w:tc>
              <w:tc>
                <w:tcPr>
                  <w:tcW w:w="1176" w:type="dxa"/>
                </w:tcPr>
                <w:p w14:paraId="1BB9F2B0" w14:textId="77777777" w:rsidR="00153D14" w:rsidRPr="00B96C63" w:rsidRDefault="00153D14" w:rsidP="00463C4F">
                  <w:pPr>
                    <w:pStyle w:val="Standard-italics"/>
                    <w:spacing w:before="0" w:after="0"/>
                    <w:rPr>
                      <w:rFonts w:ascii="Arial" w:eastAsia="Calibri" w:hAnsi="Arial" w:cs="Arial"/>
                      <w:i w:val="0"/>
                      <w:sz w:val="18"/>
                      <w:lang w:val="sv-SE" w:eastAsia="sv-SE"/>
                    </w:rPr>
                  </w:pPr>
                  <w:r>
                    <w:rPr>
                      <w:rFonts w:ascii="Arial" w:eastAsia="Calibri" w:hAnsi="Arial" w:cs="Arial"/>
                      <w:i w:val="0"/>
                      <w:sz w:val="18"/>
                      <w:lang w:val="sv-SE" w:eastAsia="sv-SE"/>
                    </w:rPr>
                    <w:t>23.21%</w:t>
                  </w:r>
                </w:p>
              </w:tc>
            </w:tr>
            <w:tr w:rsidR="00153D14" w:rsidRPr="00B96C63" w14:paraId="2C1614B3" w14:textId="77777777" w:rsidTr="00AE0FD0">
              <w:trPr>
                <w:trHeight w:val="528"/>
              </w:trPr>
              <w:tc>
                <w:tcPr>
                  <w:tcW w:w="1271" w:type="dxa"/>
                  <w:tcMar>
                    <w:left w:w="28" w:type="dxa"/>
                    <w:right w:w="28" w:type="dxa"/>
                  </w:tcMar>
                </w:tcPr>
                <w:p w14:paraId="6310F76A"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Content of ADBAC (% w/w)</w:t>
                  </w:r>
                </w:p>
              </w:tc>
              <w:tc>
                <w:tcPr>
                  <w:tcW w:w="1133" w:type="dxa"/>
                  <w:tcBorders>
                    <w:bottom w:val="single" w:sz="4" w:space="0" w:color="auto"/>
                  </w:tcBorders>
                  <w:tcMar>
                    <w:left w:w="28" w:type="dxa"/>
                    <w:right w:w="28" w:type="dxa"/>
                  </w:tcMar>
                </w:tcPr>
                <w:p w14:paraId="1CF08F2D"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18.43</w:t>
                  </w:r>
                  <w:r w:rsidRPr="00B96C63">
                    <w:rPr>
                      <w:rFonts w:ascii="Arial" w:eastAsia="Calibri" w:hAnsi="Arial" w:cs="Arial"/>
                      <w:i w:val="0"/>
                      <w:sz w:val="18"/>
                      <w:lang w:eastAsia="sv-SE"/>
                    </w:rPr>
                    <w:t xml:space="preserve">% </w:t>
                  </w:r>
                </w:p>
              </w:tc>
              <w:tc>
                <w:tcPr>
                  <w:tcW w:w="1133" w:type="dxa"/>
                  <w:gridSpan w:val="2"/>
                  <w:tcBorders>
                    <w:bottom w:val="single" w:sz="4" w:space="0" w:color="auto"/>
                  </w:tcBorders>
                </w:tcPr>
                <w:p w14:paraId="53B179E1" w14:textId="77777777" w:rsidR="00153D14" w:rsidRPr="00655474" w:rsidRDefault="00153D14" w:rsidP="00463C4F">
                  <w:pPr>
                    <w:pStyle w:val="Standard-italics"/>
                    <w:keepNext w:val="0"/>
                    <w:spacing w:before="0" w:after="0"/>
                    <w:rPr>
                      <w:rFonts w:ascii="Arial" w:eastAsia="Calibri" w:hAnsi="Arial" w:cs="Arial"/>
                      <w:i w:val="0"/>
                      <w:sz w:val="18"/>
                      <w:lang w:eastAsia="sv-SE"/>
                    </w:rPr>
                  </w:pPr>
                  <w:r w:rsidRPr="00655474">
                    <w:rPr>
                      <w:rFonts w:ascii="Arial" w:eastAsia="Calibri" w:hAnsi="Arial" w:cs="Arial"/>
                      <w:i w:val="0"/>
                      <w:sz w:val="18"/>
                      <w:lang w:eastAsia="sv-SE"/>
                    </w:rPr>
                    <w:t>18.46%</w:t>
                  </w:r>
                </w:p>
              </w:tc>
              <w:tc>
                <w:tcPr>
                  <w:tcW w:w="992" w:type="dxa"/>
                  <w:tcBorders>
                    <w:bottom w:val="single" w:sz="4" w:space="0" w:color="auto"/>
                  </w:tcBorders>
                </w:tcPr>
                <w:p w14:paraId="5A9D7FFB"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18.18</w:t>
                  </w:r>
                  <w:r>
                    <w:rPr>
                      <w:rFonts w:ascii="Arial" w:eastAsia="Calibri" w:hAnsi="Arial" w:cs="Arial"/>
                      <w:i w:val="0"/>
                      <w:sz w:val="18"/>
                      <w:lang w:eastAsia="sv-SE"/>
                    </w:rPr>
                    <w:t>%</w:t>
                  </w:r>
                </w:p>
              </w:tc>
              <w:tc>
                <w:tcPr>
                  <w:tcW w:w="1174" w:type="dxa"/>
                  <w:tcMar>
                    <w:left w:w="28" w:type="dxa"/>
                    <w:right w:w="28" w:type="dxa"/>
                  </w:tcMar>
                </w:tcPr>
                <w:p w14:paraId="6743B8D1"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18.46</w:t>
                  </w:r>
                  <w:r w:rsidRPr="00B96C63">
                    <w:rPr>
                      <w:rFonts w:ascii="Arial" w:eastAsia="Calibri" w:hAnsi="Arial" w:cs="Arial"/>
                      <w:i w:val="0"/>
                      <w:sz w:val="18"/>
                      <w:lang w:eastAsia="sv-SE"/>
                    </w:rPr>
                    <w:t>%</w:t>
                  </w:r>
                </w:p>
              </w:tc>
            </w:tr>
            <w:tr w:rsidR="00153D14" w:rsidRPr="00B96C63" w14:paraId="2A2E494C" w14:textId="77777777" w:rsidTr="00AE0FD0">
              <w:trPr>
                <w:trHeight w:val="528"/>
              </w:trPr>
              <w:tc>
                <w:tcPr>
                  <w:tcW w:w="1271" w:type="dxa"/>
                  <w:tcMar>
                    <w:left w:w="28" w:type="dxa"/>
                    <w:right w:w="28" w:type="dxa"/>
                  </w:tcMar>
                </w:tcPr>
                <w:p w14:paraId="6624EAA5"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Content of Cypermethrin</w:t>
                  </w:r>
                  <w:r>
                    <w:rPr>
                      <w:rFonts w:ascii="Arial" w:eastAsia="Calibri" w:hAnsi="Arial" w:cs="Arial"/>
                      <w:i w:val="0"/>
                      <w:sz w:val="18"/>
                      <w:lang w:eastAsia="sv-SE"/>
                    </w:rPr>
                    <w:t xml:space="preserve"> </w:t>
                  </w:r>
                  <w:r w:rsidRPr="00B96C63">
                    <w:rPr>
                      <w:rFonts w:ascii="Arial" w:eastAsia="Calibri" w:hAnsi="Arial" w:cs="Arial"/>
                      <w:i w:val="0"/>
                      <w:sz w:val="18"/>
                      <w:lang w:eastAsia="sv-SE"/>
                    </w:rPr>
                    <w:t>(% w/w)</w:t>
                  </w:r>
                </w:p>
              </w:tc>
              <w:tc>
                <w:tcPr>
                  <w:tcW w:w="1133" w:type="dxa"/>
                  <w:tcBorders>
                    <w:bottom w:val="single" w:sz="4" w:space="0" w:color="auto"/>
                  </w:tcBorders>
                  <w:tcMar>
                    <w:left w:w="28" w:type="dxa"/>
                    <w:right w:w="28" w:type="dxa"/>
                  </w:tcMar>
                </w:tcPr>
                <w:p w14:paraId="314AB10E"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1.155% </w:t>
                  </w:r>
                </w:p>
              </w:tc>
              <w:tc>
                <w:tcPr>
                  <w:tcW w:w="1133" w:type="dxa"/>
                  <w:gridSpan w:val="2"/>
                  <w:tcBorders>
                    <w:bottom w:val="single" w:sz="4" w:space="0" w:color="auto"/>
                  </w:tcBorders>
                </w:tcPr>
                <w:p w14:paraId="19773C42" w14:textId="77777777" w:rsidR="00153D14" w:rsidRPr="00655474" w:rsidRDefault="00153D14" w:rsidP="00463C4F">
                  <w:pPr>
                    <w:pStyle w:val="Standard-italics"/>
                    <w:keepNext w:val="0"/>
                    <w:spacing w:before="0" w:after="0"/>
                    <w:rPr>
                      <w:rFonts w:ascii="Arial" w:eastAsia="Calibri" w:hAnsi="Arial" w:cs="Arial"/>
                      <w:i w:val="0"/>
                      <w:sz w:val="18"/>
                      <w:lang w:eastAsia="sv-SE"/>
                    </w:rPr>
                  </w:pPr>
                  <w:r w:rsidRPr="00655474">
                    <w:rPr>
                      <w:rFonts w:ascii="Arial" w:eastAsia="Calibri" w:hAnsi="Arial" w:cs="Arial"/>
                      <w:i w:val="0"/>
                      <w:sz w:val="18"/>
                      <w:lang w:eastAsia="sv-SE"/>
                    </w:rPr>
                    <w:t>1.131</w:t>
                  </w:r>
                </w:p>
              </w:tc>
              <w:tc>
                <w:tcPr>
                  <w:tcW w:w="992" w:type="dxa"/>
                  <w:tcBorders>
                    <w:bottom w:val="single" w:sz="4" w:space="0" w:color="auto"/>
                  </w:tcBorders>
                </w:tcPr>
                <w:p w14:paraId="0E4F5F1C"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1.137</w:t>
                  </w:r>
                  <w:r>
                    <w:rPr>
                      <w:rFonts w:ascii="Arial" w:eastAsia="Calibri" w:hAnsi="Arial" w:cs="Arial"/>
                      <w:i w:val="0"/>
                      <w:sz w:val="18"/>
                      <w:lang w:eastAsia="sv-SE"/>
                    </w:rPr>
                    <w:t>%</w:t>
                  </w:r>
                </w:p>
              </w:tc>
              <w:tc>
                <w:tcPr>
                  <w:tcW w:w="1174" w:type="dxa"/>
                  <w:tcMar>
                    <w:left w:w="28" w:type="dxa"/>
                    <w:right w:w="28" w:type="dxa"/>
                  </w:tcMar>
                </w:tcPr>
                <w:p w14:paraId="16007251" w14:textId="77777777" w:rsidR="00153D14" w:rsidRPr="00B96C63" w:rsidRDefault="00153D14" w:rsidP="00463C4F">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1.128%</w:t>
                  </w:r>
                </w:p>
              </w:tc>
            </w:tr>
            <w:tr w:rsidR="00153D14" w:rsidRPr="00B96C63" w14:paraId="5F1E70BE" w14:textId="77777777" w:rsidTr="00AE0FD0">
              <w:trPr>
                <w:trHeight w:val="528"/>
              </w:trPr>
              <w:tc>
                <w:tcPr>
                  <w:tcW w:w="1271" w:type="dxa"/>
                  <w:tcMar>
                    <w:left w:w="28" w:type="dxa"/>
                    <w:right w:w="28" w:type="dxa"/>
                  </w:tcMar>
                </w:tcPr>
                <w:p w14:paraId="4CBEA11B" w14:textId="77777777" w:rsidR="00153D14" w:rsidRDefault="00153D14" w:rsidP="00463C4F">
                  <w:pPr>
                    <w:pStyle w:val="Standard-italics"/>
                    <w:keepNext w:val="0"/>
                    <w:spacing w:before="0" w:after="0"/>
                    <w:rPr>
                      <w:rFonts w:ascii="Arial" w:eastAsia="Calibri" w:hAnsi="Arial" w:cs="Arial"/>
                      <w:i w:val="0"/>
                      <w:sz w:val="18"/>
                      <w:lang w:eastAsia="sv-SE"/>
                    </w:rPr>
                  </w:pPr>
                  <w:r w:rsidRPr="00F2414E">
                    <w:rPr>
                      <w:rFonts w:ascii="Arial" w:eastAsia="Calibri" w:hAnsi="Arial" w:cs="Arial"/>
                      <w:i w:val="0"/>
                      <w:sz w:val="18"/>
                      <w:lang w:eastAsia="sv-SE"/>
                    </w:rPr>
                    <w:t>Content of DDAC (% w/w)</w:t>
                  </w:r>
                </w:p>
                <w:p w14:paraId="48376100" w14:textId="77777777" w:rsidR="00153D14" w:rsidRPr="00F2414E" w:rsidRDefault="00153D14" w:rsidP="00463C4F">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calculation</w:t>
                  </w:r>
                </w:p>
              </w:tc>
              <w:tc>
                <w:tcPr>
                  <w:tcW w:w="1133" w:type="dxa"/>
                  <w:tcBorders>
                    <w:bottom w:val="single" w:sz="4" w:space="0" w:color="auto"/>
                  </w:tcBorders>
                  <w:tcMar>
                    <w:left w:w="28" w:type="dxa"/>
                    <w:right w:w="28" w:type="dxa"/>
                  </w:tcMar>
                </w:tcPr>
                <w:p w14:paraId="0F910ED3" w14:textId="77777777" w:rsidR="00153D14" w:rsidRPr="00F2414E" w:rsidRDefault="00153D14" w:rsidP="00463C4F">
                  <w:pPr>
                    <w:pStyle w:val="Standard-italics"/>
                    <w:keepNext w:val="0"/>
                    <w:spacing w:before="0" w:after="0"/>
                    <w:rPr>
                      <w:rFonts w:ascii="Arial" w:eastAsia="Calibri" w:hAnsi="Arial" w:cs="Arial"/>
                      <w:i w:val="0"/>
                      <w:sz w:val="18"/>
                      <w:lang w:eastAsia="sv-SE"/>
                    </w:rPr>
                  </w:pPr>
                  <w:r w:rsidRPr="00F2414E">
                    <w:rPr>
                      <w:rFonts w:ascii="Arial" w:eastAsia="Calibri" w:hAnsi="Arial" w:cs="Arial"/>
                      <w:i w:val="0"/>
                      <w:sz w:val="18"/>
                      <w:lang w:eastAsia="sv-SE"/>
                    </w:rPr>
                    <w:t>4.93%</w:t>
                  </w:r>
                </w:p>
              </w:tc>
              <w:tc>
                <w:tcPr>
                  <w:tcW w:w="1133" w:type="dxa"/>
                  <w:gridSpan w:val="2"/>
                  <w:tcBorders>
                    <w:bottom w:val="single" w:sz="4" w:space="0" w:color="auto"/>
                  </w:tcBorders>
                </w:tcPr>
                <w:p w14:paraId="4AF2759D" w14:textId="77777777" w:rsidR="00153D14" w:rsidRPr="00F2414E" w:rsidRDefault="00153D14" w:rsidP="00463C4F">
                  <w:pPr>
                    <w:pStyle w:val="Standard-italics"/>
                    <w:keepNext w:val="0"/>
                    <w:spacing w:before="0" w:after="0"/>
                    <w:rPr>
                      <w:rFonts w:ascii="Arial" w:eastAsia="Calibri" w:hAnsi="Arial" w:cs="Arial"/>
                      <w:i w:val="0"/>
                      <w:sz w:val="18"/>
                      <w:lang w:eastAsia="sv-SE"/>
                    </w:rPr>
                  </w:pPr>
                  <w:r w:rsidRPr="00F2414E">
                    <w:rPr>
                      <w:rFonts w:ascii="Arial" w:eastAsia="Calibri" w:hAnsi="Arial" w:cs="Arial"/>
                      <w:i w:val="0"/>
                      <w:sz w:val="18"/>
                      <w:lang w:eastAsia="sv-SE"/>
                    </w:rPr>
                    <w:t>4.75%</w:t>
                  </w:r>
                </w:p>
              </w:tc>
              <w:tc>
                <w:tcPr>
                  <w:tcW w:w="992" w:type="dxa"/>
                  <w:tcBorders>
                    <w:bottom w:val="single" w:sz="4" w:space="0" w:color="auto"/>
                  </w:tcBorders>
                </w:tcPr>
                <w:p w14:paraId="5296F461" w14:textId="77777777" w:rsidR="00153D14" w:rsidRPr="00F2414E" w:rsidRDefault="00153D14" w:rsidP="00463C4F">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w:t>
                  </w:r>
                </w:p>
              </w:tc>
              <w:tc>
                <w:tcPr>
                  <w:tcW w:w="1174" w:type="dxa"/>
                  <w:tcMar>
                    <w:left w:w="28" w:type="dxa"/>
                    <w:right w:w="28" w:type="dxa"/>
                  </w:tcMar>
                </w:tcPr>
                <w:p w14:paraId="042A201B" w14:textId="77777777" w:rsidR="00153D14" w:rsidRPr="00B96C63" w:rsidRDefault="00153D14" w:rsidP="00463C4F">
                  <w:pPr>
                    <w:pStyle w:val="Standard-italics"/>
                    <w:keepNext w:val="0"/>
                    <w:spacing w:before="0" w:after="0"/>
                    <w:rPr>
                      <w:rFonts w:ascii="Arial" w:eastAsia="Calibri" w:hAnsi="Arial" w:cs="Arial"/>
                      <w:i w:val="0"/>
                      <w:sz w:val="18"/>
                      <w:highlight w:val="yellow"/>
                      <w:lang w:eastAsia="sv-SE"/>
                    </w:rPr>
                  </w:pPr>
                  <w:r w:rsidRPr="00655474">
                    <w:rPr>
                      <w:rFonts w:ascii="Arial" w:eastAsia="Calibri" w:hAnsi="Arial" w:cs="Arial"/>
                      <w:i w:val="0"/>
                      <w:sz w:val="18"/>
                      <w:lang w:eastAsia="sv-SE"/>
                    </w:rPr>
                    <w:t>4.75%</w:t>
                  </w:r>
                </w:p>
              </w:tc>
            </w:tr>
          </w:tbl>
          <w:p w14:paraId="2DD8070F"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 xml:space="preserve">Packaging: commercial type package: HDPE bottle of 1L. </w:t>
            </w:r>
          </w:p>
          <w:p w14:paraId="5393A2B7" w14:textId="77777777" w:rsidR="00153D14" w:rsidRPr="00B96C63" w:rsidRDefault="00153D14" w:rsidP="00463C4F">
            <w:pPr>
              <w:pStyle w:val="Standard-italics"/>
              <w:keepNext w:val="0"/>
              <w:spacing w:before="40" w:after="40"/>
              <w:rPr>
                <w:rFonts w:ascii="Arial" w:eastAsia="Calibri" w:hAnsi="Arial" w:cs="Arial"/>
                <w:i w:val="0"/>
                <w:sz w:val="18"/>
                <w:highlight w:val="yellow"/>
                <w:lang w:eastAsia="sv-SE"/>
              </w:rPr>
            </w:pPr>
          </w:p>
        </w:tc>
        <w:tc>
          <w:tcPr>
            <w:tcW w:w="1418" w:type="dxa"/>
            <w:tcBorders>
              <w:top w:val="single" w:sz="4" w:space="0" w:color="auto"/>
              <w:bottom w:val="single" w:sz="4" w:space="0" w:color="auto"/>
            </w:tcBorders>
          </w:tcPr>
          <w:p w14:paraId="61D61F45"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2015, first interim  report FO 23882/Ch.6169 /2015/A</w:t>
            </w:r>
          </w:p>
          <w:p w14:paraId="6E7A7D45"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p w14:paraId="6C24ACC9"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2016, second interim  report FO 23882/Ch.6169 /2015/B</w:t>
            </w:r>
          </w:p>
          <w:p w14:paraId="56058A70" w14:textId="77777777" w:rsidR="00153D14" w:rsidRPr="00B96C63" w:rsidRDefault="00153D14" w:rsidP="00463C4F">
            <w:pPr>
              <w:pStyle w:val="Standard-italics"/>
              <w:keepNext w:val="0"/>
              <w:spacing w:before="40" w:after="40"/>
              <w:rPr>
                <w:rFonts w:ascii="Arial" w:eastAsia="Calibri" w:hAnsi="Arial" w:cs="Arial"/>
                <w:i w:val="0"/>
                <w:sz w:val="18"/>
                <w:highlight w:val="yellow"/>
                <w:lang w:eastAsia="sv-SE"/>
              </w:rPr>
            </w:pPr>
          </w:p>
        </w:tc>
        <w:tc>
          <w:tcPr>
            <w:tcW w:w="2721" w:type="dxa"/>
            <w:tcBorders>
              <w:top w:val="single" w:sz="4" w:space="0" w:color="auto"/>
              <w:bottom w:val="single" w:sz="4" w:space="0" w:color="auto"/>
            </w:tcBorders>
          </w:tcPr>
          <w:p w14:paraId="2D9CC86D" w14:textId="77777777" w:rsidR="00153D14"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Acceptable</w:t>
            </w:r>
          </w:p>
          <w:p w14:paraId="72C1B9FD" w14:textId="77777777" w:rsidR="00153D14" w:rsidRPr="005F6226" w:rsidRDefault="00153D14" w:rsidP="00463C4F">
            <w:pPr>
              <w:pStyle w:val="Standard-italics"/>
              <w:keepNext w:val="0"/>
              <w:spacing w:before="40" w:after="40"/>
              <w:rPr>
                <w:rFonts w:ascii="Arial" w:eastAsia="Calibri" w:hAnsi="Arial" w:cs="Arial"/>
                <w:i w:val="0"/>
                <w:sz w:val="18"/>
                <w:lang w:eastAsia="sv-SE"/>
              </w:rPr>
            </w:pPr>
            <w:r w:rsidRPr="005F6226">
              <w:rPr>
                <w:rFonts w:ascii="Arial" w:eastAsia="Calibri" w:hAnsi="Arial" w:cs="Arial"/>
                <w:i w:val="0"/>
                <w:sz w:val="18"/>
                <w:lang w:eastAsia="sv-SE"/>
              </w:rPr>
              <w:t>Intermediate results have been provided (1year at ambient temperature).</w:t>
            </w:r>
          </w:p>
          <w:p w14:paraId="0D090830" w14:textId="77777777" w:rsidR="00153D14" w:rsidRDefault="00153D14" w:rsidP="00463C4F">
            <w:pPr>
              <w:pStyle w:val="Standard-italics"/>
              <w:keepNext w:val="0"/>
              <w:spacing w:before="40" w:after="40"/>
              <w:ind w:firstLine="709"/>
              <w:rPr>
                <w:rFonts w:ascii="Arial" w:eastAsia="Calibri" w:hAnsi="Arial" w:cs="Arial"/>
                <w:i w:val="0"/>
                <w:sz w:val="18"/>
                <w:highlight w:val="yellow"/>
                <w:lang w:eastAsia="sv-SE"/>
              </w:rPr>
            </w:pPr>
          </w:p>
          <w:p w14:paraId="2E8BD4DB" w14:textId="77777777" w:rsidR="00153D14" w:rsidRPr="005F6226" w:rsidRDefault="00153D14" w:rsidP="00463C4F">
            <w:pPr>
              <w:pStyle w:val="Standard-italics"/>
              <w:keepNext w:val="0"/>
              <w:spacing w:before="40" w:after="40"/>
              <w:rPr>
                <w:rFonts w:ascii="Arial" w:eastAsia="Calibri" w:hAnsi="Arial" w:cs="Arial"/>
                <w:i w:val="0"/>
                <w:sz w:val="18"/>
                <w:lang w:eastAsia="sv-SE"/>
              </w:rPr>
            </w:pPr>
            <w:r w:rsidRPr="005F6226">
              <w:rPr>
                <w:rFonts w:ascii="Arial" w:eastAsia="Calibri" w:hAnsi="Arial" w:cs="Arial"/>
                <w:i w:val="0"/>
                <w:sz w:val="18"/>
                <w:lang w:eastAsia="sv-SE"/>
              </w:rPr>
              <w:t>Shelf life study two years at ambient temperature is still ongoing. According to notifier,</w:t>
            </w:r>
          </w:p>
          <w:p w14:paraId="4571B0F9" w14:textId="77777777" w:rsidR="00153D14" w:rsidRDefault="00153D14" w:rsidP="00463C4F">
            <w:pPr>
              <w:pStyle w:val="Standard-italics"/>
              <w:keepNext w:val="0"/>
              <w:spacing w:before="40" w:after="40"/>
              <w:rPr>
                <w:rFonts w:ascii="Arial" w:eastAsia="Calibri" w:hAnsi="Arial" w:cs="Arial"/>
                <w:i w:val="0"/>
                <w:sz w:val="18"/>
                <w:lang w:eastAsia="sv-SE"/>
              </w:rPr>
            </w:pPr>
            <w:r w:rsidRPr="005F6226">
              <w:rPr>
                <w:rFonts w:ascii="Arial" w:eastAsia="Calibri" w:hAnsi="Arial" w:cs="Arial"/>
                <w:i w:val="0"/>
                <w:sz w:val="18"/>
                <w:lang w:eastAsia="sv-SE"/>
              </w:rPr>
              <w:t xml:space="preserve">Results after 2years storage will be provided in March 2017 (content of cypermethrine and ADBAC and technical properties)  and January 2018 (content of DDAC) </w:t>
            </w:r>
            <w:r>
              <w:rPr>
                <w:rFonts w:ascii="Arial" w:eastAsia="Calibri" w:hAnsi="Arial" w:cs="Arial"/>
                <w:i w:val="0"/>
                <w:sz w:val="18"/>
                <w:lang w:eastAsia="sv-SE"/>
              </w:rPr>
              <w:t>.</w:t>
            </w:r>
          </w:p>
          <w:p w14:paraId="359F0B03" w14:textId="77777777" w:rsidR="00612F9B" w:rsidRDefault="00612F9B" w:rsidP="00463C4F">
            <w:pPr>
              <w:pStyle w:val="Standard-italics"/>
              <w:keepNext w:val="0"/>
              <w:spacing w:before="40" w:after="40"/>
              <w:rPr>
                <w:rFonts w:ascii="Arial" w:eastAsia="Calibri" w:hAnsi="Arial" w:cs="Arial"/>
                <w:i w:val="0"/>
                <w:sz w:val="18"/>
                <w:lang w:eastAsia="sv-SE"/>
              </w:rPr>
            </w:pPr>
          </w:p>
          <w:p w14:paraId="317641AA" w14:textId="77777777" w:rsidR="00612F9B" w:rsidRPr="006865A9" w:rsidRDefault="00612F9B" w:rsidP="00463C4F">
            <w:pPr>
              <w:pStyle w:val="Standard-italics"/>
              <w:keepNext w:val="0"/>
              <w:spacing w:before="40" w:after="40"/>
              <w:rPr>
                <w:rFonts w:ascii="Arial" w:eastAsia="Calibri" w:hAnsi="Arial" w:cs="Arial"/>
                <w:b/>
                <w:i w:val="0"/>
                <w:sz w:val="18"/>
                <w:lang w:eastAsia="sv-SE"/>
              </w:rPr>
            </w:pPr>
            <w:r w:rsidRPr="006865A9">
              <w:rPr>
                <w:rFonts w:ascii="Arial" w:eastAsia="Calibri" w:hAnsi="Arial" w:cs="Arial"/>
                <w:b/>
                <w:i w:val="0"/>
                <w:sz w:val="18"/>
                <w:lang w:eastAsia="sv-SE"/>
              </w:rPr>
              <w:t xml:space="preserve">The </w:t>
            </w:r>
            <w:r w:rsidR="00354849" w:rsidRPr="006865A9">
              <w:rPr>
                <w:rFonts w:ascii="Arial" w:eastAsia="Calibri" w:hAnsi="Arial" w:cs="Arial"/>
                <w:b/>
                <w:i w:val="0"/>
                <w:sz w:val="18"/>
                <w:lang w:eastAsia="sv-SE"/>
              </w:rPr>
              <w:t>complete study</w:t>
            </w:r>
            <w:r w:rsidRPr="006865A9">
              <w:rPr>
                <w:rFonts w:ascii="Arial" w:eastAsia="Calibri" w:hAnsi="Arial" w:cs="Arial"/>
                <w:b/>
                <w:i w:val="0"/>
                <w:sz w:val="18"/>
                <w:lang w:eastAsia="sv-SE"/>
              </w:rPr>
              <w:t xml:space="preserve"> report should be provided in post-authorisation.</w:t>
            </w:r>
          </w:p>
          <w:p w14:paraId="20C1ECDA" w14:textId="77777777" w:rsidR="00153D14" w:rsidRDefault="00153D14" w:rsidP="00463C4F">
            <w:pPr>
              <w:pStyle w:val="Standard-italics"/>
              <w:keepNext w:val="0"/>
              <w:spacing w:before="40" w:after="40"/>
              <w:rPr>
                <w:rFonts w:ascii="Arial" w:eastAsia="Calibri" w:hAnsi="Arial" w:cs="Arial"/>
                <w:i w:val="0"/>
                <w:sz w:val="18"/>
                <w:lang w:eastAsia="sv-SE"/>
              </w:rPr>
            </w:pPr>
          </w:p>
          <w:p w14:paraId="4AA835B8" w14:textId="77777777" w:rsidR="00153D14" w:rsidRPr="00B96C63" w:rsidRDefault="00153D14" w:rsidP="00463C4F">
            <w:pPr>
              <w:pStyle w:val="Standard-italics"/>
              <w:keepNext w:val="0"/>
              <w:spacing w:before="40" w:after="40"/>
              <w:rPr>
                <w:rFonts w:ascii="Arial" w:eastAsia="Calibri" w:hAnsi="Arial" w:cs="Arial"/>
                <w:i w:val="0"/>
                <w:sz w:val="18"/>
                <w:highlight w:val="yellow"/>
                <w:lang w:eastAsia="sv-SE"/>
              </w:rPr>
            </w:pPr>
            <w:r>
              <w:rPr>
                <w:rFonts w:ascii="Arial" w:eastAsia="Calibri" w:hAnsi="Arial" w:cs="Arial"/>
                <w:i w:val="0"/>
                <w:sz w:val="18"/>
                <w:lang w:eastAsia="sv-SE"/>
              </w:rPr>
              <w:t>Considering result provided in the accelerated storage study, the product is stable during              2 years</w:t>
            </w:r>
          </w:p>
        </w:tc>
      </w:tr>
      <w:tr w:rsidR="00153D14" w:rsidRPr="00B96C63" w14:paraId="22FBB966" w14:textId="77777777" w:rsidTr="00AE0FD0">
        <w:trPr>
          <w:trHeight w:val="8058"/>
          <w:jc w:val="center"/>
        </w:trPr>
        <w:tc>
          <w:tcPr>
            <w:tcW w:w="683" w:type="dxa"/>
            <w:tcBorders>
              <w:top w:val="single" w:sz="4" w:space="0" w:color="auto"/>
              <w:bottom w:val="single" w:sz="4" w:space="0" w:color="auto"/>
              <w:right w:val="nil"/>
            </w:tcBorders>
          </w:tcPr>
          <w:p w14:paraId="5321CC73" w14:textId="77777777" w:rsidR="00153D14" w:rsidRPr="00B96C63" w:rsidRDefault="00153D14" w:rsidP="00463C4F">
            <w:pPr>
              <w:pStyle w:val="Standard-italics"/>
              <w:keepNext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52AD3A28"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tc>
        <w:tc>
          <w:tcPr>
            <w:tcW w:w="1134" w:type="dxa"/>
            <w:tcBorders>
              <w:top w:val="single" w:sz="4" w:space="0" w:color="auto"/>
              <w:bottom w:val="single" w:sz="4" w:space="0" w:color="auto"/>
            </w:tcBorders>
          </w:tcPr>
          <w:p w14:paraId="5A9CFD53"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1701" w:type="dxa"/>
            <w:tcBorders>
              <w:top w:val="single" w:sz="4" w:space="0" w:color="auto"/>
              <w:bottom w:val="single" w:sz="4" w:space="0" w:color="auto"/>
            </w:tcBorders>
          </w:tcPr>
          <w:p w14:paraId="53AF4F77"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5953" w:type="dxa"/>
            <w:tcBorders>
              <w:top w:val="single" w:sz="4" w:space="0" w:color="auto"/>
              <w:bottom w:val="single" w:sz="4" w:space="0" w:color="auto"/>
            </w:tcBorders>
          </w:tcPr>
          <w:tbl>
            <w:tblPr>
              <w:tblStyle w:val="Grilledutableau"/>
              <w:tblpPr w:leftFromText="141" w:rightFromText="141" w:vertAnchor="page" w:horzAnchor="margin" w:tblpY="75"/>
              <w:tblOverlap w:val="never"/>
              <w:tblW w:w="5703" w:type="dxa"/>
              <w:tblLayout w:type="fixed"/>
              <w:tblLook w:val="04A0" w:firstRow="1" w:lastRow="0" w:firstColumn="1" w:lastColumn="0" w:noHBand="0" w:noVBand="1"/>
            </w:tblPr>
            <w:tblGrid>
              <w:gridCol w:w="1413"/>
              <w:gridCol w:w="1134"/>
              <w:gridCol w:w="850"/>
              <w:gridCol w:w="851"/>
              <w:gridCol w:w="1455"/>
            </w:tblGrid>
            <w:tr w:rsidR="00153D14" w:rsidRPr="00B96C63" w14:paraId="4A209DE5" w14:textId="77777777" w:rsidTr="00AE0FD0">
              <w:trPr>
                <w:trHeight w:val="413"/>
              </w:trPr>
              <w:tc>
                <w:tcPr>
                  <w:tcW w:w="1413" w:type="dxa"/>
                  <w:tcMar>
                    <w:left w:w="28" w:type="dxa"/>
                    <w:right w:w="28" w:type="dxa"/>
                  </w:tcMar>
                </w:tcPr>
                <w:p w14:paraId="07885ACE" w14:textId="77777777" w:rsidR="00153D14" w:rsidRPr="00B96C63" w:rsidRDefault="00153D14" w:rsidP="00463C4F">
                  <w:pPr>
                    <w:pStyle w:val="Standard-italics"/>
                    <w:keepNext w:val="0"/>
                    <w:spacing w:before="0" w:after="0"/>
                    <w:rPr>
                      <w:rFonts w:ascii="Arial" w:eastAsia="Calibri" w:hAnsi="Arial" w:cs="Arial"/>
                      <w:i w:val="0"/>
                      <w:sz w:val="16"/>
                      <w:lang w:eastAsia="sv-SE"/>
                    </w:rPr>
                  </w:pPr>
                </w:p>
              </w:tc>
              <w:tc>
                <w:tcPr>
                  <w:tcW w:w="1134" w:type="dxa"/>
                  <w:tcMar>
                    <w:left w:w="28" w:type="dxa"/>
                    <w:right w:w="28" w:type="dxa"/>
                  </w:tcMar>
                </w:tcPr>
                <w:p w14:paraId="15104AC2"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Initial</w:t>
                  </w:r>
                </w:p>
              </w:tc>
              <w:tc>
                <w:tcPr>
                  <w:tcW w:w="850" w:type="dxa"/>
                </w:tcPr>
                <w:p w14:paraId="2D10B79D"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After 3months</w:t>
                  </w:r>
                </w:p>
              </w:tc>
              <w:tc>
                <w:tcPr>
                  <w:tcW w:w="851" w:type="dxa"/>
                </w:tcPr>
                <w:p w14:paraId="7560D248"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After 6months</w:t>
                  </w:r>
                </w:p>
              </w:tc>
              <w:tc>
                <w:tcPr>
                  <w:tcW w:w="1455" w:type="dxa"/>
                  <w:tcMar>
                    <w:left w:w="28" w:type="dxa"/>
                    <w:right w:w="28" w:type="dxa"/>
                  </w:tcMar>
                </w:tcPr>
                <w:p w14:paraId="1E70029A"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After 1 year at 20°C </w:t>
                  </w:r>
                </w:p>
              </w:tc>
            </w:tr>
            <w:tr w:rsidR="00153D14" w:rsidRPr="00B96C63" w14:paraId="5210A67C" w14:textId="77777777" w:rsidTr="00AE0FD0">
              <w:trPr>
                <w:trHeight w:val="534"/>
              </w:trPr>
              <w:tc>
                <w:tcPr>
                  <w:tcW w:w="1413" w:type="dxa"/>
                  <w:tcMar>
                    <w:left w:w="28" w:type="dxa"/>
                    <w:right w:w="28" w:type="dxa"/>
                  </w:tcMar>
                </w:tcPr>
                <w:p w14:paraId="60562CC3"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pH undiluted (19°C)</w:t>
                  </w:r>
                </w:p>
              </w:tc>
              <w:tc>
                <w:tcPr>
                  <w:tcW w:w="1134" w:type="dxa"/>
                  <w:tcMar>
                    <w:left w:w="28" w:type="dxa"/>
                    <w:right w:w="28" w:type="dxa"/>
                  </w:tcMar>
                </w:tcPr>
                <w:p w14:paraId="6500151F"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4.61 </w:t>
                  </w:r>
                </w:p>
              </w:tc>
              <w:tc>
                <w:tcPr>
                  <w:tcW w:w="850" w:type="dxa"/>
                </w:tcPr>
                <w:p w14:paraId="4F372FC3"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4.56</w:t>
                  </w:r>
                </w:p>
              </w:tc>
              <w:tc>
                <w:tcPr>
                  <w:tcW w:w="851" w:type="dxa"/>
                </w:tcPr>
                <w:p w14:paraId="13301C17"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4.43</w:t>
                  </w:r>
                </w:p>
              </w:tc>
              <w:tc>
                <w:tcPr>
                  <w:tcW w:w="1455" w:type="dxa"/>
                  <w:tcMar>
                    <w:left w:w="28" w:type="dxa"/>
                    <w:right w:w="28" w:type="dxa"/>
                  </w:tcMar>
                </w:tcPr>
                <w:p w14:paraId="37B26670"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4.29</w:t>
                  </w:r>
                </w:p>
              </w:tc>
            </w:tr>
            <w:tr w:rsidR="00153D14" w:rsidRPr="00B96C63" w14:paraId="1C2860BC" w14:textId="77777777" w:rsidTr="00AE0FD0">
              <w:trPr>
                <w:trHeight w:val="329"/>
              </w:trPr>
              <w:tc>
                <w:tcPr>
                  <w:tcW w:w="1413" w:type="dxa"/>
                  <w:tcMar>
                    <w:left w:w="28" w:type="dxa"/>
                    <w:right w:w="28" w:type="dxa"/>
                  </w:tcMar>
                </w:tcPr>
                <w:p w14:paraId="63CFCE0B"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pH 1% in water (21°C)</w:t>
                  </w:r>
                </w:p>
              </w:tc>
              <w:tc>
                <w:tcPr>
                  <w:tcW w:w="1134" w:type="dxa"/>
                  <w:tcMar>
                    <w:left w:w="28" w:type="dxa"/>
                    <w:right w:w="28" w:type="dxa"/>
                  </w:tcMar>
                </w:tcPr>
                <w:p w14:paraId="36206486"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4.78 </w:t>
                  </w:r>
                </w:p>
              </w:tc>
              <w:tc>
                <w:tcPr>
                  <w:tcW w:w="850" w:type="dxa"/>
                </w:tcPr>
                <w:p w14:paraId="13BD2B12"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4.77</w:t>
                  </w:r>
                </w:p>
              </w:tc>
              <w:tc>
                <w:tcPr>
                  <w:tcW w:w="851" w:type="dxa"/>
                </w:tcPr>
                <w:p w14:paraId="5B2A0277"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4.84</w:t>
                  </w:r>
                </w:p>
              </w:tc>
              <w:tc>
                <w:tcPr>
                  <w:tcW w:w="1455" w:type="dxa"/>
                  <w:tcMar>
                    <w:left w:w="28" w:type="dxa"/>
                    <w:right w:w="28" w:type="dxa"/>
                  </w:tcMar>
                </w:tcPr>
                <w:p w14:paraId="75AD8085"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4.65 </w:t>
                  </w:r>
                </w:p>
              </w:tc>
            </w:tr>
            <w:tr w:rsidR="00153D14" w:rsidRPr="00B96C63" w14:paraId="1E7259B6" w14:textId="77777777" w:rsidTr="00AE0FD0">
              <w:trPr>
                <w:trHeight w:val="1613"/>
              </w:trPr>
              <w:tc>
                <w:tcPr>
                  <w:tcW w:w="1413" w:type="dxa"/>
                  <w:tcMar>
                    <w:left w:w="28" w:type="dxa"/>
                    <w:right w:w="28" w:type="dxa"/>
                  </w:tcMar>
                </w:tcPr>
                <w:p w14:paraId="5413CDDC"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Persistent foaming in water D at 8%w/v at 25°C</w:t>
                  </w:r>
                </w:p>
                <w:p w14:paraId="16CD484B"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sz w:val="16"/>
                    </w:rPr>
                    <w:t>after 10 seconds</w:t>
                  </w:r>
                  <w:r w:rsidRPr="00B96C63">
                    <w:rPr>
                      <w:sz w:val="16"/>
                    </w:rPr>
                    <w:br/>
                    <w:t>after 1 minute</w:t>
                  </w:r>
                  <w:r w:rsidRPr="00B96C63">
                    <w:rPr>
                      <w:sz w:val="16"/>
                    </w:rPr>
                    <w:br/>
                    <w:t>after 3 minutes</w:t>
                  </w:r>
                  <w:r w:rsidRPr="00B96C63">
                    <w:rPr>
                      <w:sz w:val="16"/>
                    </w:rPr>
                    <w:br/>
                    <w:t>after 12 minutes</w:t>
                  </w:r>
                </w:p>
              </w:tc>
              <w:tc>
                <w:tcPr>
                  <w:tcW w:w="1134" w:type="dxa"/>
                  <w:tcMar>
                    <w:left w:w="28" w:type="dxa"/>
                    <w:right w:w="28" w:type="dxa"/>
                  </w:tcMar>
                </w:tcPr>
                <w:p w14:paraId="5C5B10C7" w14:textId="77777777" w:rsidR="00153D14" w:rsidRPr="00B96C63" w:rsidRDefault="00153D14" w:rsidP="00463C4F">
                  <w:pPr>
                    <w:pStyle w:val="Standard-italics"/>
                    <w:keepNext w:val="0"/>
                    <w:spacing w:before="0" w:after="0"/>
                    <w:rPr>
                      <w:rFonts w:ascii="Arial" w:eastAsia="Calibri" w:hAnsi="Arial" w:cs="Arial"/>
                      <w:i w:val="0"/>
                      <w:sz w:val="16"/>
                      <w:lang w:eastAsia="sv-SE"/>
                    </w:rPr>
                  </w:pPr>
                </w:p>
                <w:p w14:paraId="2C9F9097" w14:textId="77777777" w:rsidR="00153D14" w:rsidRPr="00B96C63" w:rsidRDefault="00153D14" w:rsidP="00463C4F">
                  <w:pPr>
                    <w:pStyle w:val="Standard-italics"/>
                    <w:keepNext w:val="0"/>
                    <w:spacing w:before="0" w:after="0"/>
                    <w:rPr>
                      <w:rFonts w:ascii="Arial" w:eastAsia="Calibri" w:hAnsi="Arial" w:cs="Arial"/>
                      <w:i w:val="0"/>
                      <w:sz w:val="16"/>
                      <w:lang w:eastAsia="sv-SE"/>
                    </w:rPr>
                  </w:pPr>
                </w:p>
                <w:p w14:paraId="007AB2B9" w14:textId="77777777" w:rsidR="00153D14" w:rsidRPr="00B96C63" w:rsidRDefault="00153D14" w:rsidP="00463C4F">
                  <w:pPr>
                    <w:pStyle w:val="Standard-italics"/>
                    <w:keepNext w:val="0"/>
                    <w:spacing w:before="0" w:after="0"/>
                    <w:rPr>
                      <w:rFonts w:ascii="Arial" w:eastAsia="Calibri" w:hAnsi="Arial" w:cs="Arial"/>
                      <w:i w:val="0"/>
                      <w:sz w:val="16"/>
                      <w:lang w:eastAsia="sv-SE"/>
                    </w:rPr>
                  </w:pPr>
                </w:p>
                <w:p w14:paraId="7E2709B7"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&gt;100 mL</w:t>
                  </w:r>
                </w:p>
                <w:p w14:paraId="3AACBF9F"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76 mL</w:t>
                  </w:r>
                </w:p>
                <w:p w14:paraId="10400BCF"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8 mL</w:t>
                  </w:r>
                </w:p>
                <w:p w14:paraId="0411BDE6"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&lt; 0.5mL</w:t>
                  </w:r>
                </w:p>
              </w:tc>
              <w:tc>
                <w:tcPr>
                  <w:tcW w:w="850" w:type="dxa"/>
                </w:tcPr>
                <w:p w14:paraId="37AECEC9" w14:textId="77777777" w:rsidR="00153D14" w:rsidRPr="00B96C63" w:rsidRDefault="00153D14" w:rsidP="00463C4F">
                  <w:pPr>
                    <w:pStyle w:val="Standard-italics"/>
                    <w:keepNext w:val="0"/>
                    <w:spacing w:before="0" w:after="0"/>
                    <w:rPr>
                      <w:rFonts w:ascii="Arial" w:eastAsia="Calibri" w:hAnsi="Arial" w:cs="Arial"/>
                      <w:i w:val="0"/>
                      <w:sz w:val="16"/>
                      <w:lang w:eastAsia="sv-SE"/>
                    </w:rPr>
                  </w:pPr>
                </w:p>
                <w:p w14:paraId="483FD1A1" w14:textId="77777777" w:rsidR="00153D14" w:rsidRPr="00B96C63" w:rsidRDefault="00153D14" w:rsidP="00463C4F">
                  <w:pPr>
                    <w:pStyle w:val="Standard-italics"/>
                    <w:keepNext w:val="0"/>
                    <w:spacing w:before="0" w:after="0"/>
                    <w:rPr>
                      <w:rFonts w:ascii="Arial" w:eastAsia="Calibri" w:hAnsi="Arial" w:cs="Arial"/>
                      <w:i w:val="0"/>
                      <w:sz w:val="16"/>
                      <w:lang w:eastAsia="sv-SE"/>
                    </w:rPr>
                  </w:pPr>
                </w:p>
                <w:p w14:paraId="5359FACF" w14:textId="77777777" w:rsidR="00153D14" w:rsidRPr="00B96C63" w:rsidRDefault="00153D14" w:rsidP="00463C4F">
                  <w:pPr>
                    <w:pStyle w:val="Standard-italics"/>
                    <w:keepNext w:val="0"/>
                    <w:spacing w:before="0" w:after="0"/>
                    <w:rPr>
                      <w:rFonts w:ascii="Arial" w:eastAsia="Calibri" w:hAnsi="Arial" w:cs="Arial"/>
                      <w:i w:val="0"/>
                      <w:sz w:val="16"/>
                      <w:lang w:eastAsia="sv-SE"/>
                    </w:rPr>
                  </w:pPr>
                </w:p>
                <w:p w14:paraId="3DF7B190"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&gt;100 mL</w:t>
                  </w:r>
                </w:p>
                <w:p w14:paraId="6263BD66"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15 mL</w:t>
                  </w:r>
                </w:p>
                <w:p w14:paraId="2765D4F6"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&lt;0.5 mL</w:t>
                  </w:r>
                </w:p>
                <w:p w14:paraId="08A7B238"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0mL</w:t>
                  </w:r>
                </w:p>
              </w:tc>
              <w:tc>
                <w:tcPr>
                  <w:tcW w:w="851" w:type="dxa"/>
                </w:tcPr>
                <w:p w14:paraId="246CC172" w14:textId="77777777" w:rsidR="00153D14" w:rsidRPr="00B96C63" w:rsidRDefault="00153D14" w:rsidP="00463C4F">
                  <w:pPr>
                    <w:pStyle w:val="Standard-italics"/>
                    <w:keepNext w:val="0"/>
                    <w:spacing w:before="0" w:after="0"/>
                    <w:rPr>
                      <w:rFonts w:ascii="Arial" w:eastAsia="Calibri" w:hAnsi="Arial" w:cs="Arial"/>
                      <w:i w:val="0"/>
                      <w:sz w:val="16"/>
                      <w:lang w:eastAsia="sv-SE"/>
                    </w:rPr>
                  </w:pPr>
                </w:p>
                <w:p w14:paraId="7B46079B" w14:textId="77777777" w:rsidR="00153D14" w:rsidRPr="00B96C63" w:rsidRDefault="00153D14" w:rsidP="00463C4F">
                  <w:pPr>
                    <w:pStyle w:val="Standard-italics"/>
                    <w:keepNext w:val="0"/>
                    <w:spacing w:before="0" w:after="0"/>
                    <w:rPr>
                      <w:rFonts w:ascii="Arial" w:eastAsia="Calibri" w:hAnsi="Arial" w:cs="Arial"/>
                      <w:i w:val="0"/>
                      <w:sz w:val="16"/>
                      <w:lang w:eastAsia="sv-SE"/>
                    </w:rPr>
                  </w:pPr>
                </w:p>
                <w:p w14:paraId="489EB34E" w14:textId="77777777" w:rsidR="00153D14" w:rsidRPr="00B96C63" w:rsidRDefault="00153D14" w:rsidP="00463C4F">
                  <w:pPr>
                    <w:pStyle w:val="Standard-italics"/>
                    <w:keepNext w:val="0"/>
                    <w:spacing w:before="0" w:after="0"/>
                    <w:rPr>
                      <w:rFonts w:ascii="Arial" w:eastAsia="Calibri" w:hAnsi="Arial" w:cs="Arial"/>
                      <w:i w:val="0"/>
                      <w:sz w:val="16"/>
                      <w:lang w:eastAsia="sv-SE"/>
                    </w:rPr>
                  </w:pPr>
                </w:p>
                <w:p w14:paraId="0B5183B1"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&gt;100 mL</w:t>
                  </w:r>
                </w:p>
                <w:p w14:paraId="5135D44C"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25 mL</w:t>
                  </w:r>
                </w:p>
                <w:p w14:paraId="191E4DE4"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2mL</w:t>
                  </w:r>
                </w:p>
                <w:p w14:paraId="3A9ED4FB" w14:textId="77777777" w:rsidR="00153D14" w:rsidRPr="00B96C63" w:rsidRDefault="00153D14" w:rsidP="00463C4F">
                  <w:pPr>
                    <w:pStyle w:val="Standard-italics"/>
                    <w:keepNext w:val="0"/>
                    <w:spacing w:before="0" w:after="0"/>
                    <w:ind w:left="33"/>
                    <w:rPr>
                      <w:rFonts w:ascii="Arial" w:eastAsia="Calibri" w:hAnsi="Arial" w:cs="Arial"/>
                      <w:i w:val="0"/>
                      <w:sz w:val="16"/>
                      <w:lang w:eastAsia="sv-SE"/>
                    </w:rPr>
                  </w:pPr>
                  <w:r w:rsidRPr="00B96C63">
                    <w:rPr>
                      <w:rFonts w:ascii="Arial" w:eastAsia="Calibri" w:hAnsi="Arial" w:cs="Arial"/>
                      <w:i w:val="0"/>
                      <w:sz w:val="16"/>
                      <w:lang w:eastAsia="sv-SE"/>
                    </w:rPr>
                    <w:t>&lt; 0.5mL</w:t>
                  </w:r>
                </w:p>
              </w:tc>
              <w:tc>
                <w:tcPr>
                  <w:tcW w:w="1455" w:type="dxa"/>
                  <w:tcMar>
                    <w:left w:w="28" w:type="dxa"/>
                    <w:right w:w="28" w:type="dxa"/>
                  </w:tcMar>
                </w:tcPr>
                <w:p w14:paraId="7A5D8103" w14:textId="77777777" w:rsidR="00153D14" w:rsidRPr="00B96C63" w:rsidRDefault="00153D14" w:rsidP="00463C4F">
                  <w:pPr>
                    <w:pStyle w:val="Standard-italics"/>
                    <w:keepNext w:val="0"/>
                    <w:spacing w:before="0" w:after="0"/>
                    <w:rPr>
                      <w:rFonts w:ascii="Arial" w:eastAsia="Calibri" w:hAnsi="Arial" w:cs="Arial"/>
                      <w:i w:val="0"/>
                      <w:sz w:val="16"/>
                      <w:lang w:eastAsia="sv-SE"/>
                    </w:rPr>
                  </w:pPr>
                </w:p>
                <w:p w14:paraId="702B5C81" w14:textId="77777777" w:rsidR="00153D14" w:rsidRPr="00B96C63" w:rsidRDefault="00153D14" w:rsidP="00463C4F">
                  <w:pPr>
                    <w:pStyle w:val="Standard-italics"/>
                    <w:keepNext w:val="0"/>
                    <w:spacing w:before="0" w:after="0"/>
                    <w:rPr>
                      <w:rFonts w:ascii="Arial" w:eastAsia="Calibri" w:hAnsi="Arial" w:cs="Arial"/>
                      <w:i w:val="0"/>
                      <w:sz w:val="16"/>
                      <w:lang w:eastAsia="sv-SE"/>
                    </w:rPr>
                  </w:pPr>
                </w:p>
                <w:p w14:paraId="4A88A9FD" w14:textId="77777777" w:rsidR="00153D14" w:rsidRPr="00B96C63" w:rsidRDefault="00153D14" w:rsidP="00463C4F">
                  <w:pPr>
                    <w:pStyle w:val="Standard-italics"/>
                    <w:keepNext w:val="0"/>
                    <w:spacing w:before="0" w:after="0"/>
                    <w:rPr>
                      <w:rFonts w:ascii="Arial" w:eastAsia="Calibri" w:hAnsi="Arial" w:cs="Arial"/>
                      <w:i w:val="0"/>
                      <w:sz w:val="16"/>
                      <w:lang w:eastAsia="sv-SE"/>
                    </w:rPr>
                  </w:pPr>
                </w:p>
                <w:p w14:paraId="77EE22C0"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          &gt;100 mL</w:t>
                  </w:r>
                </w:p>
                <w:p w14:paraId="05B829C6"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            19 mL</w:t>
                  </w:r>
                </w:p>
                <w:p w14:paraId="05273486"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            &lt;0.5 mL</w:t>
                  </w:r>
                </w:p>
                <w:p w14:paraId="4C16B6DF"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             0mL</w:t>
                  </w:r>
                </w:p>
              </w:tc>
            </w:tr>
            <w:tr w:rsidR="00153D14" w:rsidRPr="00B96C63" w14:paraId="0F57383A" w14:textId="77777777" w:rsidTr="00AE0FD0">
              <w:trPr>
                <w:trHeight w:val="534"/>
              </w:trPr>
              <w:tc>
                <w:tcPr>
                  <w:tcW w:w="1413" w:type="dxa"/>
                  <w:tcMar>
                    <w:left w:w="28" w:type="dxa"/>
                    <w:right w:w="28" w:type="dxa"/>
                  </w:tcMar>
                </w:tcPr>
                <w:p w14:paraId="23E866A6"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Emulsion stability at 8% w/v at 30°C</w:t>
                  </w:r>
                </w:p>
                <w:p w14:paraId="25B6A561" w14:textId="77777777"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in CIPAC water A</w:t>
                  </w:r>
                </w:p>
                <w:p w14:paraId="6AF3411E" w14:textId="77777777"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initially</w:t>
                  </w:r>
                </w:p>
                <w:p w14:paraId="111615A9" w14:textId="77777777"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after 30 minutes</w:t>
                  </w:r>
                </w:p>
                <w:p w14:paraId="1749AE51" w14:textId="77777777"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after 2 hours</w:t>
                  </w:r>
                </w:p>
                <w:p w14:paraId="00B11C91" w14:textId="77777777"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after 24 hours</w:t>
                  </w:r>
                </w:p>
                <w:p w14:paraId="25A19090" w14:textId="77777777"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after re-emulsification after 24 h</w:t>
                  </w:r>
                </w:p>
                <w:p w14:paraId="4233AC65" w14:textId="77777777"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30 minutes after the</w:t>
                  </w:r>
                </w:p>
                <w:p w14:paraId="536979FE" w14:textId="77777777"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re-emulsification</w:t>
                  </w:r>
                </w:p>
                <w:p w14:paraId="1079D899" w14:textId="77777777"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in CIPAC water D</w:t>
                  </w:r>
                </w:p>
                <w:p w14:paraId="2D771876" w14:textId="77777777"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initially</w:t>
                  </w:r>
                </w:p>
                <w:p w14:paraId="4CF22728" w14:textId="77777777"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after 30 minutes</w:t>
                  </w:r>
                </w:p>
                <w:p w14:paraId="00D4FD88" w14:textId="77777777"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after 2 hours</w:t>
                  </w:r>
                </w:p>
                <w:p w14:paraId="060EEF46" w14:textId="77777777"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after 24 hours</w:t>
                  </w:r>
                </w:p>
                <w:p w14:paraId="05FE11FF" w14:textId="77777777"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after re-emulsification after 24 h</w:t>
                  </w:r>
                </w:p>
                <w:p w14:paraId="7F052022" w14:textId="77777777" w:rsidR="00153D14" w:rsidRPr="00B96C63" w:rsidRDefault="00153D14" w:rsidP="00463C4F">
                  <w:pPr>
                    <w:pStyle w:val="Standard-italics"/>
                    <w:rPr>
                      <w:rFonts w:ascii="Arial" w:eastAsia="Calibri" w:hAnsi="Arial" w:cs="Arial"/>
                      <w:sz w:val="16"/>
                      <w:lang w:eastAsia="sv-SE"/>
                    </w:rPr>
                  </w:pPr>
                  <w:r w:rsidRPr="00B96C63">
                    <w:rPr>
                      <w:rFonts w:ascii="Arial" w:eastAsia="Calibri" w:hAnsi="Arial" w:cs="Arial"/>
                      <w:sz w:val="16"/>
                      <w:lang w:eastAsia="sv-SE"/>
                    </w:rPr>
                    <w:t>30 minutes after the</w:t>
                  </w:r>
                </w:p>
                <w:p w14:paraId="02AEB7A3" w14:textId="77777777" w:rsidR="00153D14" w:rsidRPr="00B96C63" w:rsidRDefault="00153D14" w:rsidP="00463C4F">
                  <w:pPr>
                    <w:pStyle w:val="Standard-italics"/>
                    <w:keepNext w:val="0"/>
                    <w:spacing w:before="0" w:after="0"/>
                    <w:rPr>
                      <w:rFonts w:ascii="Arial" w:eastAsia="Calibri" w:hAnsi="Arial" w:cs="Arial"/>
                      <w:i w:val="0"/>
                      <w:sz w:val="16"/>
                      <w:lang w:eastAsia="sv-SE"/>
                    </w:rPr>
                  </w:pPr>
                  <w:r w:rsidRPr="00B96C63">
                    <w:rPr>
                      <w:rFonts w:ascii="Arial" w:eastAsia="Calibri" w:hAnsi="Arial" w:cs="Arial"/>
                      <w:sz w:val="16"/>
                      <w:lang w:eastAsia="sv-SE"/>
                    </w:rPr>
                    <w:t>re-emulsification</w:t>
                  </w:r>
                </w:p>
              </w:tc>
              <w:tc>
                <w:tcPr>
                  <w:tcW w:w="4290" w:type="dxa"/>
                  <w:gridSpan w:val="4"/>
                  <w:tcMar>
                    <w:left w:w="28" w:type="dxa"/>
                    <w:right w:w="28" w:type="dxa"/>
                  </w:tcMar>
                  <w:vAlign w:val="center"/>
                </w:tcPr>
                <w:p w14:paraId="03C78CDC" w14:textId="77777777" w:rsidR="00153D14" w:rsidRPr="00B96C63" w:rsidRDefault="00153D14" w:rsidP="00463C4F">
                  <w:pPr>
                    <w:pStyle w:val="Standard-italics"/>
                    <w:keepNext w:val="0"/>
                    <w:spacing w:before="0" w:after="0"/>
                    <w:jc w:val="center"/>
                    <w:rPr>
                      <w:rFonts w:ascii="Arial" w:eastAsia="Calibri" w:hAnsi="Arial" w:cs="Arial"/>
                      <w:i w:val="0"/>
                      <w:sz w:val="16"/>
                      <w:lang w:eastAsia="sv-SE"/>
                    </w:rPr>
                  </w:pPr>
                </w:p>
                <w:p w14:paraId="19738096" w14:textId="77777777" w:rsidR="00153D14" w:rsidRPr="00B96C63" w:rsidRDefault="00153D14" w:rsidP="00463C4F">
                  <w:pPr>
                    <w:pStyle w:val="Standard-italics"/>
                    <w:keepNext w:val="0"/>
                    <w:spacing w:before="0" w:after="0"/>
                    <w:jc w:val="center"/>
                    <w:rPr>
                      <w:rFonts w:ascii="Arial" w:eastAsia="Calibri" w:hAnsi="Arial" w:cs="Arial"/>
                      <w:i w:val="0"/>
                      <w:sz w:val="16"/>
                      <w:lang w:eastAsia="sv-SE"/>
                    </w:rPr>
                  </w:pPr>
                </w:p>
                <w:p w14:paraId="7F18A87C" w14:textId="77777777" w:rsidR="00153D14" w:rsidRPr="00B96C63" w:rsidRDefault="00153D14" w:rsidP="00463C4F">
                  <w:pPr>
                    <w:pStyle w:val="Standard-italics"/>
                    <w:keepNext w:val="0"/>
                    <w:spacing w:before="0" w:after="0"/>
                    <w:jc w:val="center"/>
                    <w:rPr>
                      <w:rFonts w:ascii="Arial" w:eastAsia="Calibri" w:hAnsi="Arial" w:cs="Arial"/>
                      <w:i w:val="0"/>
                      <w:sz w:val="16"/>
                      <w:lang w:eastAsia="sv-SE"/>
                    </w:rPr>
                  </w:pPr>
                </w:p>
                <w:p w14:paraId="7004A23B" w14:textId="77777777" w:rsidR="00153D14" w:rsidRPr="00B96C63" w:rsidRDefault="00153D14" w:rsidP="00463C4F">
                  <w:pPr>
                    <w:pStyle w:val="Standard-italics"/>
                    <w:keepNext w:val="0"/>
                    <w:spacing w:before="0" w:after="0"/>
                    <w:jc w:val="center"/>
                    <w:rPr>
                      <w:rFonts w:ascii="Arial" w:eastAsia="Calibri" w:hAnsi="Arial" w:cs="Arial"/>
                      <w:i w:val="0"/>
                      <w:sz w:val="16"/>
                      <w:lang w:eastAsia="sv-SE"/>
                    </w:rPr>
                  </w:pPr>
                </w:p>
                <w:p w14:paraId="7CD0995B" w14:textId="77777777" w:rsidR="00153D14" w:rsidRPr="00B96C63" w:rsidRDefault="00153D14" w:rsidP="00463C4F">
                  <w:pPr>
                    <w:pStyle w:val="Standard-italics"/>
                    <w:spacing w:before="120" w:after="120"/>
                    <w:jc w:val="center"/>
                    <w:rPr>
                      <w:rFonts w:ascii="Arial" w:eastAsia="Calibri" w:hAnsi="Arial" w:cs="Arial"/>
                      <w:i w:val="0"/>
                      <w:sz w:val="16"/>
                      <w:lang w:eastAsia="sv-SE"/>
                    </w:rPr>
                  </w:pPr>
                  <w:r w:rsidRPr="00B96C63">
                    <w:rPr>
                      <w:rFonts w:ascii="Arial" w:eastAsia="Calibri" w:hAnsi="Arial" w:cs="Arial"/>
                      <w:i w:val="0"/>
                      <w:sz w:val="16"/>
                      <w:lang w:eastAsia="sv-SE"/>
                    </w:rPr>
                    <w:t>Homogeneous</w:t>
                  </w:r>
                </w:p>
                <w:p w14:paraId="699835DC" w14:textId="77777777" w:rsidR="00153D14" w:rsidRPr="00B96C63" w:rsidRDefault="00153D14" w:rsidP="00463C4F">
                  <w:pPr>
                    <w:pStyle w:val="Standard-italics"/>
                    <w:keepNext w:val="0"/>
                    <w:spacing w:before="0" w:after="0"/>
                    <w:jc w:val="center"/>
                    <w:rPr>
                      <w:rFonts w:ascii="Arial" w:eastAsia="Calibri" w:hAnsi="Arial" w:cs="Arial"/>
                      <w:i w:val="0"/>
                      <w:sz w:val="16"/>
                      <w:lang w:eastAsia="sv-SE"/>
                    </w:rPr>
                  </w:pPr>
                </w:p>
              </w:tc>
            </w:tr>
          </w:tbl>
          <w:p w14:paraId="2014D3DA" w14:textId="77777777" w:rsidR="00153D14" w:rsidRPr="00B96C63" w:rsidRDefault="00153D14" w:rsidP="00463C4F">
            <w:pPr>
              <w:pStyle w:val="Standard-italics"/>
              <w:keepNext w:val="0"/>
              <w:spacing w:before="0" w:after="0"/>
              <w:rPr>
                <w:rFonts w:ascii="Arial" w:eastAsia="Calibri" w:hAnsi="Arial" w:cs="Arial"/>
                <w:i w:val="0"/>
                <w:sz w:val="18"/>
                <w:lang w:eastAsia="sv-SE"/>
              </w:rPr>
            </w:pPr>
          </w:p>
        </w:tc>
        <w:tc>
          <w:tcPr>
            <w:tcW w:w="1418" w:type="dxa"/>
            <w:tcBorders>
              <w:top w:val="single" w:sz="4" w:space="0" w:color="auto"/>
              <w:bottom w:val="single" w:sz="4" w:space="0" w:color="auto"/>
            </w:tcBorders>
          </w:tcPr>
          <w:p w14:paraId="5A10104F" w14:textId="77777777" w:rsidR="00153D14" w:rsidRPr="00B96C63" w:rsidRDefault="00153D14" w:rsidP="00463C4F">
            <w:pPr>
              <w:pStyle w:val="Standard-italics"/>
              <w:keepNext w:val="0"/>
              <w:spacing w:before="40" w:after="40"/>
              <w:rPr>
                <w:rFonts w:ascii="Arial" w:eastAsia="Calibri" w:hAnsi="Arial" w:cs="Arial"/>
                <w:i w:val="0"/>
                <w:sz w:val="18"/>
                <w:highlight w:val="yellow"/>
                <w:lang w:eastAsia="sv-SE"/>
              </w:rPr>
            </w:pPr>
          </w:p>
        </w:tc>
        <w:tc>
          <w:tcPr>
            <w:tcW w:w="2721" w:type="dxa"/>
            <w:tcBorders>
              <w:top w:val="single" w:sz="4" w:space="0" w:color="auto"/>
              <w:bottom w:val="single" w:sz="4" w:space="0" w:color="auto"/>
            </w:tcBorders>
          </w:tcPr>
          <w:p w14:paraId="354E96CB" w14:textId="77777777" w:rsidR="00153D14" w:rsidRPr="00B96C63" w:rsidRDefault="00153D14" w:rsidP="00463C4F">
            <w:pPr>
              <w:pStyle w:val="Standard-italics"/>
              <w:keepNext w:val="0"/>
              <w:spacing w:before="40" w:after="40"/>
              <w:rPr>
                <w:rFonts w:ascii="Arial" w:eastAsia="Calibri" w:hAnsi="Arial" w:cs="Arial"/>
                <w:i w:val="0"/>
                <w:sz w:val="18"/>
                <w:highlight w:val="yellow"/>
                <w:lang w:eastAsia="sv-SE"/>
              </w:rPr>
            </w:pPr>
          </w:p>
        </w:tc>
      </w:tr>
      <w:tr w:rsidR="00153D14" w:rsidRPr="00A8635B" w14:paraId="43DDEBFA" w14:textId="77777777" w:rsidTr="00AE0FD0">
        <w:trPr>
          <w:jc w:val="center"/>
        </w:trPr>
        <w:tc>
          <w:tcPr>
            <w:tcW w:w="683" w:type="dxa"/>
            <w:tcBorders>
              <w:top w:val="single" w:sz="4" w:space="0" w:color="auto"/>
              <w:bottom w:val="single" w:sz="4" w:space="0" w:color="auto"/>
              <w:right w:val="nil"/>
            </w:tcBorders>
          </w:tcPr>
          <w:p w14:paraId="2E0434C1"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B3.8</w:t>
            </w:r>
          </w:p>
        </w:tc>
        <w:tc>
          <w:tcPr>
            <w:tcW w:w="11624" w:type="dxa"/>
            <w:gridSpan w:val="5"/>
            <w:tcBorders>
              <w:top w:val="single" w:sz="4" w:space="0" w:color="auto"/>
              <w:left w:val="nil"/>
              <w:bottom w:val="single" w:sz="4" w:space="0" w:color="auto"/>
            </w:tcBorders>
          </w:tcPr>
          <w:p w14:paraId="72689A84" w14:textId="77777777" w:rsidR="00153D14" w:rsidRPr="00B96C63" w:rsidRDefault="00153D14" w:rsidP="00463C4F">
            <w:pPr>
              <w:pStyle w:val="Standard-italics"/>
              <w:keepNext w:val="0"/>
              <w:spacing w:before="0" w:after="0"/>
              <w:rPr>
                <w:rFonts w:ascii="Arial" w:eastAsia="Calibri" w:hAnsi="Arial" w:cs="Arial"/>
                <w:b/>
                <w:i w:val="0"/>
                <w:sz w:val="18"/>
                <w:lang w:val="fr-FR" w:eastAsia="sv-SE"/>
              </w:rPr>
            </w:pPr>
            <w:r w:rsidRPr="00B96C63">
              <w:rPr>
                <w:rFonts w:ascii="Arial" w:eastAsia="Calibri" w:hAnsi="Arial" w:cs="Arial"/>
                <w:b/>
                <w:i w:val="0"/>
                <w:sz w:val="18"/>
                <w:lang w:val="fr-FR" w:eastAsia="sv-SE"/>
              </w:rPr>
              <w:t>Technical characteristics</w:t>
            </w:r>
            <w:r w:rsidRPr="00B96C63">
              <w:rPr>
                <w:rFonts w:ascii="Arial" w:eastAsia="Calibri" w:hAnsi="Arial" w:cs="Arial"/>
                <w:b/>
                <w:i w:val="0"/>
                <w:sz w:val="18"/>
                <w:lang w:val="fr-FR" w:eastAsia="sv-SE"/>
              </w:rPr>
              <w:br/>
            </w:r>
            <w:r w:rsidRPr="00B96C63">
              <w:rPr>
                <w:rFonts w:ascii="Arial" w:eastAsia="Calibri" w:hAnsi="Arial" w:cs="Arial"/>
                <w:b/>
                <w:i w:val="0"/>
                <w:sz w:val="18"/>
                <w:lang w:val="fr-FR" w:eastAsia="sv-SE"/>
              </w:rPr>
              <w:lastRenderedPageBreak/>
              <w:t>(IIB, III 3.8) (A reprendre en partie seulement)</w:t>
            </w:r>
          </w:p>
        </w:tc>
        <w:tc>
          <w:tcPr>
            <w:tcW w:w="2721" w:type="dxa"/>
            <w:tcBorders>
              <w:top w:val="single" w:sz="4" w:space="0" w:color="auto"/>
              <w:left w:val="nil"/>
              <w:bottom w:val="single" w:sz="4" w:space="0" w:color="auto"/>
            </w:tcBorders>
          </w:tcPr>
          <w:p w14:paraId="31FCA1F4" w14:textId="77777777" w:rsidR="00153D14" w:rsidRPr="00B96C63" w:rsidRDefault="00153D14" w:rsidP="00463C4F">
            <w:pPr>
              <w:pStyle w:val="Standard-italics"/>
              <w:keepNext w:val="0"/>
              <w:spacing w:before="40" w:after="40"/>
              <w:rPr>
                <w:rFonts w:ascii="Arial" w:eastAsia="Calibri" w:hAnsi="Arial" w:cs="Arial"/>
                <w:i w:val="0"/>
                <w:sz w:val="18"/>
                <w:lang w:val="fr-FR" w:eastAsia="sv-SE"/>
              </w:rPr>
            </w:pPr>
          </w:p>
        </w:tc>
      </w:tr>
      <w:tr w:rsidR="00153D14" w:rsidRPr="00B96C63" w14:paraId="6C71FCA6" w14:textId="77777777" w:rsidTr="00AE0FD0">
        <w:trPr>
          <w:jc w:val="center"/>
        </w:trPr>
        <w:tc>
          <w:tcPr>
            <w:tcW w:w="683" w:type="dxa"/>
            <w:tcBorders>
              <w:top w:val="single" w:sz="4" w:space="0" w:color="auto"/>
              <w:bottom w:val="single" w:sz="4" w:space="0" w:color="auto"/>
              <w:right w:val="nil"/>
            </w:tcBorders>
          </w:tcPr>
          <w:p w14:paraId="33B2A399" w14:textId="77777777" w:rsidR="00153D14" w:rsidRPr="00B96C63" w:rsidRDefault="00153D14" w:rsidP="00463C4F">
            <w:pPr>
              <w:pStyle w:val="Standard-italics"/>
              <w:keepNext w:val="0"/>
              <w:widowControl w:val="0"/>
              <w:spacing w:before="0" w:after="0"/>
              <w:rPr>
                <w:rFonts w:ascii="Arial" w:eastAsia="Calibri" w:hAnsi="Arial" w:cs="Arial"/>
                <w:b/>
                <w:i w:val="0"/>
                <w:sz w:val="18"/>
                <w:lang w:val="fr-FR" w:eastAsia="sv-SE"/>
              </w:rPr>
            </w:pPr>
          </w:p>
        </w:tc>
        <w:tc>
          <w:tcPr>
            <w:tcW w:w="1418" w:type="dxa"/>
            <w:tcBorders>
              <w:top w:val="single" w:sz="4" w:space="0" w:color="auto"/>
              <w:left w:val="nil"/>
              <w:bottom w:val="single" w:sz="4" w:space="0" w:color="auto"/>
            </w:tcBorders>
          </w:tcPr>
          <w:p w14:paraId="673AECE3"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Wettability</w:t>
            </w:r>
          </w:p>
        </w:tc>
        <w:tc>
          <w:tcPr>
            <w:tcW w:w="1134" w:type="dxa"/>
            <w:tcBorders>
              <w:top w:val="single" w:sz="4" w:space="0" w:color="auto"/>
              <w:bottom w:val="single" w:sz="4" w:space="0" w:color="auto"/>
            </w:tcBorders>
          </w:tcPr>
          <w:p w14:paraId="5A9EA52B"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13334142"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305B4443"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38569C87"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6DBFA6E1"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7879A49C" w14:textId="77777777" w:rsidTr="00AE0FD0">
        <w:trPr>
          <w:jc w:val="center"/>
        </w:trPr>
        <w:tc>
          <w:tcPr>
            <w:tcW w:w="683" w:type="dxa"/>
            <w:tcBorders>
              <w:top w:val="single" w:sz="4" w:space="0" w:color="auto"/>
              <w:bottom w:val="single" w:sz="4" w:space="0" w:color="auto"/>
              <w:right w:val="nil"/>
            </w:tcBorders>
          </w:tcPr>
          <w:p w14:paraId="6BF65055" w14:textId="77777777" w:rsidR="00153D14" w:rsidRPr="00B96C63" w:rsidRDefault="00153D14" w:rsidP="00463C4F">
            <w:pPr>
              <w:rPr>
                <w:rFonts w:ascii="Arial" w:hAnsi="Arial" w:cs="Arial"/>
                <w:b/>
                <w:sz w:val="18"/>
              </w:rPr>
            </w:pPr>
            <w:r w:rsidRPr="00B96C63">
              <w:rPr>
                <w:rFonts w:ascii="Arial" w:hAnsi="Arial" w:cs="Arial"/>
                <w:b/>
                <w:sz w:val="18"/>
              </w:rPr>
              <w:br w:type="page"/>
              <w:t xml:space="preserve"> </w:t>
            </w:r>
          </w:p>
        </w:tc>
        <w:tc>
          <w:tcPr>
            <w:tcW w:w="1418" w:type="dxa"/>
            <w:tcBorders>
              <w:top w:val="single" w:sz="4" w:space="0" w:color="auto"/>
              <w:left w:val="nil"/>
              <w:bottom w:val="single" w:sz="4" w:space="0" w:color="auto"/>
            </w:tcBorders>
          </w:tcPr>
          <w:p w14:paraId="6374B999"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Persistent foaming</w:t>
            </w:r>
          </w:p>
        </w:tc>
        <w:tc>
          <w:tcPr>
            <w:tcW w:w="1134" w:type="dxa"/>
            <w:tcBorders>
              <w:top w:val="single" w:sz="4" w:space="0" w:color="auto"/>
              <w:bottom w:val="single" w:sz="4" w:space="0" w:color="auto"/>
            </w:tcBorders>
          </w:tcPr>
          <w:p w14:paraId="10011201" w14:textId="77777777"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CIPAC MT 47.3</w:t>
            </w:r>
          </w:p>
          <w:p w14:paraId="141C67AA"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D105DB">
              <w:rPr>
                <w:rFonts w:ascii="Arial" w:eastAsia="Calibri" w:hAnsi="Arial" w:cs="Arial"/>
                <w:i w:val="0"/>
                <w:sz w:val="18"/>
                <w:lang w:eastAsia="sv-SE"/>
              </w:rPr>
              <w:t>GLP: Y</w:t>
            </w:r>
          </w:p>
        </w:tc>
        <w:tc>
          <w:tcPr>
            <w:tcW w:w="1701" w:type="dxa"/>
            <w:tcBorders>
              <w:top w:val="single" w:sz="4" w:space="0" w:color="auto"/>
              <w:bottom w:val="single" w:sz="4" w:space="0" w:color="auto"/>
            </w:tcBorders>
          </w:tcPr>
          <w:p w14:paraId="20C19A2F" w14:textId="77777777" w:rsidR="00153D14" w:rsidRPr="00B96C63" w:rsidRDefault="00153D14" w:rsidP="00463C4F">
            <w:pPr>
              <w:spacing w:after="40"/>
              <w:rPr>
                <w:rFonts w:ascii="Arial" w:hAnsi="Arial" w:cs="Arial"/>
                <w:sz w:val="18"/>
              </w:rPr>
            </w:pPr>
            <w:r w:rsidRPr="00B96C63">
              <w:rPr>
                <w:rFonts w:ascii="Arial" w:hAnsi="Arial" w:cs="Arial"/>
                <w:sz w:val="18"/>
              </w:rPr>
              <w:t>Test item: HYDROKOAT 6</w:t>
            </w:r>
          </w:p>
          <w:p w14:paraId="3E44C41B"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hAnsi="Arial" w:cs="Arial"/>
                <w:sz w:val="18"/>
              </w:rPr>
              <w:t>Batch n°: HYD6-1502LAB</w:t>
            </w:r>
          </w:p>
        </w:tc>
        <w:tc>
          <w:tcPr>
            <w:tcW w:w="5953" w:type="dxa"/>
            <w:tcBorders>
              <w:top w:val="single" w:sz="4" w:space="0" w:color="auto"/>
              <w:bottom w:val="single" w:sz="4" w:space="0" w:color="auto"/>
            </w:tcBorders>
          </w:tcPr>
          <w:p w14:paraId="6F242123"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Concentration : 8 % w/v</w:t>
            </w:r>
          </w:p>
          <w:p w14:paraId="58183A0B"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Temperature : 25°C ± 5°C</w:t>
            </w:r>
          </w:p>
          <w:p w14:paraId="34779B6D"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10 seconds: &gt; 100 mL</w:t>
            </w:r>
          </w:p>
          <w:p w14:paraId="6B927FDC"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1 minute: 76 mL</w:t>
            </w:r>
            <w:r>
              <w:rPr>
                <w:rFonts w:ascii="Arial" w:eastAsia="Calibri" w:hAnsi="Arial" w:cs="Arial"/>
                <w:i w:val="0"/>
                <w:sz w:val="18"/>
                <w:lang w:eastAsia="sv-SE"/>
              </w:rPr>
              <w:t xml:space="preserve"> </w:t>
            </w:r>
          </w:p>
          <w:p w14:paraId="6E3FFDE6"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3 minutes: 8 mL</w:t>
            </w:r>
          </w:p>
          <w:p w14:paraId="27FC5ED0"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12 minutes: &lt; 0.5 mL</w:t>
            </w:r>
          </w:p>
        </w:tc>
        <w:tc>
          <w:tcPr>
            <w:tcW w:w="1418" w:type="dxa"/>
            <w:tcBorders>
              <w:top w:val="single" w:sz="4" w:space="0" w:color="auto"/>
              <w:bottom w:val="single" w:sz="4" w:space="0" w:color="auto"/>
            </w:tcBorders>
          </w:tcPr>
          <w:p w14:paraId="17CE0797" w14:textId="77777777"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2015, first interim  report FO 23882/Ch.6169 /2015/A</w:t>
            </w:r>
          </w:p>
          <w:p w14:paraId="5605DDE8" w14:textId="77777777" w:rsidR="00153D14" w:rsidRDefault="00153D14" w:rsidP="00463C4F">
            <w:pPr>
              <w:pStyle w:val="Standard-italics"/>
              <w:keepNext w:val="0"/>
              <w:spacing w:before="40" w:after="40"/>
              <w:rPr>
                <w:rFonts w:ascii="Arial" w:eastAsia="Calibri" w:hAnsi="Arial" w:cs="Arial"/>
                <w:i w:val="0"/>
                <w:sz w:val="18"/>
                <w:lang w:eastAsia="sv-SE"/>
              </w:rPr>
            </w:pPr>
          </w:p>
          <w:p w14:paraId="3A1EF402"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2016, second interim  report FO 23882/Ch.6169 /2015/B</w:t>
            </w:r>
          </w:p>
        </w:tc>
        <w:tc>
          <w:tcPr>
            <w:tcW w:w="2721" w:type="dxa"/>
            <w:tcBorders>
              <w:top w:val="single" w:sz="4" w:space="0" w:color="auto"/>
              <w:bottom w:val="single" w:sz="4" w:space="0" w:color="auto"/>
            </w:tcBorders>
          </w:tcPr>
          <w:p w14:paraId="5083CBB0" w14:textId="77777777" w:rsidR="00153D14"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Acceptable</w:t>
            </w:r>
          </w:p>
          <w:p w14:paraId="6B2A0C68" w14:textId="77777777" w:rsidR="00153D14" w:rsidRDefault="00153D14" w:rsidP="00463C4F">
            <w:pPr>
              <w:pStyle w:val="Standard-italics"/>
              <w:keepNext w:val="0"/>
              <w:spacing w:before="40" w:after="40"/>
              <w:rPr>
                <w:rFonts w:ascii="Arial" w:eastAsia="Calibri" w:hAnsi="Arial" w:cs="Arial"/>
                <w:i w:val="0"/>
                <w:sz w:val="18"/>
                <w:lang w:eastAsia="sv-SE"/>
              </w:rPr>
            </w:pPr>
            <w:r w:rsidRPr="00F2414E">
              <w:rPr>
                <w:rFonts w:ascii="Arial" w:eastAsia="Calibri" w:hAnsi="Arial" w:cs="Arial"/>
                <w:i w:val="0"/>
                <w:sz w:val="18"/>
                <w:lang w:eastAsia="sv-SE"/>
              </w:rPr>
              <w:t>The persistent foaming is &gt; to 60mL but the temperature could have an influence on this parameter.</w:t>
            </w:r>
            <w:r>
              <w:rPr>
                <w:rFonts w:ascii="Arial" w:eastAsia="Calibri" w:hAnsi="Arial" w:cs="Arial"/>
                <w:i w:val="0"/>
                <w:sz w:val="18"/>
                <w:lang w:eastAsia="sv-SE"/>
              </w:rPr>
              <w:t xml:space="preserve"> However, in the ambient shelf life study the persistent foaming is in the acceptable limit (3, 6 and 12 months). No explanation is provided.</w:t>
            </w:r>
          </w:p>
          <w:p w14:paraId="472ADA15" w14:textId="77777777" w:rsidR="00153D14" w:rsidRDefault="00153D14" w:rsidP="00463C4F">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According provided data, the product is considered as a foaming product.</w:t>
            </w:r>
          </w:p>
          <w:p w14:paraId="51FD2B79" w14:textId="77777777" w:rsidR="00153D14" w:rsidRPr="00B96C63" w:rsidRDefault="00153D14" w:rsidP="00BE592E">
            <w:pPr>
              <w:pStyle w:val="Standard-italics"/>
              <w:keepNext w:val="0"/>
              <w:spacing w:before="40" w:after="40"/>
              <w:rPr>
                <w:rFonts w:ascii="Arial" w:eastAsia="Calibri" w:hAnsi="Arial" w:cs="Arial"/>
                <w:i w:val="0"/>
                <w:sz w:val="18"/>
                <w:lang w:eastAsia="sv-SE"/>
              </w:rPr>
            </w:pPr>
            <w:r w:rsidRPr="00D3403F">
              <w:rPr>
                <w:rFonts w:ascii="Arial" w:eastAsia="Calibri" w:hAnsi="Arial" w:cs="Arial"/>
                <w:b/>
                <w:bCs/>
                <w:i w:val="0"/>
                <w:sz w:val="18"/>
                <w:lang w:eastAsia="sv-SE"/>
              </w:rPr>
              <w:t>A study demonstrating that the use of the preparation in the real conditions does not cause an increase in contamination of the operator should be provided in post-authorization</w:t>
            </w:r>
            <w:r w:rsidR="001D0E5F">
              <w:rPr>
                <w:rFonts w:ascii="Arial" w:eastAsia="Calibri" w:hAnsi="Arial" w:cs="Arial"/>
                <w:b/>
                <w:bCs/>
                <w:i w:val="0"/>
                <w:sz w:val="18"/>
                <w:lang w:eastAsia="sv-SE"/>
              </w:rPr>
              <w:t>.</w:t>
            </w:r>
            <w:r w:rsidR="00612F9B">
              <w:t xml:space="preserve"> </w:t>
            </w:r>
          </w:p>
        </w:tc>
      </w:tr>
      <w:tr w:rsidR="00153D14" w:rsidRPr="00B96C63" w14:paraId="0D11D94D" w14:textId="77777777" w:rsidTr="00AE0FD0">
        <w:trPr>
          <w:jc w:val="center"/>
        </w:trPr>
        <w:tc>
          <w:tcPr>
            <w:tcW w:w="683" w:type="dxa"/>
            <w:tcBorders>
              <w:top w:val="single" w:sz="4" w:space="0" w:color="auto"/>
              <w:bottom w:val="single" w:sz="4" w:space="0" w:color="auto"/>
              <w:right w:val="nil"/>
            </w:tcBorders>
          </w:tcPr>
          <w:p w14:paraId="6DACE4D6"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1CD3E2CD"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Suspensibility</w:t>
            </w:r>
          </w:p>
        </w:tc>
        <w:tc>
          <w:tcPr>
            <w:tcW w:w="1134" w:type="dxa"/>
            <w:tcBorders>
              <w:top w:val="single" w:sz="4" w:space="0" w:color="auto"/>
              <w:bottom w:val="single" w:sz="4" w:space="0" w:color="auto"/>
            </w:tcBorders>
          </w:tcPr>
          <w:p w14:paraId="07B08C19"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1AFB4259"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342D0AB4"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3F0061F9"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0CBB6B58"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25F0AC11" w14:textId="77777777" w:rsidTr="00AE0FD0">
        <w:trPr>
          <w:jc w:val="center"/>
        </w:trPr>
        <w:tc>
          <w:tcPr>
            <w:tcW w:w="683" w:type="dxa"/>
            <w:tcBorders>
              <w:top w:val="single" w:sz="4" w:space="0" w:color="auto"/>
              <w:bottom w:val="single" w:sz="4" w:space="0" w:color="auto"/>
              <w:right w:val="nil"/>
            </w:tcBorders>
          </w:tcPr>
          <w:p w14:paraId="00CA19A5"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64468B08"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Spontaneity of dispersion</w:t>
            </w:r>
          </w:p>
        </w:tc>
        <w:tc>
          <w:tcPr>
            <w:tcW w:w="1134" w:type="dxa"/>
            <w:tcBorders>
              <w:top w:val="single" w:sz="4" w:space="0" w:color="auto"/>
              <w:bottom w:val="single" w:sz="4" w:space="0" w:color="auto"/>
            </w:tcBorders>
          </w:tcPr>
          <w:p w14:paraId="0150A5AD"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0DF08EC7"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60A23339"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4993E943"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4A687F83"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085496D0" w14:textId="77777777" w:rsidTr="00AE0FD0">
        <w:trPr>
          <w:jc w:val="center"/>
        </w:trPr>
        <w:tc>
          <w:tcPr>
            <w:tcW w:w="683" w:type="dxa"/>
            <w:tcBorders>
              <w:top w:val="single" w:sz="4" w:space="0" w:color="auto"/>
              <w:bottom w:val="single" w:sz="4" w:space="0" w:color="auto"/>
              <w:right w:val="nil"/>
            </w:tcBorders>
          </w:tcPr>
          <w:p w14:paraId="1D05DC19"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04D96F58"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Dilution stability</w:t>
            </w:r>
          </w:p>
        </w:tc>
        <w:tc>
          <w:tcPr>
            <w:tcW w:w="1134" w:type="dxa"/>
            <w:tcBorders>
              <w:top w:val="single" w:sz="4" w:space="0" w:color="auto"/>
              <w:bottom w:val="single" w:sz="4" w:space="0" w:color="auto"/>
            </w:tcBorders>
          </w:tcPr>
          <w:p w14:paraId="249148A7"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749D05A8"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46EEF9D0"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58F27D19"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69B60E6F"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53A7C84E" w14:textId="77777777" w:rsidTr="00AE0FD0">
        <w:trPr>
          <w:jc w:val="center"/>
        </w:trPr>
        <w:tc>
          <w:tcPr>
            <w:tcW w:w="683" w:type="dxa"/>
            <w:tcBorders>
              <w:top w:val="single" w:sz="4" w:space="0" w:color="auto"/>
              <w:bottom w:val="single" w:sz="4" w:space="0" w:color="auto"/>
              <w:right w:val="nil"/>
            </w:tcBorders>
          </w:tcPr>
          <w:p w14:paraId="302A5EEA"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6487F712"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Dry sieve test</w:t>
            </w:r>
          </w:p>
        </w:tc>
        <w:tc>
          <w:tcPr>
            <w:tcW w:w="1134" w:type="dxa"/>
            <w:tcBorders>
              <w:top w:val="single" w:sz="4" w:space="0" w:color="auto"/>
              <w:bottom w:val="single" w:sz="4" w:space="0" w:color="auto"/>
            </w:tcBorders>
          </w:tcPr>
          <w:p w14:paraId="4F1E52FE"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5962B1DD"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3A4E5216"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69AFF7EC"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1EC70216"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69957BDD" w14:textId="77777777" w:rsidTr="00AE0FD0">
        <w:trPr>
          <w:jc w:val="center"/>
        </w:trPr>
        <w:tc>
          <w:tcPr>
            <w:tcW w:w="683" w:type="dxa"/>
            <w:tcBorders>
              <w:top w:val="single" w:sz="4" w:space="0" w:color="auto"/>
              <w:bottom w:val="single" w:sz="4" w:space="0" w:color="auto"/>
              <w:right w:val="nil"/>
            </w:tcBorders>
          </w:tcPr>
          <w:p w14:paraId="66BC28A8"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5B70AA71"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Wet sieve test</w:t>
            </w:r>
          </w:p>
        </w:tc>
        <w:tc>
          <w:tcPr>
            <w:tcW w:w="1134" w:type="dxa"/>
            <w:tcBorders>
              <w:top w:val="single" w:sz="4" w:space="0" w:color="auto"/>
              <w:bottom w:val="single" w:sz="4" w:space="0" w:color="auto"/>
            </w:tcBorders>
          </w:tcPr>
          <w:p w14:paraId="0C47A318"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334894BB"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027E8894"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4B4A438C"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7B0E2B06"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249A56BC" w14:textId="77777777" w:rsidTr="00AE0FD0">
        <w:trPr>
          <w:jc w:val="center"/>
        </w:trPr>
        <w:tc>
          <w:tcPr>
            <w:tcW w:w="683" w:type="dxa"/>
            <w:tcBorders>
              <w:top w:val="single" w:sz="4" w:space="0" w:color="auto"/>
              <w:bottom w:val="single" w:sz="4" w:space="0" w:color="auto"/>
              <w:right w:val="nil"/>
            </w:tcBorders>
          </w:tcPr>
          <w:p w14:paraId="26BDC2B3"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58E318B4"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Dust content / Particle size of dust</w:t>
            </w:r>
          </w:p>
        </w:tc>
        <w:tc>
          <w:tcPr>
            <w:tcW w:w="1134" w:type="dxa"/>
            <w:tcBorders>
              <w:top w:val="single" w:sz="4" w:space="0" w:color="auto"/>
              <w:bottom w:val="single" w:sz="4" w:space="0" w:color="auto"/>
            </w:tcBorders>
          </w:tcPr>
          <w:p w14:paraId="1B379CC4" w14:textId="77777777" w:rsidR="00153D14" w:rsidRPr="00B96C63" w:rsidRDefault="00153D14" w:rsidP="00463C4F">
            <w:pPr>
              <w:pStyle w:val="Standard-italics"/>
              <w:keepNext w:val="0"/>
              <w:rPr>
                <w:rFonts w:ascii="Arial" w:eastAsia="Calibri" w:hAnsi="Arial" w:cs="Arial"/>
                <w:i w:val="0"/>
                <w:sz w:val="18"/>
                <w:lang w:eastAsia="sv-SE"/>
              </w:rPr>
            </w:pPr>
          </w:p>
        </w:tc>
        <w:tc>
          <w:tcPr>
            <w:tcW w:w="1701" w:type="dxa"/>
            <w:tcBorders>
              <w:top w:val="single" w:sz="4" w:space="0" w:color="auto"/>
              <w:bottom w:val="single" w:sz="4" w:space="0" w:color="auto"/>
            </w:tcBorders>
          </w:tcPr>
          <w:p w14:paraId="3F85C9D8" w14:textId="77777777" w:rsidR="00153D14" w:rsidRPr="00B96C63" w:rsidRDefault="00153D14" w:rsidP="00463C4F">
            <w:pPr>
              <w:keepNext/>
              <w:widowControl w:val="0"/>
              <w:spacing w:before="60" w:after="60"/>
              <w:rPr>
                <w:rFonts w:ascii="Arial" w:hAnsi="Arial" w:cs="Arial"/>
                <w:sz w:val="18"/>
              </w:rPr>
            </w:pPr>
          </w:p>
        </w:tc>
        <w:tc>
          <w:tcPr>
            <w:tcW w:w="5953" w:type="dxa"/>
            <w:tcBorders>
              <w:top w:val="single" w:sz="4" w:space="0" w:color="auto"/>
              <w:bottom w:val="single" w:sz="4" w:space="0" w:color="auto"/>
            </w:tcBorders>
          </w:tcPr>
          <w:p w14:paraId="0A9D379E" w14:textId="77777777" w:rsidR="00153D14" w:rsidRPr="00B96C63" w:rsidRDefault="00153D14" w:rsidP="00463C4F">
            <w:pPr>
              <w:pStyle w:val="Standard-italics"/>
              <w:rPr>
                <w:rFonts w:ascii="Arial" w:eastAsia="Calibri" w:hAnsi="Arial" w:cs="Arial"/>
                <w:i w:val="0"/>
                <w:sz w:val="18"/>
                <w:lang w:eastAsia="sv-SE"/>
              </w:rPr>
            </w:pPr>
          </w:p>
        </w:tc>
        <w:tc>
          <w:tcPr>
            <w:tcW w:w="1418" w:type="dxa"/>
            <w:tcBorders>
              <w:top w:val="single" w:sz="4" w:space="0" w:color="auto"/>
              <w:bottom w:val="single" w:sz="4" w:space="0" w:color="auto"/>
            </w:tcBorders>
          </w:tcPr>
          <w:p w14:paraId="4C6B5B33" w14:textId="77777777" w:rsidR="00153D14" w:rsidRPr="00B96C63" w:rsidRDefault="00153D14" w:rsidP="00463C4F">
            <w:pPr>
              <w:pStyle w:val="Standard-italics"/>
              <w:keepNext w:val="0"/>
              <w:rPr>
                <w:rFonts w:ascii="Arial" w:eastAsia="Calibri" w:hAnsi="Arial" w:cs="Arial"/>
                <w:i w:val="0"/>
                <w:sz w:val="18"/>
                <w:lang w:eastAsia="sv-SE"/>
              </w:rPr>
            </w:pPr>
          </w:p>
        </w:tc>
        <w:tc>
          <w:tcPr>
            <w:tcW w:w="2721" w:type="dxa"/>
            <w:tcBorders>
              <w:top w:val="single" w:sz="4" w:space="0" w:color="auto"/>
              <w:bottom w:val="single" w:sz="4" w:space="0" w:color="auto"/>
            </w:tcBorders>
          </w:tcPr>
          <w:p w14:paraId="4D969336" w14:textId="77777777" w:rsidR="00153D14" w:rsidRPr="00B96C63" w:rsidRDefault="00153D14" w:rsidP="00463C4F">
            <w:pPr>
              <w:pStyle w:val="Standard-italics"/>
              <w:keepNext w:val="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69193865" w14:textId="77777777" w:rsidTr="00AE0FD0">
        <w:trPr>
          <w:jc w:val="center"/>
        </w:trPr>
        <w:tc>
          <w:tcPr>
            <w:tcW w:w="683" w:type="dxa"/>
            <w:tcBorders>
              <w:top w:val="single" w:sz="4" w:space="0" w:color="auto"/>
              <w:bottom w:val="single" w:sz="4" w:space="0" w:color="auto"/>
              <w:right w:val="nil"/>
            </w:tcBorders>
          </w:tcPr>
          <w:p w14:paraId="4FFE3526"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6649DE40"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Friability and attrition characteristics of granules</w:t>
            </w:r>
          </w:p>
        </w:tc>
        <w:tc>
          <w:tcPr>
            <w:tcW w:w="1134" w:type="dxa"/>
            <w:tcBorders>
              <w:top w:val="single" w:sz="4" w:space="0" w:color="auto"/>
              <w:bottom w:val="single" w:sz="4" w:space="0" w:color="auto"/>
            </w:tcBorders>
          </w:tcPr>
          <w:p w14:paraId="3AE02939" w14:textId="77777777" w:rsidR="00153D14" w:rsidRPr="00B96C63" w:rsidRDefault="00153D14" w:rsidP="00463C4F">
            <w:pPr>
              <w:pStyle w:val="Standard-italics"/>
              <w:keepNext w:val="0"/>
              <w:rPr>
                <w:rFonts w:ascii="Arial" w:eastAsia="Calibri" w:hAnsi="Arial" w:cs="Arial"/>
                <w:i w:val="0"/>
                <w:sz w:val="18"/>
                <w:lang w:eastAsia="sv-SE"/>
              </w:rPr>
            </w:pPr>
          </w:p>
        </w:tc>
        <w:tc>
          <w:tcPr>
            <w:tcW w:w="1701" w:type="dxa"/>
            <w:tcBorders>
              <w:top w:val="single" w:sz="4" w:space="0" w:color="auto"/>
              <w:bottom w:val="single" w:sz="4" w:space="0" w:color="auto"/>
            </w:tcBorders>
          </w:tcPr>
          <w:p w14:paraId="449A3FBB" w14:textId="77777777" w:rsidR="00153D14" w:rsidRPr="00B96C63" w:rsidRDefault="00153D14" w:rsidP="00463C4F">
            <w:pPr>
              <w:keepNext/>
              <w:widowControl w:val="0"/>
              <w:spacing w:before="60" w:after="60"/>
              <w:rPr>
                <w:rFonts w:ascii="Arial" w:hAnsi="Arial" w:cs="Arial"/>
                <w:sz w:val="18"/>
              </w:rPr>
            </w:pPr>
          </w:p>
        </w:tc>
        <w:tc>
          <w:tcPr>
            <w:tcW w:w="5953" w:type="dxa"/>
            <w:tcBorders>
              <w:top w:val="single" w:sz="4" w:space="0" w:color="auto"/>
              <w:bottom w:val="single" w:sz="4" w:space="0" w:color="auto"/>
            </w:tcBorders>
          </w:tcPr>
          <w:p w14:paraId="6C8BC278" w14:textId="77777777" w:rsidR="00153D14" w:rsidRPr="00B96C63" w:rsidRDefault="00153D14" w:rsidP="00463C4F">
            <w:pPr>
              <w:pStyle w:val="Standard-italics"/>
              <w:rPr>
                <w:rFonts w:ascii="Arial" w:eastAsia="Calibri" w:hAnsi="Arial" w:cs="Arial"/>
                <w:i w:val="0"/>
                <w:sz w:val="18"/>
                <w:lang w:eastAsia="sv-SE"/>
              </w:rPr>
            </w:pPr>
          </w:p>
        </w:tc>
        <w:tc>
          <w:tcPr>
            <w:tcW w:w="1418" w:type="dxa"/>
            <w:tcBorders>
              <w:top w:val="single" w:sz="4" w:space="0" w:color="auto"/>
              <w:bottom w:val="single" w:sz="4" w:space="0" w:color="auto"/>
            </w:tcBorders>
          </w:tcPr>
          <w:p w14:paraId="48B0781E" w14:textId="77777777" w:rsidR="00153D14" w:rsidRPr="00B96C63" w:rsidRDefault="00153D14" w:rsidP="00463C4F">
            <w:pPr>
              <w:pStyle w:val="Standard-italics"/>
              <w:keepNext w:val="0"/>
              <w:rPr>
                <w:rFonts w:ascii="Arial" w:eastAsia="Calibri" w:hAnsi="Arial" w:cs="Arial"/>
                <w:i w:val="0"/>
                <w:sz w:val="18"/>
                <w:lang w:eastAsia="sv-SE"/>
              </w:rPr>
            </w:pPr>
          </w:p>
        </w:tc>
        <w:tc>
          <w:tcPr>
            <w:tcW w:w="2721" w:type="dxa"/>
            <w:tcBorders>
              <w:top w:val="single" w:sz="4" w:space="0" w:color="auto"/>
              <w:bottom w:val="single" w:sz="4" w:space="0" w:color="auto"/>
            </w:tcBorders>
          </w:tcPr>
          <w:p w14:paraId="34FD00EC" w14:textId="77777777" w:rsidR="00153D14" w:rsidRPr="00B96C63" w:rsidRDefault="00153D14" w:rsidP="00463C4F">
            <w:pPr>
              <w:pStyle w:val="Standard-italics"/>
              <w:keepNext w:val="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7F7C400D" w14:textId="77777777" w:rsidTr="00AE0FD0">
        <w:trPr>
          <w:jc w:val="center"/>
        </w:trPr>
        <w:tc>
          <w:tcPr>
            <w:tcW w:w="683" w:type="dxa"/>
            <w:tcBorders>
              <w:top w:val="single" w:sz="4" w:space="0" w:color="auto"/>
              <w:bottom w:val="single" w:sz="4" w:space="0" w:color="auto"/>
              <w:right w:val="nil"/>
            </w:tcBorders>
          </w:tcPr>
          <w:p w14:paraId="079572A8"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0B5C4318"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Bulk or tap density</w:t>
            </w:r>
          </w:p>
        </w:tc>
        <w:tc>
          <w:tcPr>
            <w:tcW w:w="1134" w:type="dxa"/>
            <w:tcBorders>
              <w:top w:val="single" w:sz="4" w:space="0" w:color="auto"/>
              <w:bottom w:val="single" w:sz="4" w:space="0" w:color="auto"/>
            </w:tcBorders>
          </w:tcPr>
          <w:p w14:paraId="6D869BB3" w14:textId="77777777" w:rsidR="00153D14" w:rsidRPr="00B96C63" w:rsidRDefault="00153D14" w:rsidP="00463C4F">
            <w:pPr>
              <w:pStyle w:val="Standard-italics"/>
              <w:keepNext w:val="0"/>
              <w:rPr>
                <w:rFonts w:ascii="Arial" w:eastAsia="Calibri" w:hAnsi="Arial" w:cs="Arial"/>
                <w:i w:val="0"/>
                <w:sz w:val="18"/>
                <w:lang w:eastAsia="sv-SE"/>
              </w:rPr>
            </w:pPr>
          </w:p>
        </w:tc>
        <w:tc>
          <w:tcPr>
            <w:tcW w:w="1701" w:type="dxa"/>
            <w:tcBorders>
              <w:top w:val="single" w:sz="4" w:space="0" w:color="auto"/>
              <w:bottom w:val="single" w:sz="4" w:space="0" w:color="auto"/>
            </w:tcBorders>
          </w:tcPr>
          <w:p w14:paraId="601013C4" w14:textId="77777777" w:rsidR="00153D14" w:rsidRPr="00B96C63" w:rsidRDefault="00153D14" w:rsidP="00463C4F">
            <w:pPr>
              <w:keepNext/>
              <w:widowControl w:val="0"/>
              <w:spacing w:before="60" w:after="60"/>
              <w:rPr>
                <w:rFonts w:ascii="Arial" w:hAnsi="Arial" w:cs="Arial"/>
                <w:sz w:val="18"/>
              </w:rPr>
            </w:pPr>
          </w:p>
        </w:tc>
        <w:tc>
          <w:tcPr>
            <w:tcW w:w="5953" w:type="dxa"/>
            <w:tcBorders>
              <w:top w:val="single" w:sz="4" w:space="0" w:color="auto"/>
              <w:bottom w:val="single" w:sz="4" w:space="0" w:color="auto"/>
            </w:tcBorders>
          </w:tcPr>
          <w:p w14:paraId="63D33C37" w14:textId="77777777" w:rsidR="00153D14" w:rsidRPr="00B96C63" w:rsidRDefault="00153D14" w:rsidP="00463C4F">
            <w:pPr>
              <w:pStyle w:val="Standard-italics"/>
              <w:rPr>
                <w:rFonts w:ascii="Arial" w:eastAsia="Calibri" w:hAnsi="Arial" w:cs="Arial"/>
                <w:i w:val="0"/>
                <w:sz w:val="18"/>
                <w:lang w:eastAsia="sv-SE"/>
              </w:rPr>
            </w:pPr>
          </w:p>
        </w:tc>
        <w:tc>
          <w:tcPr>
            <w:tcW w:w="1418" w:type="dxa"/>
            <w:tcBorders>
              <w:top w:val="single" w:sz="4" w:space="0" w:color="auto"/>
              <w:bottom w:val="single" w:sz="4" w:space="0" w:color="auto"/>
            </w:tcBorders>
          </w:tcPr>
          <w:p w14:paraId="39B9E70B" w14:textId="77777777" w:rsidR="00153D14" w:rsidRPr="00B96C63" w:rsidRDefault="00153D14" w:rsidP="00463C4F">
            <w:pPr>
              <w:pStyle w:val="Standard-italics"/>
              <w:keepNext w:val="0"/>
              <w:rPr>
                <w:rFonts w:ascii="Arial" w:eastAsia="Calibri" w:hAnsi="Arial" w:cs="Arial"/>
                <w:i w:val="0"/>
                <w:sz w:val="18"/>
                <w:lang w:eastAsia="sv-SE"/>
              </w:rPr>
            </w:pPr>
          </w:p>
        </w:tc>
        <w:tc>
          <w:tcPr>
            <w:tcW w:w="2721" w:type="dxa"/>
            <w:tcBorders>
              <w:top w:val="single" w:sz="4" w:space="0" w:color="auto"/>
              <w:bottom w:val="single" w:sz="4" w:space="0" w:color="auto"/>
            </w:tcBorders>
          </w:tcPr>
          <w:p w14:paraId="2BE15B67" w14:textId="77777777" w:rsidR="00153D14" w:rsidRPr="00B96C63" w:rsidRDefault="00153D14" w:rsidP="00463C4F">
            <w:pPr>
              <w:pStyle w:val="Standard-italics"/>
              <w:keepNext w:val="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5C54626D" w14:textId="77777777" w:rsidTr="00AE0FD0">
        <w:trPr>
          <w:jc w:val="center"/>
        </w:trPr>
        <w:tc>
          <w:tcPr>
            <w:tcW w:w="683" w:type="dxa"/>
            <w:tcBorders>
              <w:top w:val="single" w:sz="4" w:space="0" w:color="auto"/>
              <w:bottom w:val="single" w:sz="4" w:space="0" w:color="auto"/>
              <w:right w:val="nil"/>
            </w:tcBorders>
          </w:tcPr>
          <w:p w14:paraId="5CB2376B"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3C04F816"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Emulsifiability / </w:t>
            </w:r>
            <w:r w:rsidRPr="00B96C63">
              <w:rPr>
                <w:rFonts w:ascii="Arial" w:eastAsia="Calibri" w:hAnsi="Arial" w:cs="Arial"/>
                <w:i w:val="0"/>
                <w:sz w:val="18"/>
                <w:lang w:eastAsia="sv-SE"/>
              </w:rPr>
              <w:lastRenderedPageBreak/>
              <w:t>Emulsion stability / Re-emulsifiability</w:t>
            </w:r>
          </w:p>
        </w:tc>
        <w:tc>
          <w:tcPr>
            <w:tcW w:w="1134" w:type="dxa"/>
            <w:tcBorders>
              <w:top w:val="single" w:sz="4" w:space="0" w:color="auto"/>
              <w:bottom w:val="single" w:sz="4" w:space="0" w:color="auto"/>
            </w:tcBorders>
          </w:tcPr>
          <w:p w14:paraId="25AE3345"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lastRenderedPageBreak/>
              <w:t xml:space="preserve">CIPAC MT </w:t>
            </w:r>
            <w:r w:rsidRPr="00B96C63">
              <w:rPr>
                <w:rFonts w:ascii="Arial" w:eastAsia="Calibri" w:hAnsi="Arial" w:cs="Arial"/>
                <w:i w:val="0"/>
                <w:sz w:val="18"/>
                <w:lang w:eastAsia="sv-SE"/>
              </w:rPr>
              <w:lastRenderedPageBreak/>
              <w:t>36.3</w:t>
            </w:r>
          </w:p>
          <w:p w14:paraId="26F1984A" w14:textId="77777777"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(visual method)</w:t>
            </w:r>
          </w:p>
          <w:p w14:paraId="1D6C0788"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D105DB">
              <w:rPr>
                <w:rFonts w:ascii="Arial" w:eastAsia="Calibri" w:hAnsi="Arial" w:cs="Arial"/>
                <w:i w:val="0"/>
                <w:sz w:val="18"/>
                <w:lang w:eastAsia="sv-SE"/>
              </w:rPr>
              <w:t>GLP: Y</w:t>
            </w:r>
          </w:p>
        </w:tc>
        <w:tc>
          <w:tcPr>
            <w:tcW w:w="1701" w:type="dxa"/>
            <w:tcBorders>
              <w:top w:val="single" w:sz="4" w:space="0" w:color="auto"/>
              <w:bottom w:val="single" w:sz="4" w:space="0" w:color="auto"/>
            </w:tcBorders>
          </w:tcPr>
          <w:p w14:paraId="5469AC2B" w14:textId="77777777" w:rsidR="00153D14" w:rsidRPr="00B96C63" w:rsidRDefault="00153D14" w:rsidP="00463C4F">
            <w:pPr>
              <w:spacing w:after="40"/>
              <w:rPr>
                <w:rFonts w:ascii="Arial" w:hAnsi="Arial" w:cs="Arial"/>
                <w:sz w:val="18"/>
              </w:rPr>
            </w:pPr>
            <w:r w:rsidRPr="00B96C63">
              <w:rPr>
                <w:rFonts w:ascii="Arial" w:hAnsi="Arial" w:cs="Arial"/>
                <w:sz w:val="18"/>
              </w:rPr>
              <w:lastRenderedPageBreak/>
              <w:t xml:space="preserve">Test item: </w:t>
            </w:r>
            <w:r w:rsidRPr="00B96C63">
              <w:rPr>
                <w:rFonts w:ascii="Arial" w:hAnsi="Arial" w:cs="Arial"/>
                <w:sz w:val="18"/>
              </w:rPr>
              <w:lastRenderedPageBreak/>
              <w:t>HYDROKOAT 6</w:t>
            </w:r>
          </w:p>
          <w:p w14:paraId="74FEDD90"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hAnsi="Arial" w:cs="Arial"/>
                <w:sz w:val="18"/>
              </w:rPr>
              <w:t>Batch n°: HYD6-1502LAB</w:t>
            </w:r>
          </w:p>
        </w:tc>
        <w:tc>
          <w:tcPr>
            <w:tcW w:w="5953" w:type="dxa"/>
            <w:tcBorders>
              <w:top w:val="single" w:sz="4" w:space="0" w:color="auto"/>
              <w:bottom w:val="single" w:sz="4" w:space="0" w:color="auto"/>
            </w:tcBorders>
          </w:tcPr>
          <w:p w14:paraId="7086C563"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lastRenderedPageBreak/>
              <w:t>Concentration : 8 % w/v</w:t>
            </w:r>
          </w:p>
          <w:p w14:paraId="7D4F4C57"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lastRenderedPageBreak/>
              <w:t>Temperature : 30°C ± 2°C</w:t>
            </w:r>
          </w:p>
          <w:p w14:paraId="66309CAA"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bl>
            <w:tblPr>
              <w:tblStyle w:val="Grilledutableau"/>
              <w:tblW w:w="0" w:type="auto"/>
              <w:tblLayout w:type="fixed"/>
              <w:tblLook w:val="04A0" w:firstRow="1" w:lastRow="0" w:firstColumn="1" w:lastColumn="0" w:noHBand="0" w:noVBand="1"/>
            </w:tblPr>
            <w:tblGrid>
              <w:gridCol w:w="3894"/>
              <w:gridCol w:w="1763"/>
            </w:tblGrid>
            <w:tr w:rsidR="00153D14" w:rsidRPr="00B96C63" w14:paraId="102F61CD" w14:textId="77777777" w:rsidTr="00AE0FD0">
              <w:tc>
                <w:tcPr>
                  <w:tcW w:w="3894" w:type="dxa"/>
                </w:tcPr>
                <w:p w14:paraId="71F717B9" w14:textId="77777777" w:rsidR="00153D14" w:rsidRPr="00B96C63" w:rsidRDefault="00153D14" w:rsidP="00463C4F">
                  <w:pPr>
                    <w:pStyle w:val="Standard-italics"/>
                    <w:spacing w:before="40" w:after="40"/>
                    <w:rPr>
                      <w:rFonts w:ascii="Arial" w:eastAsia="Calibri" w:hAnsi="Arial" w:cs="Arial"/>
                      <w:b/>
                      <w:i w:val="0"/>
                      <w:sz w:val="18"/>
                      <w:lang w:eastAsia="sv-SE"/>
                    </w:rPr>
                  </w:pPr>
                  <w:r w:rsidRPr="00B96C63">
                    <w:rPr>
                      <w:rFonts w:ascii="Arial" w:eastAsia="Calibri" w:hAnsi="Arial" w:cs="Arial"/>
                      <w:b/>
                      <w:i w:val="0"/>
                      <w:sz w:val="18"/>
                      <w:lang w:eastAsia="sv-SE"/>
                    </w:rPr>
                    <w:t>in CIPAC water A</w:t>
                  </w:r>
                </w:p>
              </w:tc>
              <w:tc>
                <w:tcPr>
                  <w:tcW w:w="1763" w:type="dxa"/>
                </w:tcPr>
                <w:p w14:paraId="2F55F89D"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r>
            <w:tr w:rsidR="00153D14" w:rsidRPr="00B96C63" w14:paraId="66591985" w14:textId="77777777" w:rsidTr="00AE0FD0">
              <w:tc>
                <w:tcPr>
                  <w:tcW w:w="3894" w:type="dxa"/>
                </w:tcPr>
                <w:p w14:paraId="04C7A2E2"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initially</w:t>
                  </w:r>
                </w:p>
              </w:tc>
              <w:tc>
                <w:tcPr>
                  <w:tcW w:w="1763" w:type="dxa"/>
                </w:tcPr>
                <w:p w14:paraId="79C06E6C"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 xml:space="preserve">Homogeneous </w:t>
                  </w:r>
                </w:p>
              </w:tc>
            </w:tr>
            <w:tr w:rsidR="00153D14" w:rsidRPr="00B96C63" w14:paraId="0A14A68E" w14:textId="77777777" w:rsidTr="00AE0FD0">
              <w:tc>
                <w:tcPr>
                  <w:tcW w:w="3894" w:type="dxa"/>
                </w:tcPr>
                <w:p w14:paraId="0334FFED"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30 minutes</w:t>
                  </w:r>
                </w:p>
              </w:tc>
              <w:tc>
                <w:tcPr>
                  <w:tcW w:w="1763" w:type="dxa"/>
                </w:tcPr>
                <w:p w14:paraId="234ADD33" w14:textId="77777777"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14:paraId="18B05410" w14:textId="77777777" w:rsidTr="00AE0FD0">
              <w:tc>
                <w:tcPr>
                  <w:tcW w:w="3894" w:type="dxa"/>
                </w:tcPr>
                <w:p w14:paraId="55464278"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2 hours</w:t>
                  </w:r>
                </w:p>
              </w:tc>
              <w:tc>
                <w:tcPr>
                  <w:tcW w:w="1763" w:type="dxa"/>
                </w:tcPr>
                <w:p w14:paraId="0370C7DE" w14:textId="77777777"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14:paraId="42CE590D" w14:textId="77777777" w:rsidTr="00AE0FD0">
              <w:tc>
                <w:tcPr>
                  <w:tcW w:w="3894" w:type="dxa"/>
                </w:tcPr>
                <w:p w14:paraId="3F959712"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24 hours</w:t>
                  </w:r>
                </w:p>
              </w:tc>
              <w:tc>
                <w:tcPr>
                  <w:tcW w:w="1763" w:type="dxa"/>
                </w:tcPr>
                <w:p w14:paraId="68D15C49" w14:textId="77777777"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14:paraId="53853947" w14:textId="77777777" w:rsidTr="00AE0FD0">
              <w:tc>
                <w:tcPr>
                  <w:tcW w:w="3894" w:type="dxa"/>
                </w:tcPr>
                <w:p w14:paraId="013B1D38"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re-emulsification after 24 h</w:t>
                  </w:r>
                </w:p>
              </w:tc>
              <w:tc>
                <w:tcPr>
                  <w:tcW w:w="1763" w:type="dxa"/>
                </w:tcPr>
                <w:p w14:paraId="53DCAA7C" w14:textId="77777777"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14:paraId="4E89E804" w14:textId="77777777" w:rsidTr="00AE0FD0">
              <w:tc>
                <w:tcPr>
                  <w:tcW w:w="3894" w:type="dxa"/>
                </w:tcPr>
                <w:p w14:paraId="38F3431E"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30 minutes after the re-emulsification</w:t>
                  </w:r>
                </w:p>
              </w:tc>
              <w:tc>
                <w:tcPr>
                  <w:tcW w:w="1763" w:type="dxa"/>
                </w:tcPr>
                <w:p w14:paraId="6762A612" w14:textId="77777777"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14:paraId="73AE4C65" w14:textId="77777777" w:rsidTr="00AE0FD0">
              <w:tc>
                <w:tcPr>
                  <w:tcW w:w="3894" w:type="dxa"/>
                </w:tcPr>
                <w:p w14:paraId="1B96B560" w14:textId="77777777" w:rsidR="00153D14" w:rsidRPr="00B96C63" w:rsidRDefault="00153D14" w:rsidP="00463C4F">
                  <w:pPr>
                    <w:pStyle w:val="Standard-italics"/>
                    <w:spacing w:before="40" w:after="40"/>
                    <w:rPr>
                      <w:rFonts w:ascii="Arial" w:eastAsia="Calibri" w:hAnsi="Arial" w:cs="Arial"/>
                      <w:b/>
                      <w:i w:val="0"/>
                      <w:sz w:val="18"/>
                      <w:lang w:eastAsia="sv-SE"/>
                    </w:rPr>
                  </w:pPr>
                  <w:r w:rsidRPr="00B96C63">
                    <w:rPr>
                      <w:rFonts w:ascii="Arial" w:eastAsia="Calibri" w:hAnsi="Arial" w:cs="Arial"/>
                      <w:b/>
                      <w:i w:val="0"/>
                      <w:sz w:val="18"/>
                      <w:lang w:eastAsia="sv-SE"/>
                    </w:rPr>
                    <w:t>in CIPAC water D</w:t>
                  </w:r>
                </w:p>
              </w:tc>
              <w:tc>
                <w:tcPr>
                  <w:tcW w:w="1763" w:type="dxa"/>
                </w:tcPr>
                <w:p w14:paraId="7FB8E822" w14:textId="77777777"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14:paraId="766D7B7B" w14:textId="77777777" w:rsidTr="00AE0FD0">
              <w:tc>
                <w:tcPr>
                  <w:tcW w:w="3894" w:type="dxa"/>
                </w:tcPr>
                <w:p w14:paraId="00B5BC33"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initially</w:t>
                  </w:r>
                </w:p>
              </w:tc>
              <w:tc>
                <w:tcPr>
                  <w:tcW w:w="1763" w:type="dxa"/>
                </w:tcPr>
                <w:p w14:paraId="5701AD98" w14:textId="77777777"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14:paraId="22CE52C3" w14:textId="77777777" w:rsidTr="00AE0FD0">
              <w:tc>
                <w:tcPr>
                  <w:tcW w:w="3894" w:type="dxa"/>
                </w:tcPr>
                <w:p w14:paraId="61270C20"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30 minutes</w:t>
                  </w:r>
                </w:p>
              </w:tc>
              <w:tc>
                <w:tcPr>
                  <w:tcW w:w="1763" w:type="dxa"/>
                </w:tcPr>
                <w:p w14:paraId="32091DF0" w14:textId="77777777"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14:paraId="02651213" w14:textId="77777777" w:rsidTr="00AE0FD0">
              <w:tc>
                <w:tcPr>
                  <w:tcW w:w="3894" w:type="dxa"/>
                </w:tcPr>
                <w:p w14:paraId="6049BCC2"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2 hours</w:t>
                  </w:r>
                </w:p>
              </w:tc>
              <w:tc>
                <w:tcPr>
                  <w:tcW w:w="1763" w:type="dxa"/>
                </w:tcPr>
                <w:p w14:paraId="07DB47FB" w14:textId="77777777"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14:paraId="71E5CAF2" w14:textId="77777777" w:rsidTr="00AE0FD0">
              <w:tc>
                <w:tcPr>
                  <w:tcW w:w="3894" w:type="dxa"/>
                </w:tcPr>
                <w:p w14:paraId="7A73049E"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24 hours</w:t>
                  </w:r>
                </w:p>
              </w:tc>
              <w:tc>
                <w:tcPr>
                  <w:tcW w:w="1763" w:type="dxa"/>
                </w:tcPr>
                <w:p w14:paraId="29851790" w14:textId="77777777"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14:paraId="0322E5F9" w14:textId="77777777" w:rsidTr="00AE0FD0">
              <w:tc>
                <w:tcPr>
                  <w:tcW w:w="3894" w:type="dxa"/>
                </w:tcPr>
                <w:p w14:paraId="17A7ABBD"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re-emulsification after 24 h</w:t>
                  </w:r>
                </w:p>
              </w:tc>
              <w:tc>
                <w:tcPr>
                  <w:tcW w:w="1763" w:type="dxa"/>
                </w:tcPr>
                <w:p w14:paraId="16743506" w14:textId="77777777"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r w:rsidR="00153D14" w:rsidRPr="00B96C63" w14:paraId="2B2A2694" w14:textId="77777777" w:rsidTr="00AE0FD0">
              <w:tc>
                <w:tcPr>
                  <w:tcW w:w="3894" w:type="dxa"/>
                </w:tcPr>
                <w:p w14:paraId="6CDD3D2C"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30 minutes after the re-emulsification</w:t>
                  </w:r>
                </w:p>
              </w:tc>
              <w:tc>
                <w:tcPr>
                  <w:tcW w:w="1763" w:type="dxa"/>
                </w:tcPr>
                <w:p w14:paraId="7E80B845" w14:textId="77777777" w:rsidR="00153D14" w:rsidRPr="00B96C63" w:rsidRDefault="00153D14" w:rsidP="00463C4F">
                  <w:pPr>
                    <w:rPr>
                      <w:rFonts w:ascii="Arial" w:hAnsi="Arial" w:cs="Arial"/>
                      <w:sz w:val="18"/>
                      <w:szCs w:val="20"/>
                    </w:rPr>
                  </w:pPr>
                  <w:r w:rsidRPr="00B96C63">
                    <w:rPr>
                      <w:rFonts w:ascii="Arial" w:hAnsi="Arial" w:cs="Arial"/>
                      <w:sz w:val="18"/>
                      <w:szCs w:val="20"/>
                    </w:rPr>
                    <w:t xml:space="preserve">Homogeneous </w:t>
                  </w:r>
                </w:p>
              </w:tc>
            </w:tr>
          </w:tbl>
          <w:p w14:paraId="0B16CAD2"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c>
          <w:tcPr>
            <w:tcW w:w="1418" w:type="dxa"/>
            <w:tcBorders>
              <w:top w:val="single" w:sz="4" w:space="0" w:color="auto"/>
              <w:bottom w:val="single" w:sz="4" w:space="0" w:color="auto"/>
            </w:tcBorders>
          </w:tcPr>
          <w:p w14:paraId="046F7F9B"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lastRenderedPageBreak/>
              <w:t xml:space="preserve">Lecocq, V. </w:t>
            </w:r>
            <w:r w:rsidRPr="00B96C63">
              <w:rPr>
                <w:rFonts w:ascii="Arial" w:eastAsia="Calibri" w:hAnsi="Arial" w:cs="Arial"/>
                <w:i w:val="0"/>
                <w:sz w:val="18"/>
                <w:lang w:eastAsia="sv-SE"/>
              </w:rPr>
              <w:lastRenderedPageBreak/>
              <w:t>2015, first interim  report FO 23882/Ch.6169 /2015/A</w:t>
            </w:r>
          </w:p>
        </w:tc>
        <w:tc>
          <w:tcPr>
            <w:tcW w:w="2721" w:type="dxa"/>
            <w:tcBorders>
              <w:top w:val="single" w:sz="4" w:space="0" w:color="auto"/>
              <w:bottom w:val="single" w:sz="4" w:space="0" w:color="auto"/>
            </w:tcBorders>
          </w:tcPr>
          <w:p w14:paraId="447F2251"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lastRenderedPageBreak/>
              <w:t>Acceptable</w:t>
            </w:r>
          </w:p>
        </w:tc>
      </w:tr>
      <w:tr w:rsidR="00153D14" w:rsidRPr="00B96C63" w14:paraId="697285CE" w14:textId="77777777" w:rsidTr="00AE0FD0">
        <w:trPr>
          <w:jc w:val="center"/>
        </w:trPr>
        <w:tc>
          <w:tcPr>
            <w:tcW w:w="683" w:type="dxa"/>
            <w:tcBorders>
              <w:top w:val="single" w:sz="4" w:space="0" w:color="auto"/>
              <w:bottom w:val="single" w:sz="4" w:space="0" w:color="auto"/>
              <w:right w:val="nil"/>
            </w:tcBorders>
          </w:tcPr>
          <w:p w14:paraId="2C50EA1B"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3731E6F9"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Stability of dilute emulsions</w:t>
            </w:r>
          </w:p>
        </w:tc>
        <w:tc>
          <w:tcPr>
            <w:tcW w:w="1134" w:type="dxa"/>
            <w:tcBorders>
              <w:top w:val="single" w:sz="4" w:space="0" w:color="auto"/>
              <w:bottom w:val="single" w:sz="4" w:space="0" w:color="auto"/>
            </w:tcBorders>
          </w:tcPr>
          <w:p w14:paraId="1076BE25"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36694332"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7F43A004"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605EA4E6"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29E8F7AE"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7EA032FD" w14:textId="77777777" w:rsidTr="00AE0FD0">
        <w:trPr>
          <w:jc w:val="center"/>
        </w:trPr>
        <w:tc>
          <w:tcPr>
            <w:tcW w:w="683" w:type="dxa"/>
            <w:tcBorders>
              <w:top w:val="single" w:sz="4" w:space="0" w:color="auto"/>
              <w:bottom w:val="single" w:sz="4" w:space="0" w:color="auto"/>
              <w:right w:val="nil"/>
            </w:tcBorders>
          </w:tcPr>
          <w:p w14:paraId="6984277F"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0DEC100D"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Flowability</w:t>
            </w:r>
          </w:p>
        </w:tc>
        <w:tc>
          <w:tcPr>
            <w:tcW w:w="1134" w:type="dxa"/>
            <w:tcBorders>
              <w:top w:val="single" w:sz="4" w:space="0" w:color="auto"/>
              <w:bottom w:val="single" w:sz="4" w:space="0" w:color="auto"/>
            </w:tcBorders>
          </w:tcPr>
          <w:p w14:paraId="34307F31"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438C44AE"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7733A4CB"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1345FAEE"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7EB8479C"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3258BD18" w14:textId="77777777" w:rsidTr="00AE0FD0">
        <w:trPr>
          <w:jc w:val="center"/>
        </w:trPr>
        <w:tc>
          <w:tcPr>
            <w:tcW w:w="683" w:type="dxa"/>
            <w:tcBorders>
              <w:top w:val="single" w:sz="4" w:space="0" w:color="auto"/>
              <w:bottom w:val="single" w:sz="4" w:space="0" w:color="auto"/>
              <w:right w:val="nil"/>
            </w:tcBorders>
          </w:tcPr>
          <w:p w14:paraId="62D115E9"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0A426B2F"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Pourability (including rinsed residue)</w:t>
            </w:r>
          </w:p>
        </w:tc>
        <w:tc>
          <w:tcPr>
            <w:tcW w:w="1134" w:type="dxa"/>
            <w:tcBorders>
              <w:top w:val="single" w:sz="4" w:space="0" w:color="auto"/>
              <w:bottom w:val="single" w:sz="4" w:space="0" w:color="auto"/>
            </w:tcBorders>
          </w:tcPr>
          <w:p w14:paraId="31168DE4"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494E36EC"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589DE66E"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3C9DFCFA"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13FED5B2"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65FFD1B8" w14:textId="77777777" w:rsidTr="00AE0FD0">
        <w:trPr>
          <w:jc w:val="center"/>
        </w:trPr>
        <w:tc>
          <w:tcPr>
            <w:tcW w:w="683" w:type="dxa"/>
            <w:tcBorders>
              <w:top w:val="single" w:sz="4" w:space="0" w:color="auto"/>
              <w:bottom w:val="single" w:sz="4" w:space="0" w:color="auto"/>
              <w:right w:val="nil"/>
            </w:tcBorders>
          </w:tcPr>
          <w:p w14:paraId="115B1ABD" w14:textId="77777777" w:rsidR="00153D14" w:rsidRPr="00B96C63" w:rsidRDefault="00153D14" w:rsidP="00463C4F">
            <w:pPr>
              <w:rPr>
                <w:rFonts w:ascii="Arial" w:hAnsi="Arial" w:cs="Arial"/>
                <w:b/>
                <w:sz w:val="18"/>
              </w:rPr>
            </w:pPr>
          </w:p>
        </w:tc>
        <w:tc>
          <w:tcPr>
            <w:tcW w:w="1418" w:type="dxa"/>
            <w:tcBorders>
              <w:top w:val="single" w:sz="4" w:space="0" w:color="auto"/>
              <w:left w:val="nil"/>
              <w:bottom w:val="single" w:sz="4" w:space="0" w:color="auto"/>
            </w:tcBorders>
          </w:tcPr>
          <w:p w14:paraId="6F1D700B"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Dustability following accelerated storage</w:t>
            </w:r>
          </w:p>
        </w:tc>
        <w:tc>
          <w:tcPr>
            <w:tcW w:w="1134" w:type="dxa"/>
            <w:tcBorders>
              <w:top w:val="single" w:sz="4" w:space="0" w:color="auto"/>
              <w:bottom w:val="single" w:sz="4" w:space="0" w:color="auto"/>
            </w:tcBorders>
          </w:tcPr>
          <w:p w14:paraId="5760365A"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21120B51"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4C48D620"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214B7034"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661C47EA"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3F0C36A2" w14:textId="77777777" w:rsidTr="00AE0FD0">
        <w:trPr>
          <w:jc w:val="center"/>
        </w:trPr>
        <w:tc>
          <w:tcPr>
            <w:tcW w:w="683" w:type="dxa"/>
            <w:tcBorders>
              <w:top w:val="single" w:sz="4" w:space="0" w:color="auto"/>
              <w:bottom w:val="single" w:sz="4" w:space="0" w:color="auto"/>
              <w:right w:val="nil"/>
            </w:tcBorders>
          </w:tcPr>
          <w:p w14:paraId="221D6766"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br w:type="page"/>
              <w:t xml:space="preserve"> B3.9</w:t>
            </w:r>
          </w:p>
        </w:tc>
        <w:tc>
          <w:tcPr>
            <w:tcW w:w="1418" w:type="dxa"/>
            <w:tcBorders>
              <w:top w:val="single" w:sz="4" w:space="0" w:color="auto"/>
              <w:left w:val="nil"/>
              <w:bottom w:val="single" w:sz="4" w:space="0" w:color="auto"/>
            </w:tcBorders>
          </w:tcPr>
          <w:p w14:paraId="5D146894"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Compatibility with other products</w:t>
            </w:r>
            <w:r w:rsidRPr="00B96C63">
              <w:rPr>
                <w:rFonts w:ascii="Arial" w:eastAsia="Calibri" w:hAnsi="Arial" w:cs="Arial"/>
                <w:b/>
                <w:i w:val="0"/>
                <w:sz w:val="18"/>
                <w:lang w:eastAsia="sv-SE"/>
              </w:rPr>
              <w:br/>
              <w:t>(IIB, III 3.9)</w:t>
            </w:r>
          </w:p>
        </w:tc>
        <w:tc>
          <w:tcPr>
            <w:tcW w:w="1134" w:type="dxa"/>
            <w:tcBorders>
              <w:top w:val="single" w:sz="4" w:space="0" w:color="auto"/>
              <w:bottom w:val="single" w:sz="4" w:space="0" w:color="auto"/>
            </w:tcBorders>
          </w:tcPr>
          <w:p w14:paraId="72FCDC44"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single" w:sz="4" w:space="0" w:color="auto"/>
            </w:tcBorders>
          </w:tcPr>
          <w:p w14:paraId="699B091F"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single" w:sz="4" w:space="0" w:color="auto"/>
            </w:tcBorders>
          </w:tcPr>
          <w:p w14:paraId="7BB9E42B"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single" w:sz="4" w:space="0" w:color="auto"/>
            </w:tcBorders>
          </w:tcPr>
          <w:p w14:paraId="257333C5"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single" w:sz="4" w:space="0" w:color="auto"/>
            </w:tcBorders>
          </w:tcPr>
          <w:p w14:paraId="4F95C0A4"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r w:rsidR="00153D14" w:rsidRPr="00B96C63" w14:paraId="19B2EA71" w14:textId="77777777" w:rsidTr="00AE0FD0">
        <w:trPr>
          <w:jc w:val="center"/>
        </w:trPr>
        <w:tc>
          <w:tcPr>
            <w:tcW w:w="683" w:type="dxa"/>
            <w:tcBorders>
              <w:top w:val="single" w:sz="4" w:space="0" w:color="auto"/>
              <w:bottom w:val="single" w:sz="4" w:space="0" w:color="auto"/>
              <w:right w:val="nil"/>
            </w:tcBorders>
          </w:tcPr>
          <w:p w14:paraId="5298C3A3"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B3.10</w:t>
            </w:r>
          </w:p>
        </w:tc>
        <w:tc>
          <w:tcPr>
            <w:tcW w:w="11624" w:type="dxa"/>
            <w:gridSpan w:val="5"/>
            <w:tcBorders>
              <w:top w:val="single" w:sz="4" w:space="0" w:color="auto"/>
              <w:left w:val="nil"/>
              <w:bottom w:val="single" w:sz="4" w:space="0" w:color="auto"/>
            </w:tcBorders>
          </w:tcPr>
          <w:p w14:paraId="49961570" w14:textId="77777777" w:rsidR="00153D14" w:rsidRPr="00B96C63" w:rsidRDefault="00153D14" w:rsidP="00463C4F">
            <w:pPr>
              <w:pStyle w:val="Standard-italics"/>
              <w:keepNext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Surface tension and viscosity</w:t>
            </w:r>
            <w:r w:rsidRPr="00B96C63">
              <w:rPr>
                <w:rFonts w:ascii="Arial" w:eastAsia="Calibri" w:hAnsi="Arial" w:cs="Arial"/>
                <w:b/>
                <w:i w:val="0"/>
                <w:sz w:val="18"/>
                <w:lang w:eastAsia="sv-SE"/>
              </w:rPr>
              <w:br/>
              <w:t>(-)</w:t>
            </w:r>
          </w:p>
        </w:tc>
        <w:tc>
          <w:tcPr>
            <w:tcW w:w="2721" w:type="dxa"/>
            <w:tcBorders>
              <w:top w:val="single" w:sz="4" w:space="0" w:color="auto"/>
              <w:left w:val="nil"/>
              <w:bottom w:val="single" w:sz="4" w:space="0" w:color="auto"/>
            </w:tcBorders>
          </w:tcPr>
          <w:p w14:paraId="1DC13FA2"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tc>
      </w:tr>
      <w:tr w:rsidR="00153D14" w:rsidRPr="00B96C63" w14:paraId="09F91B26" w14:textId="77777777" w:rsidTr="00AE0FD0">
        <w:trPr>
          <w:jc w:val="center"/>
        </w:trPr>
        <w:tc>
          <w:tcPr>
            <w:tcW w:w="683" w:type="dxa"/>
            <w:tcBorders>
              <w:top w:val="single" w:sz="4" w:space="0" w:color="auto"/>
              <w:bottom w:val="single" w:sz="4" w:space="0" w:color="auto"/>
              <w:right w:val="nil"/>
            </w:tcBorders>
          </w:tcPr>
          <w:p w14:paraId="7FD8BA8D"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3879BAB2"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Surface tension</w:t>
            </w:r>
          </w:p>
        </w:tc>
        <w:tc>
          <w:tcPr>
            <w:tcW w:w="1134" w:type="dxa"/>
            <w:tcBorders>
              <w:top w:val="single" w:sz="4" w:space="0" w:color="auto"/>
              <w:bottom w:val="single" w:sz="4" w:space="0" w:color="auto"/>
            </w:tcBorders>
          </w:tcPr>
          <w:p w14:paraId="30FC01BA"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PA-U10-</w:t>
            </w:r>
            <w:r w:rsidRPr="00B96C63">
              <w:rPr>
                <w:rFonts w:ascii="Arial" w:eastAsia="Calibri" w:hAnsi="Arial" w:cs="Arial"/>
                <w:i w:val="0"/>
                <w:sz w:val="18"/>
                <w:lang w:eastAsia="sv-SE"/>
              </w:rPr>
              <w:lastRenderedPageBreak/>
              <w:t>METTENS</w:t>
            </w:r>
          </w:p>
          <w:p w14:paraId="4EDB05D9" w14:textId="77777777"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equivalent to EEC A.5</w:t>
            </w:r>
          </w:p>
          <w:p w14:paraId="437C4866"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D105DB">
              <w:rPr>
                <w:rFonts w:ascii="Arial" w:eastAsia="Calibri" w:hAnsi="Arial" w:cs="Arial"/>
                <w:i w:val="0"/>
                <w:sz w:val="18"/>
                <w:lang w:eastAsia="sv-SE"/>
              </w:rPr>
              <w:t>GLP: Y</w:t>
            </w:r>
          </w:p>
        </w:tc>
        <w:tc>
          <w:tcPr>
            <w:tcW w:w="1701" w:type="dxa"/>
            <w:tcBorders>
              <w:top w:val="single" w:sz="4" w:space="0" w:color="auto"/>
              <w:bottom w:val="single" w:sz="4" w:space="0" w:color="auto"/>
            </w:tcBorders>
          </w:tcPr>
          <w:p w14:paraId="11F2407B" w14:textId="77777777" w:rsidR="00153D14" w:rsidRPr="00B96C63" w:rsidRDefault="00153D14" w:rsidP="00463C4F">
            <w:pPr>
              <w:spacing w:after="40"/>
              <w:rPr>
                <w:rFonts w:ascii="Arial" w:hAnsi="Arial" w:cs="Arial"/>
                <w:sz w:val="18"/>
              </w:rPr>
            </w:pPr>
            <w:r w:rsidRPr="00B96C63">
              <w:rPr>
                <w:rFonts w:ascii="Arial" w:hAnsi="Arial" w:cs="Arial"/>
                <w:sz w:val="18"/>
              </w:rPr>
              <w:lastRenderedPageBreak/>
              <w:t xml:space="preserve">Test item: </w:t>
            </w:r>
            <w:r w:rsidRPr="00B96C63">
              <w:rPr>
                <w:rFonts w:ascii="Arial" w:hAnsi="Arial" w:cs="Arial"/>
                <w:sz w:val="18"/>
              </w:rPr>
              <w:lastRenderedPageBreak/>
              <w:t>HYDROKOAT 6</w:t>
            </w:r>
          </w:p>
          <w:p w14:paraId="15A076D8"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hAnsi="Arial" w:cs="Arial"/>
                <w:sz w:val="18"/>
              </w:rPr>
              <w:t>Batch n°: HYD6-1502LAB</w:t>
            </w:r>
          </w:p>
        </w:tc>
        <w:tc>
          <w:tcPr>
            <w:tcW w:w="5953" w:type="dxa"/>
            <w:tcBorders>
              <w:top w:val="single" w:sz="4" w:space="0" w:color="auto"/>
              <w:bottom w:val="single" w:sz="4" w:space="0" w:color="auto"/>
            </w:tcBorders>
          </w:tcPr>
          <w:p w14:paraId="47FBECDF"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lastRenderedPageBreak/>
              <w:t>On neat test item</w:t>
            </w:r>
          </w:p>
          <w:p w14:paraId="26BB0DE4"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lastRenderedPageBreak/>
              <w:t>Temperature : 25°C ± 0.5°C: 29.4 mN/m</w:t>
            </w:r>
          </w:p>
          <w:p w14:paraId="7110A65D" w14:textId="77777777" w:rsidR="00153D14" w:rsidRPr="00B96C63" w:rsidRDefault="00153D14" w:rsidP="00463C4F">
            <w:pPr>
              <w:pStyle w:val="Standard-italics"/>
              <w:keepNext w:val="0"/>
              <w:spacing w:before="40" w:after="40"/>
              <w:rPr>
                <w:rFonts w:ascii="Arial" w:eastAsia="Calibri" w:hAnsi="Arial" w:cs="Arial"/>
                <w:i w:val="0"/>
                <w:sz w:val="18"/>
                <w:lang w:eastAsia="sv-SE"/>
              </w:rPr>
            </w:pPr>
          </w:p>
          <w:p w14:paraId="26CB2304"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On diluted test item</w:t>
            </w:r>
          </w:p>
          <w:p w14:paraId="5A0B1337"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Temperature : 20°C ± 0.5°C</w:t>
            </w:r>
          </w:p>
          <w:p w14:paraId="75ECF8BF"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Concentration : 8 % w/v: 31.5 mN/m</w:t>
            </w:r>
          </w:p>
        </w:tc>
        <w:tc>
          <w:tcPr>
            <w:tcW w:w="1418" w:type="dxa"/>
            <w:tcBorders>
              <w:top w:val="single" w:sz="4" w:space="0" w:color="auto"/>
              <w:bottom w:val="single" w:sz="4" w:space="0" w:color="auto"/>
            </w:tcBorders>
          </w:tcPr>
          <w:p w14:paraId="1F0FBA70"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lastRenderedPageBreak/>
              <w:t xml:space="preserve">Lecocq, V. </w:t>
            </w:r>
            <w:r w:rsidRPr="00B96C63">
              <w:rPr>
                <w:rFonts w:ascii="Arial" w:eastAsia="Calibri" w:hAnsi="Arial" w:cs="Arial"/>
                <w:i w:val="0"/>
                <w:sz w:val="18"/>
                <w:lang w:eastAsia="sv-SE"/>
              </w:rPr>
              <w:lastRenderedPageBreak/>
              <w:t>2015, first interim  report FO 23882/Ch.6169 /2015/A</w:t>
            </w:r>
          </w:p>
        </w:tc>
        <w:tc>
          <w:tcPr>
            <w:tcW w:w="2721" w:type="dxa"/>
            <w:tcBorders>
              <w:top w:val="single" w:sz="4" w:space="0" w:color="auto"/>
              <w:bottom w:val="single" w:sz="4" w:space="0" w:color="auto"/>
            </w:tcBorders>
          </w:tcPr>
          <w:p w14:paraId="397028B0"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lastRenderedPageBreak/>
              <w:t>Acceptable</w:t>
            </w:r>
          </w:p>
          <w:p w14:paraId="1ED5C527"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lastRenderedPageBreak/>
              <w:t>The preparation is surface active.</w:t>
            </w:r>
          </w:p>
        </w:tc>
      </w:tr>
      <w:tr w:rsidR="00153D14" w:rsidRPr="00B96C63" w14:paraId="75EA9318" w14:textId="77777777" w:rsidTr="00AE0FD0">
        <w:trPr>
          <w:jc w:val="center"/>
        </w:trPr>
        <w:tc>
          <w:tcPr>
            <w:tcW w:w="683" w:type="dxa"/>
            <w:tcBorders>
              <w:top w:val="single" w:sz="4" w:space="0" w:color="auto"/>
              <w:bottom w:val="single" w:sz="4" w:space="0" w:color="auto"/>
              <w:right w:val="nil"/>
            </w:tcBorders>
          </w:tcPr>
          <w:p w14:paraId="34933A33" w14:textId="77777777" w:rsidR="00153D14" w:rsidRPr="00B96C63" w:rsidRDefault="00153D14" w:rsidP="00463C4F">
            <w:pPr>
              <w:pStyle w:val="Standard-italics"/>
              <w:keepNext w:val="0"/>
              <w:widowControl w:val="0"/>
              <w:spacing w:before="0" w:after="0"/>
              <w:rPr>
                <w:rFonts w:ascii="Arial" w:eastAsia="Calibri" w:hAnsi="Arial" w:cs="Arial"/>
                <w:b/>
                <w:i w:val="0"/>
                <w:sz w:val="18"/>
                <w:lang w:eastAsia="sv-SE"/>
              </w:rPr>
            </w:pPr>
          </w:p>
        </w:tc>
        <w:tc>
          <w:tcPr>
            <w:tcW w:w="1418" w:type="dxa"/>
            <w:tcBorders>
              <w:top w:val="single" w:sz="4" w:space="0" w:color="auto"/>
              <w:left w:val="nil"/>
              <w:bottom w:val="single" w:sz="4" w:space="0" w:color="auto"/>
            </w:tcBorders>
          </w:tcPr>
          <w:p w14:paraId="0F2C959D" w14:textId="77777777" w:rsidR="00153D14" w:rsidRPr="00B96C63" w:rsidRDefault="00153D14" w:rsidP="00463C4F">
            <w:pPr>
              <w:pStyle w:val="Standard-italics"/>
              <w:widowControl w:val="0"/>
              <w:rPr>
                <w:rFonts w:ascii="Arial" w:eastAsia="Calibri" w:hAnsi="Arial" w:cs="Arial"/>
                <w:i w:val="0"/>
                <w:sz w:val="18"/>
                <w:lang w:eastAsia="sv-SE"/>
              </w:rPr>
            </w:pPr>
            <w:r w:rsidRPr="00B96C63">
              <w:rPr>
                <w:rFonts w:ascii="Arial" w:eastAsia="Calibri" w:hAnsi="Arial" w:cs="Arial"/>
                <w:i w:val="0"/>
                <w:sz w:val="18"/>
                <w:lang w:eastAsia="sv-SE"/>
              </w:rPr>
              <w:t>Kinematic viscosity</w:t>
            </w:r>
          </w:p>
          <w:p w14:paraId="3C746EC5" w14:textId="77777777" w:rsidR="00153D14" w:rsidRPr="00B96C63" w:rsidRDefault="00153D14" w:rsidP="00463C4F">
            <w:pPr>
              <w:pStyle w:val="Standard-italics"/>
              <w:keepNext w:val="0"/>
              <w:widowControl w:val="0"/>
              <w:spacing w:before="0" w:after="0"/>
              <w:rPr>
                <w:rFonts w:ascii="Arial" w:eastAsia="Calibri" w:hAnsi="Arial" w:cs="Arial"/>
                <w:i w:val="0"/>
                <w:sz w:val="18"/>
                <w:lang w:eastAsia="sv-SE"/>
              </w:rPr>
            </w:pPr>
          </w:p>
        </w:tc>
        <w:tc>
          <w:tcPr>
            <w:tcW w:w="1134" w:type="dxa"/>
            <w:tcBorders>
              <w:top w:val="single" w:sz="4" w:space="0" w:color="auto"/>
              <w:bottom w:val="single" w:sz="4" w:space="0" w:color="auto"/>
            </w:tcBorders>
          </w:tcPr>
          <w:p w14:paraId="59CA4106"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ASTM D445</w:t>
            </w:r>
          </w:p>
          <w:p w14:paraId="3F2D6BA1" w14:textId="77777777" w:rsidR="00153D14"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(based on OECD 114)</w:t>
            </w:r>
          </w:p>
          <w:p w14:paraId="4C86E145"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D105DB">
              <w:rPr>
                <w:rFonts w:ascii="Arial" w:eastAsia="Calibri" w:hAnsi="Arial" w:cs="Arial"/>
                <w:i w:val="0"/>
                <w:sz w:val="18"/>
                <w:lang w:eastAsia="sv-SE"/>
              </w:rPr>
              <w:t>GLP: Y</w:t>
            </w:r>
          </w:p>
        </w:tc>
        <w:tc>
          <w:tcPr>
            <w:tcW w:w="1701" w:type="dxa"/>
            <w:tcBorders>
              <w:top w:val="single" w:sz="4" w:space="0" w:color="auto"/>
              <w:bottom w:val="single" w:sz="4" w:space="0" w:color="auto"/>
            </w:tcBorders>
          </w:tcPr>
          <w:p w14:paraId="6D7CEF7A" w14:textId="77777777" w:rsidR="00153D14" w:rsidRPr="00B96C63" w:rsidRDefault="00153D14" w:rsidP="00463C4F">
            <w:pPr>
              <w:spacing w:after="40"/>
              <w:rPr>
                <w:rFonts w:ascii="Arial" w:hAnsi="Arial" w:cs="Arial"/>
                <w:sz w:val="18"/>
              </w:rPr>
            </w:pPr>
            <w:r w:rsidRPr="00B96C63">
              <w:rPr>
                <w:rFonts w:ascii="Arial" w:hAnsi="Arial" w:cs="Arial"/>
                <w:sz w:val="18"/>
              </w:rPr>
              <w:t>Test item: HYDROKOAT 6</w:t>
            </w:r>
          </w:p>
          <w:p w14:paraId="6CFC0C3C"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hAnsi="Arial" w:cs="Arial"/>
                <w:sz w:val="18"/>
              </w:rPr>
              <w:t>Batch n°: HYD6-1502LAB</w:t>
            </w:r>
          </w:p>
        </w:tc>
        <w:tc>
          <w:tcPr>
            <w:tcW w:w="5953" w:type="dxa"/>
            <w:tcBorders>
              <w:top w:val="single" w:sz="4" w:space="0" w:color="auto"/>
              <w:bottom w:val="single" w:sz="4" w:space="0" w:color="auto"/>
            </w:tcBorders>
          </w:tcPr>
          <w:p w14:paraId="1C6E4FD0" w14:textId="77777777" w:rsidR="00153D14" w:rsidRPr="00B96C63" w:rsidRDefault="00153D14" w:rsidP="00463C4F">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Temperature:  20°C ± 0.5°C: 41.1241 cSt</w:t>
            </w:r>
          </w:p>
          <w:p w14:paraId="4EF89556" w14:textId="77777777" w:rsidR="00153D14" w:rsidRPr="00B96C63" w:rsidRDefault="00153D14" w:rsidP="00463C4F">
            <w:pPr>
              <w:pStyle w:val="Standard-italics"/>
              <w:widowControl w:val="0"/>
              <w:rPr>
                <w:rFonts w:ascii="Arial" w:eastAsia="Calibri" w:hAnsi="Arial" w:cs="Arial"/>
                <w:i w:val="0"/>
                <w:sz w:val="18"/>
                <w:lang w:eastAsia="sv-SE"/>
              </w:rPr>
            </w:pPr>
            <w:r w:rsidRPr="00B96C63">
              <w:rPr>
                <w:rFonts w:ascii="Arial" w:eastAsia="Calibri" w:hAnsi="Arial" w:cs="Arial"/>
                <w:i w:val="0"/>
                <w:sz w:val="18"/>
                <w:lang w:eastAsia="sv-SE"/>
              </w:rPr>
              <w:t xml:space="preserve">                        40°C ± 0.5°C: 15.9487 cSt</w:t>
            </w:r>
          </w:p>
        </w:tc>
        <w:tc>
          <w:tcPr>
            <w:tcW w:w="1418" w:type="dxa"/>
            <w:tcBorders>
              <w:top w:val="single" w:sz="4" w:space="0" w:color="auto"/>
              <w:bottom w:val="single" w:sz="4" w:space="0" w:color="auto"/>
            </w:tcBorders>
          </w:tcPr>
          <w:p w14:paraId="3185D59E"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2015, first interim  report FO 23882/Ch.6169 /2015/A</w:t>
            </w:r>
          </w:p>
        </w:tc>
        <w:tc>
          <w:tcPr>
            <w:tcW w:w="2721" w:type="dxa"/>
            <w:tcBorders>
              <w:top w:val="single" w:sz="4" w:space="0" w:color="auto"/>
              <w:bottom w:val="single" w:sz="4" w:space="0" w:color="auto"/>
            </w:tcBorders>
          </w:tcPr>
          <w:p w14:paraId="7660CBE9"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Acceptable</w:t>
            </w:r>
          </w:p>
          <w:p w14:paraId="7A7BAEB7"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 xml:space="preserve">The preparation is a </w:t>
            </w:r>
            <w:r w:rsidR="006865A9" w:rsidRPr="00B96C63">
              <w:rPr>
                <w:rFonts w:ascii="Arial" w:eastAsia="Calibri" w:hAnsi="Arial" w:cs="Arial"/>
                <w:i w:val="0"/>
                <w:sz w:val="18"/>
                <w:lang w:eastAsia="sv-SE"/>
              </w:rPr>
              <w:t>non-Newtonian</w:t>
            </w:r>
            <w:r w:rsidRPr="00B96C63">
              <w:rPr>
                <w:rFonts w:ascii="Arial" w:eastAsia="Calibri" w:hAnsi="Arial" w:cs="Arial"/>
                <w:i w:val="0"/>
                <w:sz w:val="18"/>
                <w:lang w:eastAsia="sv-SE"/>
              </w:rPr>
              <w:t xml:space="preserve"> liquid.  </w:t>
            </w:r>
          </w:p>
        </w:tc>
      </w:tr>
      <w:tr w:rsidR="00153D14" w:rsidRPr="00B96C63" w14:paraId="3BF22DB5" w14:textId="77777777" w:rsidTr="00AE0FD0">
        <w:trPr>
          <w:jc w:val="center"/>
        </w:trPr>
        <w:tc>
          <w:tcPr>
            <w:tcW w:w="683" w:type="dxa"/>
            <w:tcBorders>
              <w:top w:val="single" w:sz="4" w:space="0" w:color="auto"/>
              <w:bottom w:val="single" w:sz="4" w:space="0" w:color="auto"/>
              <w:right w:val="nil"/>
            </w:tcBorders>
          </w:tcPr>
          <w:p w14:paraId="431A0039" w14:textId="77777777" w:rsidR="00153D14" w:rsidRPr="00B96C63" w:rsidRDefault="00153D14" w:rsidP="00463C4F">
            <w:pPr>
              <w:pStyle w:val="Standard-italics"/>
              <w:keepNext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br w:type="page"/>
              <w:t xml:space="preserve"> B 3.11</w:t>
            </w:r>
          </w:p>
        </w:tc>
        <w:tc>
          <w:tcPr>
            <w:tcW w:w="1418" w:type="dxa"/>
            <w:tcBorders>
              <w:top w:val="single" w:sz="4" w:space="0" w:color="auto"/>
              <w:left w:val="nil"/>
              <w:bottom w:val="single" w:sz="4" w:space="0" w:color="auto"/>
            </w:tcBorders>
          </w:tcPr>
          <w:p w14:paraId="578751F6" w14:textId="77777777" w:rsidR="00153D14" w:rsidRPr="00B96C63" w:rsidRDefault="00153D14" w:rsidP="00463C4F">
            <w:pPr>
              <w:pStyle w:val="Standard-italics"/>
              <w:keepNext w:val="0"/>
              <w:spacing w:before="0" w:after="0"/>
              <w:rPr>
                <w:rFonts w:ascii="Arial" w:eastAsia="Calibri" w:hAnsi="Arial" w:cs="Arial"/>
                <w:b/>
                <w:i w:val="0"/>
                <w:sz w:val="18"/>
                <w:lang w:eastAsia="sv-SE"/>
              </w:rPr>
            </w:pPr>
            <w:r w:rsidRPr="00B96C63">
              <w:rPr>
                <w:rFonts w:ascii="Arial" w:eastAsia="Calibri" w:hAnsi="Arial" w:cs="Arial"/>
                <w:b/>
                <w:i w:val="0"/>
                <w:sz w:val="18"/>
                <w:lang w:eastAsia="sv-SE"/>
              </w:rPr>
              <w:t>Particle size distribution</w:t>
            </w:r>
            <w:r w:rsidRPr="00B96C63">
              <w:rPr>
                <w:rFonts w:ascii="Arial" w:eastAsia="Calibri" w:hAnsi="Arial" w:cs="Arial"/>
                <w:b/>
                <w:i w:val="0"/>
                <w:sz w:val="18"/>
                <w:lang w:eastAsia="sv-SE"/>
              </w:rPr>
              <w:br/>
              <w:t>(-)</w:t>
            </w:r>
          </w:p>
        </w:tc>
        <w:tc>
          <w:tcPr>
            <w:tcW w:w="1134" w:type="dxa"/>
            <w:tcBorders>
              <w:top w:val="single" w:sz="4" w:space="0" w:color="auto"/>
              <w:bottom w:val="double" w:sz="4" w:space="0" w:color="auto"/>
            </w:tcBorders>
            <w:shd w:val="clear" w:color="auto" w:fill="auto"/>
          </w:tcPr>
          <w:p w14:paraId="7D60409A"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701" w:type="dxa"/>
            <w:tcBorders>
              <w:top w:val="single" w:sz="4" w:space="0" w:color="auto"/>
              <w:bottom w:val="double" w:sz="4" w:space="0" w:color="auto"/>
            </w:tcBorders>
            <w:shd w:val="clear" w:color="auto" w:fill="auto"/>
          </w:tcPr>
          <w:p w14:paraId="709B45E9" w14:textId="77777777" w:rsidR="00153D14" w:rsidRPr="00B96C63" w:rsidRDefault="00153D14" w:rsidP="00463C4F">
            <w:pPr>
              <w:pStyle w:val="Standard-italics"/>
              <w:spacing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5953" w:type="dxa"/>
            <w:tcBorders>
              <w:top w:val="single" w:sz="4" w:space="0" w:color="auto"/>
              <w:bottom w:val="double" w:sz="4" w:space="0" w:color="auto"/>
            </w:tcBorders>
            <w:shd w:val="clear" w:color="auto" w:fill="auto"/>
          </w:tcPr>
          <w:p w14:paraId="0FD5E020" w14:textId="77777777" w:rsidR="00153D14" w:rsidRPr="00B96C63" w:rsidRDefault="00153D14" w:rsidP="00463C4F">
            <w:pPr>
              <w:pStyle w:val="Standard-italics"/>
              <w:spacing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1418" w:type="dxa"/>
            <w:tcBorders>
              <w:top w:val="single" w:sz="4" w:space="0" w:color="auto"/>
              <w:bottom w:val="double" w:sz="4" w:space="0" w:color="auto"/>
            </w:tcBorders>
            <w:shd w:val="clear" w:color="auto" w:fill="auto"/>
          </w:tcPr>
          <w:p w14:paraId="1B03F56F"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c>
          <w:tcPr>
            <w:tcW w:w="2721" w:type="dxa"/>
            <w:tcBorders>
              <w:top w:val="single" w:sz="4" w:space="0" w:color="auto"/>
              <w:bottom w:val="double" w:sz="4" w:space="0" w:color="auto"/>
            </w:tcBorders>
          </w:tcPr>
          <w:p w14:paraId="01EB5395" w14:textId="77777777" w:rsidR="00153D14" w:rsidRPr="00B96C63" w:rsidRDefault="00153D14" w:rsidP="00463C4F">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w:t>
            </w:r>
          </w:p>
        </w:tc>
      </w:tr>
    </w:tbl>
    <w:p w14:paraId="54D04389" w14:textId="77777777" w:rsidR="00153D14" w:rsidRPr="00381953" w:rsidRDefault="00153D14" w:rsidP="00463C4F">
      <w:pPr>
        <w:keepNext/>
        <w:tabs>
          <w:tab w:val="left" w:pos="1304"/>
        </w:tabs>
        <w:spacing w:before="240" w:after="60" w:line="240" w:lineRule="atLeast"/>
        <w:jc w:val="both"/>
        <w:outlineLvl w:val="3"/>
        <w:rPr>
          <w:rFonts w:ascii="Arial" w:hAnsi="Arial"/>
          <w:b/>
          <w:bCs/>
          <w:szCs w:val="28"/>
          <w:u w:val="single"/>
        </w:rPr>
      </w:pPr>
      <w:r w:rsidRPr="00381953">
        <w:rPr>
          <w:rFonts w:ascii="Arial" w:hAnsi="Arial"/>
          <w:b/>
          <w:bCs/>
          <w:szCs w:val="28"/>
          <w:u w:val="single"/>
        </w:rPr>
        <w:t>Conclusion</w:t>
      </w:r>
    </w:p>
    <w:p w14:paraId="54BBB3E3" w14:textId="77777777" w:rsidR="00153D14" w:rsidRDefault="00153D14" w:rsidP="00463C4F">
      <w:pPr>
        <w:keepNext/>
        <w:tabs>
          <w:tab w:val="left" w:pos="1304"/>
        </w:tabs>
        <w:spacing w:line="240" w:lineRule="atLeast"/>
        <w:outlineLvl w:val="3"/>
        <w:rPr>
          <w:rFonts w:ascii="Arial" w:hAnsi="Arial"/>
          <w:b/>
          <w:bCs/>
          <w:szCs w:val="28"/>
        </w:rPr>
      </w:pPr>
      <w:r w:rsidRPr="00F1606B">
        <w:rPr>
          <w:rFonts w:ascii="Arial" w:hAnsi="Arial"/>
          <w:bCs/>
          <w:szCs w:val="28"/>
        </w:rPr>
        <w:t>The product is neither flammable nor auto-flammable. It has no explosive and no oxidizing properties</w:t>
      </w:r>
      <w:r w:rsidRPr="00F1606B">
        <w:rPr>
          <w:rFonts w:ascii="Arial" w:hAnsi="Arial"/>
          <w:b/>
          <w:bCs/>
          <w:szCs w:val="28"/>
        </w:rPr>
        <w:t>.</w:t>
      </w:r>
    </w:p>
    <w:p w14:paraId="3FF0F27E" w14:textId="77777777" w:rsidR="00153D14" w:rsidRDefault="00153D14" w:rsidP="00463C4F">
      <w:pPr>
        <w:keepNext/>
        <w:tabs>
          <w:tab w:val="left" w:pos="1304"/>
        </w:tabs>
        <w:spacing w:line="240" w:lineRule="atLeast"/>
        <w:outlineLvl w:val="3"/>
        <w:rPr>
          <w:rFonts w:ascii="Arial" w:hAnsi="Arial"/>
          <w:b/>
          <w:bCs/>
          <w:szCs w:val="28"/>
        </w:rPr>
      </w:pPr>
      <w:r w:rsidRPr="00D3403F">
        <w:rPr>
          <w:rFonts w:ascii="Arial" w:hAnsi="Arial"/>
          <w:b/>
          <w:bCs/>
          <w:szCs w:val="28"/>
        </w:rPr>
        <w:t>The product is considered as a foaming product. A study demonstrating that the use of the preparation in the real conditions does not cause an increase in contamination of the operator should be provided in post-authorization.</w:t>
      </w:r>
    </w:p>
    <w:p w14:paraId="4EDDF9DF" w14:textId="77777777" w:rsidR="00612F9B" w:rsidRPr="00D3403F" w:rsidRDefault="00612F9B" w:rsidP="00463C4F">
      <w:pPr>
        <w:keepNext/>
        <w:tabs>
          <w:tab w:val="left" w:pos="1304"/>
        </w:tabs>
        <w:spacing w:line="240" w:lineRule="atLeast"/>
        <w:outlineLvl w:val="3"/>
        <w:rPr>
          <w:rFonts w:ascii="Arial" w:hAnsi="Arial"/>
          <w:b/>
          <w:bCs/>
          <w:szCs w:val="28"/>
        </w:rPr>
      </w:pPr>
      <w:r>
        <w:rPr>
          <w:rFonts w:ascii="Arial" w:hAnsi="Arial"/>
          <w:b/>
          <w:bCs/>
          <w:szCs w:val="28"/>
        </w:rPr>
        <w:t xml:space="preserve">The </w:t>
      </w:r>
      <w:r w:rsidR="00354849">
        <w:rPr>
          <w:rFonts w:ascii="Arial" w:hAnsi="Arial"/>
          <w:b/>
          <w:bCs/>
          <w:szCs w:val="28"/>
        </w:rPr>
        <w:t>complete study</w:t>
      </w:r>
      <w:r>
        <w:rPr>
          <w:rFonts w:ascii="Arial" w:hAnsi="Arial"/>
          <w:b/>
          <w:bCs/>
          <w:szCs w:val="28"/>
        </w:rPr>
        <w:t xml:space="preserve"> report </w:t>
      </w:r>
      <w:r w:rsidR="00BE592E">
        <w:rPr>
          <w:rFonts w:ascii="Arial" w:hAnsi="Arial"/>
          <w:b/>
          <w:bCs/>
          <w:szCs w:val="28"/>
        </w:rPr>
        <w:t>on</w:t>
      </w:r>
      <w:r>
        <w:rPr>
          <w:rFonts w:ascii="Arial" w:hAnsi="Arial"/>
          <w:b/>
          <w:bCs/>
          <w:szCs w:val="28"/>
        </w:rPr>
        <w:t xml:space="preserve"> the ambient shelf life study should be provided in post-authorisation.</w:t>
      </w:r>
    </w:p>
    <w:p w14:paraId="6F95F651" w14:textId="77777777" w:rsidR="00153D14" w:rsidRDefault="00343917" w:rsidP="00463C4F">
      <w:pPr>
        <w:rPr>
          <w:rFonts w:ascii="Arial" w:hAnsi="Arial"/>
          <w:szCs w:val="28"/>
        </w:rPr>
      </w:pPr>
      <w:r>
        <w:rPr>
          <w:rFonts w:ascii="Arial" w:hAnsi="Arial"/>
          <w:szCs w:val="28"/>
        </w:rPr>
        <w:t>DT</w:t>
      </w:r>
      <w:r w:rsidRPr="00251310">
        <w:rPr>
          <w:rFonts w:ascii="Arial" w:hAnsi="Arial"/>
          <w:szCs w:val="28"/>
          <w:vertAlign w:val="subscript"/>
        </w:rPr>
        <w:t>50</w:t>
      </w:r>
      <w:r>
        <w:rPr>
          <w:rFonts w:ascii="Arial" w:hAnsi="Arial"/>
          <w:szCs w:val="28"/>
        </w:rPr>
        <w:t xml:space="preserve"> of the substance cypermethrine is low (below 1 week). </w:t>
      </w:r>
      <w:r w:rsidRPr="00343917">
        <w:rPr>
          <w:rFonts w:ascii="Arial" w:hAnsi="Arial"/>
          <w:szCs w:val="28"/>
        </w:rPr>
        <w:t>No precision on the opacity of the packaging was provided</w:t>
      </w:r>
      <w:r>
        <w:rPr>
          <w:rFonts w:ascii="Arial" w:hAnsi="Arial"/>
          <w:szCs w:val="28"/>
        </w:rPr>
        <w:t xml:space="preserve">. In consequence, the product should be stored away from light. </w:t>
      </w:r>
    </w:p>
    <w:p w14:paraId="671785BF" w14:textId="77777777" w:rsidR="00343917" w:rsidRDefault="00343917" w:rsidP="00463C4F">
      <w:pPr>
        <w:rPr>
          <w:rFonts w:ascii="Arial" w:hAnsi="Arial"/>
          <w:szCs w:val="28"/>
        </w:rPr>
      </w:pPr>
    </w:p>
    <w:p w14:paraId="0C72E833" w14:textId="77777777" w:rsidR="00153D14" w:rsidRPr="00813CCC" w:rsidRDefault="00153D14" w:rsidP="00463C4F">
      <w:pPr>
        <w:spacing w:after="240"/>
        <w:rPr>
          <w:rFonts w:ascii="Arial" w:hAnsi="Arial"/>
          <w:b/>
          <w:szCs w:val="28"/>
          <w:u w:val="single"/>
        </w:rPr>
      </w:pPr>
      <w:r w:rsidRPr="00813CCC">
        <w:rPr>
          <w:rFonts w:ascii="Arial" w:hAnsi="Arial"/>
          <w:b/>
          <w:szCs w:val="28"/>
          <w:u w:val="single"/>
        </w:rPr>
        <w:t>Implication concerning labelling:</w:t>
      </w:r>
    </w:p>
    <w:p w14:paraId="2F42B103" w14:textId="77777777" w:rsidR="00153D14" w:rsidRDefault="00153D14" w:rsidP="00463C4F">
      <w:pPr>
        <w:rPr>
          <w:rFonts w:ascii="Arial" w:hAnsi="Arial"/>
          <w:szCs w:val="28"/>
        </w:rPr>
      </w:pPr>
      <w:r w:rsidRPr="00F1606B">
        <w:rPr>
          <w:rFonts w:ascii="Arial" w:hAnsi="Arial"/>
          <w:szCs w:val="28"/>
        </w:rPr>
        <w:t xml:space="preserve">The product is classed </w:t>
      </w:r>
      <w:r w:rsidRPr="00813CCC">
        <w:rPr>
          <w:rFonts w:ascii="Arial" w:hAnsi="Arial"/>
          <w:b/>
          <w:szCs w:val="28"/>
        </w:rPr>
        <w:t>H290 cat 1</w:t>
      </w:r>
      <w:r w:rsidRPr="00F1606B">
        <w:rPr>
          <w:rFonts w:ascii="Arial" w:hAnsi="Arial"/>
          <w:szCs w:val="28"/>
        </w:rPr>
        <w:t>: May be corrosive to metal</w:t>
      </w:r>
      <w:r w:rsidR="00381953">
        <w:rPr>
          <w:rFonts w:ascii="Arial" w:hAnsi="Arial"/>
          <w:szCs w:val="28"/>
        </w:rPr>
        <w:t>.</w:t>
      </w:r>
    </w:p>
    <w:p w14:paraId="4F73CFD7" w14:textId="77777777" w:rsidR="00AB25BE" w:rsidRDefault="00AB25BE" w:rsidP="00AB25BE">
      <w:pPr>
        <w:rPr>
          <w:rFonts w:ascii="Arial" w:hAnsi="Arial"/>
          <w:szCs w:val="28"/>
        </w:rPr>
      </w:pPr>
    </w:p>
    <w:p w14:paraId="28F941A6" w14:textId="77777777" w:rsidR="00AB25BE" w:rsidRPr="008E5013" w:rsidRDefault="00AB25BE" w:rsidP="00282C97">
      <w:pPr>
        <w:pStyle w:val="Absatz"/>
        <w:numPr>
          <w:ilvl w:val="0"/>
          <w:numId w:val="43"/>
        </w:numPr>
        <w:rPr>
          <w:rFonts w:ascii="Arial" w:hAnsi="Arial" w:cs="Arial"/>
          <w:b/>
          <w:lang w:eastAsia="en-US"/>
        </w:rPr>
      </w:pPr>
      <w:r w:rsidRPr="008E5013">
        <w:rPr>
          <w:rFonts w:ascii="Arial" w:hAnsi="Arial" w:cs="Arial"/>
          <w:b/>
          <w:lang w:eastAsia="en-US"/>
        </w:rPr>
        <w:t>Post authorisation</w:t>
      </w:r>
      <w:r>
        <w:rPr>
          <w:rFonts w:ascii="Arial" w:hAnsi="Arial" w:cs="Arial"/>
          <w:b/>
          <w:lang w:eastAsia="en-US"/>
        </w:rPr>
        <w:t xml:space="preserve"> requirement</w:t>
      </w:r>
      <w:r w:rsidRPr="008E5013">
        <w:rPr>
          <w:rFonts w:ascii="Arial" w:hAnsi="Arial" w:cs="Arial"/>
          <w:b/>
          <w:lang w:eastAsia="en-US"/>
        </w:rPr>
        <w:t xml:space="preserve"> assessment (2018)</w:t>
      </w:r>
    </w:p>
    <w:p w14:paraId="7D584F46" w14:textId="77777777" w:rsidR="00AB25BE" w:rsidRDefault="00AB25BE" w:rsidP="00282C97">
      <w:pPr>
        <w:pStyle w:val="Absatz"/>
        <w:ind w:left="0"/>
        <w:rPr>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60"/>
        <w:gridCol w:w="1395"/>
        <w:gridCol w:w="2124"/>
        <w:gridCol w:w="7590"/>
        <w:gridCol w:w="2067"/>
      </w:tblGrid>
      <w:tr w:rsidR="00AB25BE" w:rsidRPr="00B96C63" w14:paraId="6ECA3AE9" w14:textId="77777777" w:rsidTr="00282C97">
        <w:trPr>
          <w:jc w:val="center"/>
        </w:trPr>
        <w:tc>
          <w:tcPr>
            <w:tcW w:w="589" w:type="pct"/>
            <w:shd w:val="clear" w:color="auto" w:fill="auto"/>
          </w:tcPr>
          <w:p w14:paraId="3FE625B1" w14:textId="77777777" w:rsidR="00AB25BE" w:rsidRPr="00B96C63" w:rsidRDefault="00AB25BE" w:rsidP="00282C97">
            <w:pPr>
              <w:pStyle w:val="Standard-italics"/>
              <w:keepNext w:val="0"/>
              <w:widowControl w:val="0"/>
              <w:spacing w:before="0" w:after="0"/>
              <w:rPr>
                <w:rFonts w:ascii="Arial" w:eastAsia="Calibri" w:hAnsi="Arial" w:cs="Arial"/>
                <w:i w:val="0"/>
                <w:sz w:val="18"/>
                <w:lang w:eastAsia="sv-SE"/>
              </w:rPr>
            </w:pPr>
            <w:r w:rsidRPr="00B96C63">
              <w:rPr>
                <w:rFonts w:ascii="Arial" w:eastAsia="Calibri" w:hAnsi="Arial" w:cs="Arial"/>
                <w:i w:val="0"/>
                <w:sz w:val="18"/>
                <w:lang w:eastAsia="sv-SE"/>
              </w:rPr>
              <w:t>Persistent foaming</w:t>
            </w:r>
          </w:p>
        </w:tc>
        <w:tc>
          <w:tcPr>
            <w:tcW w:w="467" w:type="pct"/>
            <w:shd w:val="clear" w:color="auto" w:fill="auto"/>
          </w:tcPr>
          <w:p w14:paraId="7B40DB7A" w14:textId="77777777" w:rsidR="00AB25BE" w:rsidRDefault="00AB25BE" w:rsidP="00282C97">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CIPAC MT 47.3</w:t>
            </w:r>
          </w:p>
          <w:p w14:paraId="0230D1E8" w14:textId="77777777" w:rsidR="00AB25BE" w:rsidRPr="00B96C63" w:rsidRDefault="00AB25BE" w:rsidP="00282C97">
            <w:pPr>
              <w:pStyle w:val="Standard-italics"/>
              <w:keepNext w:val="0"/>
              <w:spacing w:before="40" w:after="40"/>
              <w:rPr>
                <w:rFonts w:ascii="Arial" w:eastAsia="Calibri" w:hAnsi="Arial" w:cs="Arial"/>
                <w:i w:val="0"/>
                <w:sz w:val="18"/>
                <w:lang w:eastAsia="sv-SE"/>
              </w:rPr>
            </w:pPr>
            <w:r w:rsidRPr="00D105DB">
              <w:rPr>
                <w:rFonts w:ascii="Arial" w:eastAsia="Calibri" w:hAnsi="Arial" w:cs="Arial"/>
                <w:i w:val="0"/>
                <w:sz w:val="18"/>
                <w:lang w:eastAsia="sv-SE"/>
              </w:rPr>
              <w:t>GLP: Y</w:t>
            </w:r>
          </w:p>
        </w:tc>
        <w:tc>
          <w:tcPr>
            <w:tcW w:w="711" w:type="pct"/>
            <w:shd w:val="clear" w:color="auto" w:fill="auto"/>
          </w:tcPr>
          <w:p w14:paraId="25F16B0E" w14:textId="77777777" w:rsidR="00AB25BE" w:rsidRPr="00B96C63" w:rsidRDefault="00AB25BE" w:rsidP="00282C97">
            <w:pPr>
              <w:spacing w:after="40"/>
              <w:rPr>
                <w:rFonts w:ascii="Arial" w:hAnsi="Arial" w:cs="Arial"/>
                <w:sz w:val="18"/>
              </w:rPr>
            </w:pPr>
            <w:r w:rsidRPr="00B96C63">
              <w:rPr>
                <w:rFonts w:ascii="Arial" w:hAnsi="Arial" w:cs="Arial"/>
                <w:sz w:val="18"/>
              </w:rPr>
              <w:t>Test item: HYDROKOAT 6</w:t>
            </w:r>
          </w:p>
          <w:p w14:paraId="39A4AD4A" w14:textId="77777777" w:rsidR="00AB25BE" w:rsidRPr="00B96C63" w:rsidRDefault="00AB25BE" w:rsidP="00282C97">
            <w:pPr>
              <w:pStyle w:val="Standard-italics"/>
              <w:keepNext w:val="0"/>
              <w:spacing w:before="40" w:after="40"/>
              <w:rPr>
                <w:rFonts w:ascii="Arial" w:eastAsia="Calibri" w:hAnsi="Arial" w:cs="Arial"/>
                <w:i w:val="0"/>
                <w:sz w:val="18"/>
                <w:lang w:eastAsia="sv-SE"/>
              </w:rPr>
            </w:pPr>
            <w:r w:rsidRPr="00B96C63">
              <w:rPr>
                <w:rFonts w:ascii="Arial" w:hAnsi="Arial" w:cs="Arial"/>
                <w:sz w:val="18"/>
              </w:rPr>
              <w:t>Batch n°: HYD6-1502LAB</w:t>
            </w:r>
          </w:p>
        </w:tc>
        <w:tc>
          <w:tcPr>
            <w:tcW w:w="2541" w:type="pct"/>
            <w:shd w:val="clear" w:color="auto" w:fill="auto"/>
          </w:tcPr>
          <w:p w14:paraId="7D98B902" w14:textId="77777777" w:rsidR="00AB25BE" w:rsidRPr="00B96C63" w:rsidRDefault="00AB25BE" w:rsidP="00282C97">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Concentration : 8 % w/v</w:t>
            </w:r>
          </w:p>
          <w:p w14:paraId="66FE8CB7" w14:textId="77777777" w:rsidR="00AB25BE" w:rsidRPr="00B96C63" w:rsidRDefault="00AB25BE" w:rsidP="00282C97">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Temperature : 25°C ± 5°C</w:t>
            </w:r>
          </w:p>
          <w:p w14:paraId="4E694696" w14:textId="77777777" w:rsidR="00AB25BE" w:rsidRPr="00B96C63" w:rsidRDefault="00AB25BE" w:rsidP="00282C97">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10 seconds: &gt; 100 mL</w:t>
            </w:r>
          </w:p>
          <w:p w14:paraId="37C5B6DE" w14:textId="77777777" w:rsidR="00AB25BE" w:rsidRPr="00B96C63" w:rsidRDefault="00AB25BE" w:rsidP="00282C97">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1 minute: 76 mL</w:t>
            </w:r>
            <w:r>
              <w:rPr>
                <w:rFonts w:ascii="Arial" w:eastAsia="Calibri" w:hAnsi="Arial" w:cs="Arial"/>
                <w:i w:val="0"/>
                <w:sz w:val="18"/>
                <w:lang w:eastAsia="sv-SE"/>
              </w:rPr>
              <w:t xml:space="preserve"> </w:t>
            </w:r>
          </w:p>
          <w:p w14:paraId="37053C57" w14:textId="77777777" w:rsidR="00AB25BE" w:rsidRPr="00B96C63" w:rsidRDefault="00AB25BE" w:rsidP="00282C97">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3 minutes: 8 mL</w:t>
            </w:r>
          </w:p>
          <w:p w14:paraId="5EE89957" w14:textId="77777777" w:rsidR="00AB25BE" w:rsidRPr="00B96C63" w:rsidRDefault="00AB25BE" w:rsidP="00282C97">
            <w:pPr>
              <w:pStyle w:val="Standard-italics"/>
              <w:spacing w:before="40" w:after="40"/>
              <w:rPr>
                <w:rFonts w:ascii="Arial" w:eastAsia="Calibri" w:hAnsi="Arial" w:cs="Arial"/>
                <w:i w:val="0"/>
                <w:sz w:val="18"/>
                <w:lang w:eastAsia="sv-SE"/>
              </w:rPr>
            </w:pPr>
            <w:r w:rsidRPr="00B96C63">
              <w:rPr>
                <w:rFonts w:ascii="Arial" w:eastAsia="Calibri" w:hAnsi="Arial" w:cs="Arial"/>
                <w:i w:val="0"/>
                <w:sz w:val="18"/>
                <w:lang w:eastAsia="sv-SE"/>
              </w:rPr>
              <w:t>after 12 minutes: &lt; 0.5 mL</w:t>
            </w:r>
          </w:p>
        </w:tc>
        <w:tc>
          <w:tcPr>
            <w:tcW w:w="692" w:type="pct"/>
            <w:shd w:val="clear" w:color="auto" w:fill="auto"/>
          </w:tcPr>
          <w:p w14:paraId="1C4F803D" w14:textId="77777777" w:rsidR="00AB25BE" w:rsidRDefault="00AB25BE" w:rsidP="00282C97">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2015, first interim  report FO 23882/Ch.6169 /2015/A</w:t>
            </w:r>
          </w:p>
          <w:p w14:paraId="30F771A3" w14:textId="77777777" w:rsidR="00AB25BE" w:rsidRDefault="00AB25BE" w:rsidP="00282C97">
            <w:pPr>
              <w:pStyle w:val="Standard-italics"/>
              <w:keepNext w:val="0"/>
              <w:spacing w:before="40" w:after="40"/>
              <w:rPr>
                <w:rFonts w:ascii="Arial" w:eastAsia="Calibri" w:hAnsi="Arial" w:cs="Arial"/>
                <w:i w:val="0"/>
                <w:sz w:val="18"/>
                <w:lang w:eastAsia="sv-SE"/>
              </w:rPr>
            </w:pPr>
          </w:p>
          <w:p w14:paraId="1FCF4D03" w14:textId="77777777" w:rsidR="00AB25BE" w:rsidRPr="00B96C63" w:rsidRDefault="00AB25BE" w:rsidP="00282C97">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Lecocq, V. 2016, second interim  report FO 23882/Ch.6169 /2015/B</w:t>
            </w:r>
          </w:p>
        </w:tc>
      </w:tr>
    </w:tbl>
    <w:p w14:paraId="345EE7A6" w14:textId="77777777" w:rsidR="00C35C71" w:rsidRDefault="00C35C71" w:rsidP="00282C97">
      <w:pPr>
        <w:rPr>
          <w:rFonts w:ascii="Arial" w:hAnsi="Arial" w:cs="Arial"/>
        </w:rPr>
      </w:pPr>
    </w:p>
    <w:p w14:paraId="60515F5F" w14:textId="7323C3C5" w:rsidR="00AB25BE" w:rsidRPr="008E5013" w:rsidRDefault="00AB25BE" w:rsidP="00282C97">
      <w:pPr>
        <w:jc w:val="both"/>
        <w:rPr>
          <w:rFonts w:ascii="Arial" w:hAnsi="Arial" w:cs="Arial"/>
        </w:rPr>
      </w:pPr>
      <w:r w:rsidRPr="008E5013">
        <w:rPr>
          <w:rFonts w:ascii="Arial" w:hAnsi="Arial" w:cs="Arial"/>
        </w:rPr>
        <w:t xml:space="preserve">The product is considered as a foaming product. A study demonstrating that the use of the preparation in the real conditions does not cause an increase in contamination of the operator </w:t>
      </w:r>
      <w:r w:rsidR="00C35C71">
        <w:rPr>
          <w:rFonts w:ascii="Arial" w:hAnsi="Arial" w:cs="Arial"/>
        </w:rPr>
        <w:t>has been</w:t>
      </w:r>
      <w:r w:rsidRPr="008E5013">
        <w:rPr>
          <w:rFonts w:ascii="Arial" w:hAnsi="Arial" w:cs="Arial"/>
        </w:rPr>
        <w:t xml:space="preserve"> provided in post-authorizatio</w:t>
      </w:r>
      <w:r w:rsidR="00F74D31">
        <w:rPr>
          <w:rFonts w:ascii="Arial" w:hAnsi="Arial" w:cs="Arial"/>
        </w:rPr>
        <w:t>n.</w:t>
      </w:r>
      <w:r w:rsidR="00C35C71">
        <w:rPr>
          <w:rFonts w:ascii="Arial" w:hAnsi="Arial" w:cs="Arial"/>
          <w:b/>
        </w:rPr>
        <w:t xml:space="preserve"> </w:t>
      </w:r>
      <w:r w:rsidR="00C35C71" w:rsidRPr="008E5013">
        <w:rPr>
          <w:rFonts w:ascii="Arial" w:hAnsi="Arial" w:cs="Arial"/>
        </w:rPr>
        <w:t>No further data is required.</w:t>
      </w:r>
    </w:p>
    <w:p w14:paraId="0DC8BD09" w14:textId="7B662025" w:rsidR="00E82CD2" w:rsidRDefault="00E82CD2" w:rsidP="00940EF3">
      <w:pPr>
        <w:rPr>
          <w:rFonts w:ascii="Arial" w:hAnsi="Arial"/>
          <w:szCs w:val="28"/>
        </w:rPr>
      </w:pPr>
    </w:p>
    <w:p w14:paraId="1F038E4E" w14:textId="3E1A61F0" w:rsidR="00E82CD2" w:rsidRDefault="00E82CD2">
      <w:pPr>
        <w:rPr>
          <w:rFonts w:ascii="Arial" w:hAnsi="Arial"/>
          <w:szCs w:val="28"/>
        </w:rPr>
      </w:pPr>
    </w:p>
    <w:p w14:paraId="152C1A51" w14:textId="77777777" w:rsidR="008057EB" w:rsidRDefault="008057EB">
      <w:pPr>
        <w:rPr>
          <w:rFonts w:ascii="Arial" w:hAnsi="Arial"/>
          <w:szCs w:val="28"/>
        </w:rPr>
      </w:pPr>
    </w:p>
    <w:p w14:paraId="2119BAE6" w14:textId="77777777" w:rsidR="008057EB" w:rsidRPr="00E82CD2" w:rsidRDefault="008057EB">
      <w:pPr>
        <w:rPr>
          <w:rFonts w:ascii="Arial" w:hAnsi="Arial"/>
          <w:szCs w:val="28"/>
        </w:rPr>
      </w:pPr>
    </w:p>
    <w:p w14:paraId="744800FE" w14:textId="77777777" w:rsidR="00E82CD2" w:rsidRPr="008E5013" w:rsidRDefault="00E82CD2" w:rsidP="00282C97">
      <w:pPr>
        <w:pStyle w:val="Absatz"/>
        <w:numPr>
          <w:ilvl w:val="0"/>
          <w:numId w:val="43"/>
        </w:numPr>
        <w:rPr>
          <w:rFonts w:ascii="Arial" w:hAnsi="Arial" w:cs="Arial"/>
          <w:b/>
          <w:lang w:eastAsia="en-US"/>
        </w:rPr>
      </w:pPr>
      <w:r w:rsidRPr="008E5013">
        <w:rPr>
          <w:rFonts w:ascii="Arial" w:hAnsi="Arial" w:cs="Arial"/>
          <w:b/>
          <w:lang w:eastAsia="en-US"/>
        </w:rPr>
        <w:t>Post authorisation</w:t>
      </w:r>
      <w:r>
        <w:rPr>
          <w:rFonts w:ascii="Arial" w:hAnsi="Arial" w:cs="Arial"/>
          <w:b/>
          <w:lang w:eastAsia="en-US"/>
        </w:rPr>
        <w:t xml:space="preserve"> requirement assessment (2019</w:t>
      </w:r>
      <w:r w:rsidRPr="008E5013">
        <w:rPr>
          <w:rFonts w:ascii="Arial" w:hAnsi="Arial" w:cs="Arial"/>
          <w:b/>
          <w:lang w:eastAsia="en-US"/>
        </w:rPr>
        <w:t>)</w:t>
      </w:r>
    </w:p>
    <w:p w14:paraId="095AFC2D" w14:textId="77777777" w:rsidR="00E82CD2" w:rsidRDefault="00E82CD2" w:rsidP="00940EF3">
      <w:pPr>
        <w:rPr>
          <w:rFonts w:ascii="Arial" w:hAnsi="Arial"/>
          <w:szCs w:val="28"/>
        </w:rPr>
      </w:pPr>
    </w:p>
    <w:tbl>
      <w:tblPr>
        <w:tblW w:w="1537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1"/>
        <w:gridCol w:w="1291"/>
        <w:gridCol w:w="2002"/>
        <w:gridCol w:w="1901"/>
        <w:gridCol w:w="6169"/>
        <w:gridCol w:w="2002"/>
        <w:gridCol w:w="1391"/>
      </w:tblGrid>
      <w:tr w:rsidR="00E82CD2" w:rsidRPr="00B96C63" w14:paraId="6CB0B78A" w14:textId="77777777" w:rsidTr="00282C97">
        <w:trPr>
          <w:tblHeader/>
          <w:jc w:val="center"/>
        </w:trPr>
        <w:tc>
          <w:tcPr>
            <w:tcW w:w="1912" w:type="dxa"/>
            <w:gridSpan w:val="2"/>
            <w:tcBorders>
              <w:top w:val="double" w:sz="4" w:space="0" w:color="auto"/>
              <w:bottom w:val="double" w:sz="4" w:space="0" w:color="auto"/>
            </w:tcBorders>
            <w:shd w:val="clear" w:color="auto" w:fill="auto"/>
          </w:tcPr>
          <w:p w14:paraId="0288ED0B" w14:textId="77777777" w:rsidR="00E82CD2" w:rsidRPr="00B96C63" w:rsidRDefault="00E82CD2">
            <w:pPr>
              <w:pStyle w:val="Standard-italics"/>
              <w:keepNext w:val="0"/>
              <w:spacing w:before="0" w:after="0"/>
              <w:jc w:val="center"/>
              <w:rPr>
                <w:rFonts w:ascii="Arial" w:eastAsia="Calibri" w:hAnsi="Arial" w:cs="Arial"/>
                <w:b/>
                <w:i w:val="0"/>
                <w:sz w:val="18"/>
                <w:lang w:eastAsia="sv-SE"/>
              </w:rPr>
            </w:pPr>
            <w:r w:rsidRPr="00B96C63">
              <w:rPr>
                <w:rFonts w:ascii="Arial" w:eastAsia="Calibri" w:hAnsi="Arial" w:cs="Arial"/>
                <w:b/>
                <w:i w:val="0"/>
                <w:sz w:val="18"/>
                <w:lang w:eastAsia="sv-SE"/>
              </w:rPr>
              <w:t>(Sub)Section</w:t>
            </w:r>
            <w:r w:rsidRPr="00B96C63">
              <w:rPr>
                <w:rFonts w:ascii="Arial" w:eastAsia="Calibri" w:hAnsi="Arial" w:cs="Arial"/>
                <w:b/>
                <w:i w:val="0"/>
                <w:sz w:val="18"/>
                <w:lang w:eastAsia="sv-SE"/>
              </w:rPr>
              <w:br/>
              <w:t>(Annex point)</w:t>
            </w:r>
          </w:p>
        </w:tc>
        <w:tc>
          <w:tcPr>
            <w:tcW w:w="2002" w:type="dxa"/>
            <w:tcBorders>
              <w:top w:val="double" w:sz="4" w:space="0" w:color="auto"/>
              <w:bottom w:val="double" w:sz="4" w:space="0" w:color="auto"/>
            </w:tcBorders>
            <w:shd w:val="clear" w:color="auto" w:fill="auto"/>
          </w:tcPr>
          <w:p w14:paraId="59FA764B" w14:textId="77777777" w:rsidR="00E82CD2" w:rsidRPr="00B96C63" w:rsidRDefault="00E82CD2">
            <w:pPr>
              <w:pStyle w:val="Standard-italics"/>
              <w:keepNext w:val="0"/>
              <w:spacing w:before="40" w:after="40"/>
              <w:jc w:val="center"/>
              <w:rPr>
                <w:rFonts w:ascii="Arial" w:eastAsia="Calibri" w:hAnsi="Arial" w:cs="Arial"/>
                <w:b/>
                <w:i w:val="0"/>
                <w:sz w:val="18"/>
                <w:lang w:eastAsia="sv-SE"/>
              </w:rPr>
            </w:pPr>
            <w:r w:rsidRPr="00B96C63">
              <w:rPr>
                <w:rFonts w:ascii="Arial" w:eastAsia="Calibri" w:hAnsi="Arial" w:cs="Arial"/>
                <w:b/>
                <w:i w:val="0"/>
                <w:sz w:val="18"/>
                <w:lang w:eastAsia="sv-SE"/>
              </w:rPr>
              <w:t>Method</w:t>
            </w:r>
          </w:p>
        </w:tc>
        <w:tc>
          <w:tcPr>
            <w:tcW w:w="1901" w:type="dxa"/>
            <w:tcBorders>
              <w:top w:val="double" w:sz="4" w:space="0" w:color="auto"/>
              <w:bottom w:val="double" w:sz="4" w:space="0" w:color="auto"/>
            </w:tcBorders>
            <w:shd w:val="clear" w:color="auto" w:fill="auto"/>
          </w:tcPr>
          <w:p w14:paraId="7898F708" w14:textId="77777777" w:rsidR="00E82CD2" w:rsidRPr="00B96C63" w:rsidRDefault="00E82CD2">
            <w:pPr>
              <w:pStyle w:val="Standard-italics"/>
              <w:keepNext w:val="0"/>
              <w:spacing w:before="40" w:after="40"/>
              <w:jc w:val="center"/>
              <w:rPr>
                <w:rFonts w:ascii="Arial" w:eastAsia="Calibri" w:hAnsi="Arial" w:cs="Arial"/>
                <w:b/>
                <w:i w:val="0"/>
                <w:sz w:val="18"/>
                <w:lang w:eastAsia="sv-SE"/>
              </w:rPr>
            </w:pPr>
            <w:r w:rsidRPr="00B96C63">
              <w:rPr>
                <w:rFonts w:ascii="Arial" w:eastAsia="Calibri" w:hAnsi="Arial" w:cs="Arial"/>
                <w:b/>
                <w:i w:val="0"/>
                <w:sz w:val="18"/>
                <w:lang w:eastAsia="sv-SE"/>
              </w:rPr>
              <w:t>Purity/specifications</w:t>
            </w:r>
          </w:p>
        </w:tc>
        <w:tc>
          <w:tcPr>
            <w:tcW w:w="6169" w:type="dxa"/>
            <w:tcBorders>
              <w:top w:val="double" w:sz="4" w:space="0" w:color="auto"/>
              <w:bottom w:val="double" w:sz="4" w:space="0" w:color="auto"/>
            </w:tcBorders>
            <w:shd w:val="clear" w:color="auto" w:fill="auto"/>
          </w:tcPr>
          <w:p w14:paraId="1F49F24F" w14:textId="77777777" w:rsidR="00E82CD2" w:rsidRPr="00B96C63" w:rsidRDefault="00E82CD2">
            <w:pPr>
              <w:pStyle w:val="Standard-italics"/>
              <w:keepNext w:val="0"/>
              <w:spacing w:before="40" w:after="40"/>
              <w:jc w:val="center"/>
              <w:rPr>
                <w:rFonts w:ascii="Arial" w:eastAsia="Calibri" w:hAnsi="Arial" w:cs="Arial"/>
                <w:b/>
                <w:i w:val="0"/>
                <w:sz w:val="18"/>
                <w:lang w:eastAsia="sv-SE"/>
              </w:rPr>
            </w:pPr>
            <w:r w:rsidRPr="00B96C63">
              <w:rPr>
                <w:rFonts w:ascii="Arial" w:eastAsia="Calibri" w:hAnsi="Arial" w:cs="Arial"/>
                <w:b/>
                <w:i w:val="0"/>
                <w:sz w:val="18"/>
                <w:lang w:eastAsia="sv-SE"/>
              </w:rPr>
              <w:t>Results</w:t>
            </w:r>
          </w:p>
        </w:tc>
        <w:tc>
          <w:tcPr>
            <w:tcW w:w="2002" w:type="dxa"/>
            <w:tcBorders>
              <w:top w:val="double" w:sz="4" w:space="0" w:color="auto"/>
              <w:bottom w:val="double" w:sz="4" w:space="0" w:color="auto"/>
            </w:tcBorders>
            <w:shd w:val="clear" w:color="auto" w:fill="auto"/>
          </w:tcPr>
          <w:p w14:paraId="72E172AC" w14:textId="77777777" w:rsidR="00E82CD2" w:rsidRPr="00B96C63" w:rsidRDefault="00E82CD2">
            <w:pPr>
              <w:pStyle w:val="Standard-italics"/>
              <w:keepNext w:val="0"/>
              <w:spacing w:before="40" w:after="40"/>
              <w:jc w:val="center"/>
              <w:rPr>
                <w:rFonts w:ascii="Arial" w:eastAsia="Calibri" w:hAnsi="Arial" w:cs="Arial"/>
                <w:b/>
                <w:i w:val="0"/>
                <w:sz w:val="18"/>
                <w:lang w:eastAsia="sv-SE"/>
              </w:rPr>
            </w:pPr>
            <w:r w:rsidRPr="00B96C63">
              <w:rPr>
                <w:rFonts w:ascii="Arial" w:eastAsia="Calibri" w:hAnsi="Arial" w:cs="Arial"/>
                <w:b/>
                <w:i w:val="0"/>
                <w:sz w:val="18"/>
                <w:lang w:eastAsia="sv-SE"/>
              </w:rPr>
              <w:t>Reference</w:t>
            </w:r>
          </w:p>
        </w:tc>
        <w:tc>
          <w:tcPr>
            <w:tcW w:w="1391" w:type="dxa"/>
            <w:tcBorders>
              <w:top w:val="double" w:sz="4" w:space="0" w:color="auto"/>
              <w:bottom w:val="double" w:sz="4" w:space="0" w:color="auto"/>
            </w:tcBorders>
            <w:shd w:val="clear" w:color="auto" w:fill="auto"/>
          </w:tcPr>
          <w:p w14:paraId="4DF9369B" w14:textId="77777777" w:rsidR="00E82CD2" w:rsidRPr="00B96C63" w:rsidRDefault="00E82CD2">
            <w:pPr>
              <w:pStyle w:val="Standard-italics"/>
              <w:keepNext w:val="0"/>
              <w:spacing w:before="40" w:after="40"/>
              <w:jc w:val="center"/>
              <w:rPr>
                <w:rFonts w:ascii="Arial" w:eastAsia="Calibri" w:hAnsi="Arial" w:cs="Arial"/>
                <w:b/>
                <w:i w:val="0"/>
                <w:sz w:val="18"/>
                <w:lang w:eastAsia="sv-SE"/>
              </w:rPr>
            </w:pPr>
            <w:r w:rsidRPr="00B96C63">
              <w:rPr>
                <w:rFonts w:ascii="Arial" w:eastAsia="Calibri" w:hAnsi="Arial" w:cs="Arial"/>
                <w:b/>
                <w:i w:val="0"/>
                <w:sz w:val="18"/>
                <w:lang w:eastAsia="sv-SE"/>
              </w:rPr>
              <w:t>FR evaluation</w:t>
            </w:r>
          </w:p>
        </w:tc>
      </w:tr>
      <w:tr w:rsidR="00E82CD2" w:rsidRPr="00B96C63" w14:paraId="0D58C0A2" w14:textId="77777777" w:rsidTr="00282C97">
        <w:trPr>
          <w:trHeight w:val="8058"/>
          <w:jc w:val="center"/>
        </w:trPr>
        <w:tc>
          <w:tcPr>
            <w:tcW w:w="621" w:type="dxa"/>
            <w:tcBorders>
              <w:top w:val="single" w:sz="4" w:space="0" w:color="auto"/>
              <w:bottom w:val="single" w:sz="4" w:space="0" w:color="auto"/>
              <w:right w:val="nil"/>
            </w:tcBorders>
            <w:shd w:val="clear" w:color="auto" w:fill="auto"/>
          </w:tcPr>
          <w:p w14:paraId="527E242A" w14:textId="77777777" w:rsidR="00E82CD2" w:rsidRPr="00B96C63" w:rsidRDefault="00E82CD2" w:rsidP="00940EF3">
            <w:pPr>
              <w:pStyle w:val="Standard-italics"/>
              <w:keepNext w:val="0"/>
              <w:spacing w:before="0" w:after="0"/>
              <w:rPr>
                <w:rFonts w:ascii="Arial" w:eastAsia="Calibri" w:hAnsi="Arial" w:cs="Arial"/>
                <w:b/>
                <w:i w:val="0"/>
                <w:sz w:val="18"/>
                <w:lang w:eastAsia="sv-SE"/>
              </w:rPr>
            </w:pPr>
          </w:p>
        </w:tc>
        <w:tc>
          <w:tcPr>
            <w:tcW w:w="1291" w:type="dxa"/>
            <w:tcBorders>
              <w:top w:val="single" w:sz="4" w:space="0" w:color="auto"/>
              <w:left w:val="nil"/>
              <w:bottom w:val="single" w:sz="4" w:space="0" w:color="auto"/>
            </w:tcBorders>
            <w:shd w:val="clear" w:color="auto" w:fill="auto"/>
          </w:tcPr>
          <w:p w14:paraId="4C3E42FD" w14:textId="77777777" w:rsidR="00E82CD2" w:rsidRPr="00B96C63" w:rsidRDefault="00E82CD2">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Shelf life following storage at ambient temperature</w:t>
            </w:r>
          </w:p>
        </w:tc>
        <w:tc>
          <w:tcPr>
            <w:tcW w:w="2002" w:type="dxa"/>
            <w:tcBorders>
              <w:top w:val="single" w:sz="4" w:space="0" w:color="auto"/>
              <w:bottom w:val="single" w:sz="4" w:space="0" w:color="auto"/>
            </w:tcBorders>
            <w:shd w:val="clear" w:color="auto" w:fill="auto"/>
          </w:tcPr>
          <w:p w14:paraId="0B9CB4B0" w14:textId="77777777" w:rsidR="00E82CD2" w:rsidRPr="00B96C63" w:rsidRDefault="00E82CD2">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75.3</w:t>
            </w:r>
          </w:p>
          <w:p w14:paraId="15CC7013" w14:textId="77777777" w:rsidR="00E82CD2" w:rsidRPr="00B96C63" w:rsidRDefault="00E82CD2">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36.3</w:t>
            </w:r>
          </w:p>
          <w:p w14:paraId="5EF43BDA" w14:textId="77777777" w:rsidR="00E82CD2" w:rsidRPr="00B96C63" w:rsidRDefault="00E82CD2">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CIPAC MT 39.3</w:t>
            </w:r>
          </w:p>
          <w:p w14:paraId="5AA907D0" w14:textId="77777777" w:rsidR="00E82CD2" w:rsidRPr="00B96C63" w:rsidRDefault="00E82CD2">
            <w:pPr>
              <w:pStyle w:val="Standard-italics"/>
              <w:keepNext w:val="0"/>
              <w:spacing w:before="40" w:after="40"/>
              <w:rPr>
                <w:rFonts w:ascii="Arial" w:eastAsia="Calibri" w:hAnsi="Arial" w:cs="Arial"/>
                <w:i w:val="0"/>
                <w:sz w:val="18"/>
                <w:lang w:val="fr-FR" w:eastAsia="sv-SE"/>
              </w:rPr>
            </w:pPr>
            <w:r w:rsidRPr="00B96C63">
              <w:rPr>
                <w:rFonts w:ascii="Arial" w:eastAsia="Calibri" w:hAnsi="Arial" w:cs="Arial"/>
                <w:i w:val="0"/>
                <w:sz w:val="18"/>
                <w:lang w:val="fr-FR" w:eastAsia="sv-SE"/>
              </w:rPr>
              <w:t>PA-U10-METDESCR</w:t>
            </w:r>
          </w:p>
          <w:p w14:paraId="219DACCD" w14:textId="77777777" w:rsidR="00E82CD2" w:rsidRDefault="00E82CD2">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CIPAC MT 47.3</w:t>
            </w:r>
          </w:p>
          <w:p w14:paraId="38FB0013" w14:textId="77777777" w:rsidR="00E82CD2" w:rsidRDefault="00E82CD2">
            <w:pPr>
              <w:pStyle w:val="Standard-italics"/>
              <w:keepNext w:val="0"/>
              <w:spacing w:before="40" w:after="40"/>
              <w:rPr>
                <w:rFonts w:ascii="Arial" w:eastAsia="Calibri" w:hAnsi="Arial" w:cs="Arial"/>
                <w:i w:val="0"/>
                <w:sz w:val="18"/>
                <w:lang w:eastAsia="sv-SE"/>
              </w:rPr>
            </w:pPr>
          </w:p>
          <w:p w14:paraId="103EBD4F" w14:textId="77777777" w:rsidR="00E82CD2" w:rsidRDefault="00E82CD2">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Content of ADBAC and cypermetrine: HPLC method validated in the study report</w:t>
            </w:r>
          </w:p>
          <w:p w14:paraId="51F14276" w14:textId="77777777" w:rsidR="00E82CD2" w:rsidRDefault="00E82CD2">
            <w:pPr>
              <w:pStyle w:val="Standard-italics"/>
              <w:keepNext w:val="0"/>
              <w:spacing w:before="40" w:after="40"/>
              <w:rPr>
                <w:rFonts w:ascii="Arial" w:eastAsia="Calibri" w:hAnsi="Arial" w:cs="Arial"/>
                <w:i w:val="0"/>
                <w:sz w:val="18"/>
                <w:lang w:eastAsia="sv-SE"/>
              </w:rPr>
            </w:pPr>
          </w:p>
          <w:p w14:paraId="2F8F7CA3" w14:textId="77777777" w:rsidR="00E82CD2" w:rsidRDefault="00E82CD2">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Content of DDAC:titration method for the determination of total quaternary ammonium compounds content – content of ADBAC</w:t>
            </w:r>
          </w:p>
          <w:p w14:paraId="2EAD55E7" w14:textId="77777777" w:rsidR="00E82CD2" w:rsidRPr="00B96C63" w:rsidRDefault="00E82CD2">
            <w:pPr>
              <w:pStyle w:val="Standard-italics"/>
              <w:keepNext w:val="0"/>
              <w:spacing w:before="40" w:after="40"/>
              <w:rPr>
                <w:rFonts w:ascii="Arial" w:eastAsia="Calibri" w:hAnsi="Arial" w:cs="Arial"/>
                <w:i w:val="0"/>
                <w:sz w:val="18"/>
                <w:lang w:eastAsia="sv-SE"/>
              </w:rPr>
            </w:pPr>
            <w:r w:rsidRPr="00EA566B">
              <w:rPr>
                <w:rFonts w:ascii="Arial" w:eastAsia="Calibri" w:hAnsi="Arial" w:cs="Arial"/>
                <w:i w:val="0"/>
                <w:sz w:val="18"/>
                <w:lang w:eastAsia="sv-SE"/>
              </w:rPr>
              <w:t>validated in the study report</w:t>
            </w:r>
          </w:p>
        </w:tc>
        <w:tc>
          <w:tcPr>
            <w:tcW w:w="1901" w:type="dxa"/>
            <w:tcBorders>
              <w:top w:val="single" w:sz="4" w:space="0" w:color="auto"/>
              <w:bottom w:val="single" w:sz="4" w:space="0" w:color="auto"/>
            </w:tcBorders>
            <w:shd w:val="clear" w:color="auto" w:fill="auto"/>
          </w:tcPr>
          <w:p w14:paraId="4AC54CD8" w14:textId="77777777" w:rsidR="00E82CD2" w:rsidRPr="00B96C63" w:rsidRDefault="00E82CD2">
            <w:pPr>
              <w:spacing w:after="40"/>
              <w:rPr>
                <w:rFonts w:ascii="Arial" w:hAnsi="Arial" w:cs="Arial"/>
                <w:sz w:val="18"/>
              </w:rPr>
            </w:pPr>
            <w:r w:rsidRPr="00B96C63">
              <w:rPr>
                <w:rFonts w:ascii="Arial" w:hAnsi="Arial" w:cs="Arial"/>
                <w:sz w:val="18"/>
              </w:rPr>
              <w:t>Test item: HYDROKOAT 6</w:t>
            </w:r>
          </w:p>
          <w:p w14:paraId="0E21D0B7" w14:textId="77777777" w:rsidR="00E82CD2" w:rsidRPr="00B96C63" w:rsidRDefault="00E82CD2">
            <w:pPr>
              <w:spacing w:after="40"/>
              <w:rPr>
                <w:rFonts w:ascii="Arial" w:hAnsi="Arial" w:cs="Arial"/>
                <w:sz w:val="18"/>
              </w:rPr>
            </w:pPr>
            <w:r w:rsidRPr="00B96C63">
              <w:rPr>
                <w:rFonts w:ascii="Arial" w:hAnsi="Arial" w:cs="Arial"/>
                <w:sz w:val="18"/>
              </w:rPr>
              <w:t>Batch n°: HYD6-1502LAB</w:t>
            </w:r>
          </w:p>
        </w:tc>
        <w:tc>
          <w:tcPr>
            <w:tcW w:w="6169" w:type="dxa"/>
            <w:tcBorders>
              <w:top w:val="single" w:sz="4" w:space="0" w:color="auto"/>
              <w:bottom w:val="single" w:sz="4" w:space="0" w:color="auto"/>
            </w:tcBorders>
            <w:shd w:val="clear" w:color="auto" w:fill="auto"/>
          </w:tcPr>
          <w:tbl>
            <w:tblPr>
              <w:tblStyle w:val="Grilledutableau"/>
              <w:tblpPr w:leftFromText="141" w:rightFromText="141" w:horzAnchor="margin" w:tblpY="954"/>
              <w:tblOverlap w:val="never"/>
              <w:tblW w:w="5000" w:type="pct"/>
              <w:tblLook w:val="04A0" w:firstRow="1" w:lastRow="0" w:firstColumn="1" w:lastColumn="0" w:noHBand="0" w:noVBand="1"/>
            </w:tblPr>
            <w:tblGrid>
              <w:gridCol w:w="1137"/>
              <w:gridCol w:w="667"/>
              <w:gridCol w:w="827"/>
              <w:gridCol w:w="907"/>
              <w:gridCol w:w="827"/>
              <w:gridCol w:w="827"/>
              <w:gridCol w:w="827"/>
            </w:tblGrid>
            <w:tr w:rsidR="00E82CD2" w:rsidRPr="00B96C63" w14:paraId="2B7FDBD0" w14:textId="77777777" w:rsidTr="00995DD1">
              <w:trPr>
                <w:trHeight w:val="534"/>
              </w:trPr>
              <w:tc>
                <w:tcPr>
                  <w:tcW w:w="861" w:type="pct"/>
                  <w:tcMar>
                    <w:left w:w="28" w:type="dxa"/>
                    <w:right w:w="28" w:type="dxa"/>
                  </w:tcMar>
                </w:tcPr>
                <w:p w14:paraId="4250B294" w14:textId="77777777" w:rsidR="00E82CD2" w:rsidRPr="00B96C63" w:rsidRDefault="00E82CD2">
                  <w:pPr>
                    <w:pStyle w:val="Standard-italics"/>
                    <w:keepNext w:val="0"/>
                    <w:spacing w:before="0" w:after="0"/>
                    <w:rPr>
                      <w:rFonts w:ascii="Arial" w:eastAsia="Calibri" w:hAnsi="Arial" w:cs="Arial"/>
                      <w:i w:val="0"/>
                      <w:sz w:val="18"/>
                      <w:lang w:eastAsia="sv-SE"/>
                    </w:rPr>
                  </w:pPr>
                </w:p>
              </w:tc>
              <w:tc>
                <w:tcPr>
                  <w:tcW w:w="658" w:type="pct"/>
                  <w:tcMar>
                    <w:left w:w="28" w:type="dxa"/>
                    <w:right w:w="28" w:type="dxa"/>
                  </w:tcMar>
                </w:tcPr>
                <w:p w14:paraId="2CDFB727" w14:textId="77777777" w:rsidR="00E82CD2" w:rsidRPr="00B96C63" w:rsidRDefault="00E82CD2">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Initial</w:t>
                  </w:r>
                </w:p>
              </w:tc>
              <w:tc>
                <w:tcPr>
                  <w:tcW w:w="859" w:type="pct"/>
                </w:tcPr>
                <w:p w14:paraId="1D820F6A" w14:textId="77777777" w:rsidR="00E82CD2" w:rsidRPr="00B96C63" w:rsidRDefault="00E82CD2">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After 3 months </w:t>
                  </w:r>
                </w:p>
              </w:tc>
              <w:tc>
                <w:tcPr>
                  <w:tcW w:w="700" w:type="pct"/>
                </w:tcPr>
                <w:p w14:paraId="21960A7C" w14:textId="77777777" w:rsidR="00E82CD2" w:rsidRPr="00B96C63" w:rsidRDefault="00E82CD2">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After 6months</w:t>
                  </w:r>
                </w:p>
              </w:tc>
              <w:tc>
                <w:tcPr>
                  <w:tcW w:w="640" w:type="pct"/>
                  <w:tcMar>
                    <w:left w:w="28" w:type="dxa"/>
                    <w:right w:w="28" w:type="dxa"/>
                  </w:tcMar>
                </w:tcPr>
                <w:p w14:paraId="141CFAA3" w14:textId="77777777" w:rsidR="00E82CD2" w:rsidRPr="00B96C63" w:rsidRDefault="00E82CD2">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After 1 year </w:t>
                  </w:r>
                </w:p>
              </w:tc>
              <w:tc>
                <w:tcPr>
                  <w:tcW w:w="640" w:type="pct"/>
                </w:tcPr>
                <w:p w14:paraId="36C7EC8C" w14:textId="77777777" w:rsidR="00E82CD2" w:rsidRPr="00B96C63" w:rsidRDefault="00E82CD2">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After 2 years</w:t>
                  </w:r>
                </w:p>
              </w:tc>
              <w:tc>
                <w:tcPr>
                  <w:tcW w:w="640" w:type="pct"/>
                </w:tcPr>
                <w:p w14:paraId="2ECA8C94" w14:textId="77777777" w:rsidR="00E82CD2" w:rsidRDefault="00E82CD2">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After 2 years and 9 months</w:t>
                  </w:r>
                </w:p>
              </w:tc>
            </w:tr>
            <w:tr w:rsidR="00E82CD2" w:rsidRPr="00B96C63" w14:paraId="1F3E308B" w14:textId="77777777" w:rsidTr="00995DD1">
              <w:trPr>
                <w:trHeight w:val="510"/>
              </w:trPr>
              <w:tc>
                <w:tcPr>
                  <w:tcW w:w="861" w:type="pct"/>
                  <w:tcMar>
                    <w:left w:w="28" w:type="dxa"/>
                    <w:right w:w="28" w:type="dxa"/>
                  </w:tcMar>
                </w:tcPr>
                <w:p w14:paraId="6320906E" w14:textId="77777777" w:rsidR="00E82CD2" w:rsidRPr="00B96C63" w:rsidRDefault="00E82CD2" w:rsidP="00940EF3">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Appearance</w:t>
                  </w:r>
                </w:p>
              </w:tc>
              <w:tc>
                <w:tcPr>
                  <w:tcW w:w="4139" w:type="pct"/>
                  <w:gridSpan w:val="6"/>
                  <w:tcMar>
                    <w:left w:w="28" w:type="dxa"/>
                    <w:right w:w="28" w:type="dxa"/>
                  </w:tcMar>
                </w:tcPr>
                <w:p w14:paraId="7351ABF1" w14:textId="77777777" w:rsidR="00E82CD2" w:rsidRPr="00B96C63" w:rsidRDefault="00E82CD2">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Homogeneous transparent clear yellow liquid, free from visible suspended matter and sediment, with a chemical odour. </w:t>
                  </w:r>
                  <w:r w:rsidRPr="007E150C">
                    <w:rPr>
                      <w:rFonts w:ascii="Arial" w:eastAsia="Calibri" w:hAnsi="Arial" w:cs="Arial"/>
                      <w:i w:val="0"/>
                      <w:sz w:val="18"/>
                      <w:lang w:eastAsia="sv-SE"/>
                    </w:rPr>
                    <w:t>No change</w:t>
                  </w:r>
                </w:p>
              </w:tc>
            </w:tr>
            <w:tr w:rsidR="00E82CD2" w:rsidRPr="00B96C63" w14:paraId="1D4F9DC6" w14:textId="77777777" w:rsidTr="00995DD1">
              <w:trPr>
                <w:trHeight w:val="510"/>
              </w:trPr>
              <w:tc>
                <w:tcPr>
                  <w:tcW w:w="861" w:type="pct"/>
                  <w:tcMar>
                    <w:left w:w="28" w:type="dxa"/>
                    <w:right w:w="28" w:type="dxa"/>
                  </w:tcMar>
                </w:tcPr>
                <w:p w14:paraId="2FD8FEDE" w14:textId="77777777" w:rsidR="00E82CD2" w:rsidRPr="00B96C63" w:rsidRDefault="00E82CD2" w:rsidP="00940EF3">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Appearance of packaging</w:t>
                  </w:r>
                </w:p>
              </w:tc>
              <w:tc>
                <w:tcPr>
                  <w:tcW w:w="4139" w:type="pct"/>
                  <w:gridSpan w:val="6"/>
                  <w:tcMar>
                    <w:left w:w="28" w:type="dxa"/>
                    <w:right w:w="28" w:type="dxa"/>
                  </w:tcMar>
                </w:tcPr>
                <w:p w14:paraId="32B6513B" w14:textId="77777777" w:rsidR="00E82CD2" w:rsidRPr="00B96C63" w:rsidRDefault="00E82CD2">
                  <w:pPr>
                    <w:pStyle w:val="Standard-italics"/>
                    <w:spacing w:before="0" w:after="0"/>
                    <w:rPr>
                      <w:rFonts w:ascii="Arial" w:eastAsia="Calibri" w:hAnsi="Arial" w:cs="Arial"/>
                      <w:i w:val="0"/>
                      <w:sz w:val="18"/>
                      <w:lang w:val="sv-SE" w:eastAsia="sv-SE"/>
                    </w:rPr>
                  </w:pPr>
                  <w:r w:rsidRPr="00B96C63">
                    <w:rPr>
                      <w:rFonts w:ascii="Arial" w:eastAsia="Calibri" w:hAnsi="Arial" w:cs="Arial"/>
                      <w:i w:val="0"/>
                      <w:sz w:val="18"/>
                      <w:lang w:val="sv-SE" w:eastAsia="sv-SE"/>
                    </w:rPr>
                    <w:t>translucent white HDPE bottle of</w:t>
                  </w:r>
                </w:p>
                <w:p w14:paraId="17572252" w14:textId="77777777" w:rsidR="00E82CD2" w:rsidRPr="00B96C63" w:rsidRDefault="00E82CD2">
                  <w:pPr>
                    <w:pStyle w:val="Standard-italics"/>
                    <w:spacing w:before="0" w:after="0"/>
                    <w:rPr>
                      <w:rFonts w:ascii="Arial" w:eastAsia="Calibri" w:hAnsi="Arial" w:cs="Arial"/>
                      <w:i w:val="0"/>
                      <w:sz w:val="18"/>
                      <w:lang w:val="sv-SE" w:eastAsia="sv-SE"/>
                    </w:rPr>
                  </w:pPr>
                  <w:r w:rsidRPr="00B96C63">
                    <w:rPr>
                      <w:rFonts w:ascii="Arial" w:eastAsia="Calibri" w:hAnsi="Arial" w:cs="Arial"/>
                      <w:i w:val="0"/>
                      <w:sz w:val="18"/>
                      <w:lang w:val="sv-SE" w:eastAsia="sv-SE"/>
                    </w:rPr>
                    <w:t>1 L, closing with a screw white plastic cap, sealing with a small white plastic tongue.</w:t>
                  </w:r>
                </w:p>
                <w:p w14:paraId="04CC6E1F" w14:textId="77777777" w:rsidR="00E82CD2" w:rsidRPr="00B96C63" w:rsidRDefault="00E82CD2">
                  <w:pPr>
                    <w:pStyle w:val="Standard-italics"/>
                    <w:spacing w:before="0" w:after="0"/>
                    <w:rPr>
                      <w:rFonts w:ascii="Arial" w:eastAsia="Calibri" w:hAnsi="Arial" w:cs="Arial"/>
                      <w:i w:val="0"/>
                      <w:sz w:val="18"/>
                      <w:lang w:val="sv-SE" w:eastAsia="sv-SE"/>
                    </w:rPr>
                  </w:pPr>
                  <w:r w:rsidRPr="00B96C63">
                    <w:rPr>
                      <w:rFonts w:ascii="Arial" w:eastAsia="Calibri" w:hAnsi="Arial" w:cs="Arial"/>
                      <w:i w:val="0"/>
                      <w:sz w:val="18"/>
                      <w:lang w:val="sv-SE" w:eastAsia="sv-SE"/>
                    </w:rPr>
                    <w:t>well closed bottle without deterioration or special anomaly.</w:t>
                  </w:r>
                </w:p>
                <w:p w14:paraId="31A955EF" w14:textId="77777777" w:rsidR="00E82CD2" w:rsidRPr="00BA1829" w:rsidRDefault="00E82CD2">
                  <w:pPr>
                    <w:pStyle w:val="Standard-italics"/>
                    <w:spacing w:before="0" w:after="0"/>
                    <w:rPr>
                      <w:rFonts w:ascii="Arial" w:eastAsia="Calibri" w:hAnsi="Arial" w:cs="Arial"/>
                      <w:i w:val="0"/>
                      <w:sz w:val="18"/>
                      <w:lang w:val="sv-SE" w:eastAsia="sv-SE"/>
                    </w:rPr>
                  </w:pPr>
                  <w:r w:rsidRPr="00BA1829">
                    <w:rPr>
                      <w:rFonts w:ascii="Arial" w:eastAsia="Calibri" w:hAnsi="Arial" w:cs="Arial"/>
                      <w:i w:val="0"/>
                      <w:sz w:val="18"/>
                      <w:lang w:val="sv-SE" w:eastAsia="sv-SE"/>
                    </w:rPr>
                    <w:t>no observable sign of test item contamination on the</w:t>
                  </w:r>
                </w:p>
                <w:p w14:paraId="48526DEB" w14:textId="77777777" w:rsidR="00E82CD2" w:rsidRPr="00BA1829" w:rsidRDefault="00E82CD2">
                  <w:pPr>
                    <w:pStyle w:val="Standard-italics"/>
                    <w:spacing w:before="0" w:after="0"/>
                    <w:rPr>
                      <w:rFonts w:ascii="Arial" w:eastAsia="Calibri" w:hAnsi="Arial" w:cs="Arial"/>
                      <w:i w:val="0"/>
                      <w:sz w:val="18"/>
                      <w:lang w:eastAsia="sv-SE"/>
                    </w:rPr>
                  </w:pPr>
                  <w:r w:rsidRPr="00BA1829">
                    <w:rPr>
                      <w:rFonts w:ascii="Arial" w:eastAsia="Calibri" w:hAnsi="Arial" w:cs="Arial"/>
                      <w:i w:val="0"/>
                      <w:sz w:val="18"/>
                      <w:lang w:val="sv-SE" w:eastAsia="sv-SE"/>
                    </w:rPr>
                    <w:t>outer surface. no leak during shaking or turning.no noticeable odour before opening of the package</w:t>
                  </w:r>
                </w:p>
              </w:tc>
            </w:tr>
            <w:tr w:rsidR="00E82CD2" w:rsidRPr="00B96C63" w14:paraId="7F4E3DD0" w14:textId="77777777" w:rsidTr="00995DD1">
              <w:trPr>
                <w:trHeight w:val="510"/>
              </w:trPr>
              <w:tc>
                <w:tcPr>
                  <w:tcW w:w="861" w:type="pct"/>
                  <w:tcMar>
                    <w:left w:w="28" w:type="dxa"/>
                    <w:right w:w="28" w:type="dxa"/>
                  </w:tcMar>
                </w:tcPr>
                <w:p w14:paraId="126480C3" w14:textId="77777777" w:rsidR="00E82CD2" w:rsidRPr="00B96C63" w:rsidRDefault="00E82CD2" w:rsidP="00940EF3">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Total quaternary ammonium %</w:t>
                  </w:r>
                </w:p>
              </w:tc>
              <w:tc>
                <w:tcPr>
                  <w:tcW w:w="658" w:type="pct"/>
                  <w:tcMar>
                    <w:left w:w="28" w:type="dxa"/>
                    <w:right w:w="28" w:type="dxa"/>
                  </w:tcMar>
                </w:tcPr>
                <w:p w14:paraId="34AC656C" w14:textId="77777777" w:rsidR="00E82CD2" w:rsidRPr="00B96C63" w:rsidRDefault="00E82CD2">
                  <w:pPr>
                    <w:pStyle w:val="Standard-italics"/>
                    <w:spacing w:before="0" w:after="0"/>
                    <w:rPr>
                      <w:rFonts w:ascii="Arial" w:eastAsia="Calibri" w:hAnsi="Arial" w:cs="Arial"/>
                      <w:i w:val="0"/>
                      <w:sz w:val="18"/>
                      <w:lang w:val="sv-SE" w:eastAsia="sv-SE"/>
                    </w:rPr>
                  </w:pPr>
                  <w:r>
                    <w:rPr>
                      <w:rFonts w:ascii="Arial" w:eastAsia="Calibri" w:hAnsi="Arial" w:cs="Arial"/>
                      <w:i w:val="0"/>
                      <w:sz w:val="18"/>
                      <w:lang w:val="sv-SE" w:eastAsia="sv-SE"/>
                    </w:rPr>
                    <w:t>23.36%</w:t>
                  </w:r>
                </w:p>
              </w:tc>
              <w:tc>
                <w:tcPr>
                  <w:tcW w:w="859" w:type="pct"/>
                </w:tcPr>
                <w:p w14:paraId="54BBBCFF" w14:textId="77777777" w:rsidR="00E82CD2" w:rsidRPr="00B96C63" w:rsidRDefault="00E82CD2">
                  <w:pPr>
                    <w:pStyle w:val="Standard-italics"/>
                    <w:spacing w:before="0" w:after="0"/>
                    <w:rPr>
                      <w:rFonts w:ascii="Arial" w:eastAsia="Calibri" w:hAnsi="Arial" w:cs="Arial"/>
                      <w:i w:val="0"/>
                      <w:sz w:val="18"/>
                      <w:lang w:val="sv-SE" w:eastAsia="sv-SE"/>
                    </w:rPr>
                  </w:pPr>
                  <w:r>
                    <w:rPr>
                      <w:rFonts w:ascii="Arial" w:eastAsia="Calibri" w:hAnsi="Arial" w:cs="Arial"/>
                      <w:i w:val="0"/>
                      <w:sz w:val="18"/>
                      <w:lang w:val="sv-SE" w:eastAsia="sv-SE"/>
                    </w:rPr>
                    <w:t>23.21%</w:t>
                  </w:r>
                </w:p>
              </w:tc>
              <w:tc>
                <w:tcPr>
                  <w:tcW w:w="700" w:type="pct"/>
                </w:tcPr>
                <w:p w14:paraId="414E5788" w14:textId="77777777" w:rsidR="00E82CD2" w:rsidRPr="00B96C63" w:rsidRDefault="00E82CD2">
                  <w:pPr>
                    <w:pStyle w:val="Standard-italics"/>
                    <w:spacing w:before="0" w:after="0"/>
                    <w:rPr>
                      <w:rFonts w:ascii="Arial" w:eastAsia="Calibri" w:hAnsi="Arial" w:cs="Arial"/>
                      <w:i w:val="0"/>
                      <w:sz w:val="18"/>
                      <w:lang w:val="sv-SE" w:eastAsia="sv-SE"/>
                    </w:rPr>
                  </w:pPr>
                  <w:r>
                    <w:rPr>
                      <w:rFonts w:ascii="Arial" w:eastAsia="Calibri" w:hAnsi="Arial" w:cs="Arial"/>
                      <w:i w:val="0"/>
                      <w:sz w:val="18"/>
                      <w:lang w:val="sv-SE" w:eastAsia="sv-SE"/>
                    </w:rPr>
                    <w:t>-</w:t>
                  </w:r>
                </w:p>
              </w:tc>
              <w:tc>
                <w:tcPr>
                  <w:tcW w:w="640" w:type="pct"/>
                </w:tcPr>
                <w:p w14:paraId="7580CE86" w14:textId="77777777" w:rsidR="00E82CD2" w:rsidRPr="00B96C63" w:rsidRDefault="00E82CD2">
                  <w:pPr>
                    <w:pStyle w:val="Standard-italics"/>
                    <w:spacing w:before="0" w:after="0"/>
                    <w:rPr>
                      <w:rFonts w:ascii="Arial" w:eastAsia="Calibri" w:hAnsi="Arial" w:cs="Arial"/>
                      <w:i w:val="0"/>
                      <w:sz w:val="18"/>
                      <w:lang w:val="sv-SE" w:eastAsia="sv-SE"/>
                    </w:rPr>
                  </w:pPr>
                  <w:r>
                    <w:rPr>
                      <w:rFonts w:ascii="Arial" w:eastAsia="Calibri" w:hAnsi="Arial" w:cs="Arial"/>
                      <w:i w:val="0"/>
                      <w:sz w:val="18"/>
                      <w:lang w:val="sv-SE" w:eastAsia="sv-SE"/>
                    </w:rPr>
                    <w:t>23.21%</w:t>
                  </w:r>
                </w:p>
              </w:tc>
              <w:tc>
                <w:tcPr>
                  <w:tcW w:w="640" w:type="pct"/>
                </w:tcPr>
                <w:p w14:paraId="697FEDE0" w14:textId="77777777" w:rsidR="00E82CD2" w:rsidRDefault="00E82CD2">
                  <w:pPr>
                    <w:pStyle w:val="Standard-italics"/>
                    <w:spacing w:before="0" w:after="0"/>
                    <w:rPr>
                      <w:rFonts w:ascii="Arial" w:eastAsia="Calibri" w:hAnsi="Arial" w:cs="Arial"/>
                      <w:i w:val="0"/>
                      <w:sz w:val="18"/>
                      <w:lang w:val="sv-SE" w:eastAsia="sv-SE"/>
                    </w:rPr>
                  </w:pPr>
                  <w:r>
                    <w:rPr>
                      <w:rFonts w:ascii="Arial" w:eastAsia="Calibri" w:hAnsi="Arial" w:cs="Arial"/>
                      <w:i w:val="0"/>
                      <w:sz w:val="18"/>
                      <w:lang w:val="sv-SE" w:eastAsia="sv-SE"/>
                    </w:rPr>
                    <w:t>23.21%</w:t>
                  </w:r>
                </w:p>
              </w:tc>
              <w:tc>
                <w:tcPr>
                  <w:tcW w:w="640" w:type="pct"/>
                </w:tcPr>
                <w:p w14:paraId="6BD5ACAC" w14:textId="77777777" w:rsidR="00E82CD2" w:rsidRDefault="00E82CD2">
                  <w:pPr>
                    <w:pStyle w:val="Standard-italics"/>
                    <w:spacing w:before="0" w:after="0"/>
                    <w:rPr>
                      <w:rFonts w:ascii="Arial" w:eastAsia="Calibri" w:hAnsi="Arial" w:cs="Arial"/>
                      <w:i w:val="0"/>
                      <w:sz w:val="18"/>
                      <w:lang w:val="sv-SE" w:eastAsia="sv-SE"/>
                    </w:rPr>
                  </w:pPr>
                  <w:r>
                    <w:rPr>
                      <w:rFonts w:ascii="Arial" w:eastAsia="Calibri" w:hAnsi="Arial" w:cs="Arial"/>
                      <w:i w:val="0"/>
                      <w:sz w:val="18"/>
                      <w:lang w:val="sv-SE" w:eastAsia="sv-SE"/>
                    </w:rPr>
                    <w:t>23.16%</w:t>
                  </w:r>
                </w:p>
              </w:tc>
            </w:tr>
            <w:tr w:rsidR="00E82CD2" w:rsidRPr="00B96C63" w14:paraId="31C661B3" w14:textId="77777777" w:rsidTr="00995DD1">
              <w:trPr>
                <w:trHeight w:val="528"/>
              </w:trPr>
              <w:tc>
                <w:tcPr>
                  <w:tcW w:w="861" w:type="pct"/>
                  <w:tcMar>
                    <w:left w:w="28" w:type="dxa"/>
                    <w:right w:w="28" w:type="dxa"/>
                  </w:tcMar>
                </w:tcPr>
                <w:p w14:paraId="77A6542A" w14:textId="77777777" w:rsidR="00E82CD2" w:rsidRPr="00B96C63" w:rsidRDefault="00E82CD2" w:rsidP="00940EF3">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Content of ADBAC (% w/w)</w:t>
                  </w:r>
                </w:p>
              </w:tc>
              <w:tc>
                <w:tcPr>
                  <w:tcW w:w="658" w:type="pct"/>
                  <w:tcBorders>
                    <w:bottom w:val="single" w:sz="4" w:space="0" w:color="auto"/>
                  </w:tcBorders>
                  <w:tcMar>
                    <w:left w:w="28" w:type="dxa"/>
                    <w:right w:w="28" w:type="dxa"/>
                  </w:tcMar>
                </w:tcPr>
                <w:p w14:paraId="42F7B5FC" w14:textId="77777777" w:rsidR="00E82CD2" w:rsidRPr="00B96C63" w:rsidRDefault="00E82CD2">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18.15</w:t>
                  </w:r>
                  <w:r w:rsidRPr="00B96C63">
                    <w:rPr>
                      <w:rFonts w:ascii="Arial" w:eastAsia="Calibri" w:hAnsi="Arial" w:cs="Arial"/>
                      <w:i w:val="0"/>
                      <w:sz w:val="18"/>
                      <w:lang w:eastAsia="sv-SE"/>
                    </w:rPr>
                    <w:t xml:space="preserve">% </w:t>
                  </w:r>
                </w:p>
              </w:tc>
              <w:tc>
                <w:tcPr>
                  <w:tcW w:w="859" w:type="pct"/>
                  <w:tcBorders>
                    <w:bottom w:val="single" w:sz="4" w:space="0" w:color="auto"/>
                  </w:tcBorders>
                </w:tcPr>
                <w:p w14:paraId="340D5F96" w14:textId="77777777" w:rsidR="00E82CD2" w:rsidRPr="00655474" w:rsidRDefault="00E82CD2">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 xml:space="preserve">17.94 </w:t>
                  </w:r>
                  <w:r w:rsidRPr="00655474">
                    <w:rPr>
                      <w:rFonts w:ascii="Arial" w:eastAsia="Calibri" w:hAnsi="Arial" w:cs="Arial"/>
                      <w:i w:val="0"/>
                      <w:sz w:val="18"/>
                      <w:lang w:eastAsia="sv-SE"/>
                    </w:rPr>
                    <w:t>%</w:t>
                  </w:r>
                </w:p>
              </w:tc>
              <w:tc>
                <w:tcPr>
                  <w:tcW w:w="700" w:type="pct"/>
                  <w:tcBorders>
                    <w:bottom w:val="single" w:sz="4" w:space="0" w:color="auto"/>
                  </w:tcBorders>
                </w:tcPr>
                <w:p w14:paraId="0018CB92" w14:textId="77777777" w:rsidR="00E82CD2" w:rsidRPr="00B96C63" w:rsidRDefault="00E82CD2">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18.18</w:t>
                  </w:r>
                  <w:r>
                    <w:rPr>
                      <w:rFonts w:ascii="Arial" w:eastAsia="Calibri" w:hAnsi="Arial" w:cs="Arial"/>
                      <w:i w:val="0"/>
                      <w:sz w:val="18"/>
                      <w:lang w:eastAsia="sv-SE"/>
                    </w:rPr>
                    <w:t>%</w:t>
                  </w:r>
                </w:p>
              </w:tc>
              <w:tc>
                <w:tcPr>
                  <w:tcW w:w="640" w:type="pct"/>
                  <w:tcMar>
                    <w:left w:w="28" w:type="dxa"/>
                    <w:right w:w="28" w:type="dxa"/>
                  </w:tcMar>
                </w:tcPr>
                <w:p w14:paraId="52465DDB" w14:textId="77777777" w:rsidR="00E82CD2" w:rsidRPr="00B96C63" w:rsidRDefault="00E82CD2">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18.46</w:t>
                  </w:r>
                  <w:r w:rsidRPr="00B96C63">
                    <w:rPr>
                      <w:rFonts w:ascii="Arial" w:eastAsia="Calibri" w:hAnsi="Arial" w:cs="Arial"/>
                      <w:i w:val="0"/>
                      <w:sz w:val="18"/>
                      <w:lang w:eastAsia="sv-SE"/>
                    </w:rPr>
                    <w:t>%</w:t>
                  </w:r>
                </w:p>
              </w:tc>
              <w:tc>
                <w:tcPr>
                  <w:tcW w:w="640" w:type="pct"/>
                </w:tcPr>
                <w:p w14:paraId="708B6EC7" w14:textId="77777777" w:rsidR="00E82CD2" w:rsidRDefault="00E82CD2">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18.09%</w:t>
                  </w:r>
                </w:p>
              </w:tc>
              <w:tc>
                <w:tcPr>
                  <w:tcW w:w="640" w:type="pct"/>
                </w:tcPr>
                <w:p w14:paraId="3025B610" w14:textId="77777777" w:rsidR="00E82CD2" w:rsidRDefault="00E82CD2">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18.33%</w:t>
                  </w:r>
                </w:p>
              </w:tc>
            </w:tr>
            <w:tr w:rsidR="00E82CD2" w:rsidRPr="00B96C63" w14:paraId="09C45BBE" w14:textId="77777777" w:rsidTr="00995DD1">
              <w:trPr>
                <w:trHeight w:val="528"/>
              </w:trPr>
              <w:tc>
                <w:tcPr>
                  <w:tcW w:w="861" w:type="pct"/>
                  <w:tcMar>
                    <w:left w:w="28" w:type="dxa"/>
                    <w:right w:w="28" w:type="dxa"/>
                  </w:tcMar>
                </w:tcPr>
                <w:p w14:paraId="229EDA5C" w14:textId="77777777" w:rsidR="00E82CD2" w:rsidRPr="00B96C63" w:rsidRDefault="00E82CD2" w:rsidP="00940EF3">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Content of Cypermethrin</w:t>
                  </w:r>
                  <w:r>
                    <w:rPr>
                      <w:rFonts w:ascii="Arial" w:eastAsia="Calibri" w:hAnsi="Arial" w:cs="Arial"/>
                      <w:i w:val="0"/>
                      <w:sz w:val="18"/>
                      <w:lang w:eastAsia="sv-SE"/>
                    </w:rPr>
                    <w:t xml:space="preserve"> </w:t>
                  </w:r>
                  <w:r w:rsidRPr="00B96C63">
                    <w:rPr>
                      <w:rFonts w:ascii="Arial" w:eastAsia="Calibri" w:hAnsi="Arial" w:cs="Arial"/>
                      <w:i w:val="0"/>
                      <w:sz w:val="18"/>
                      <w:lang w:eastAsia="sv-SE"/>
                    </w:rPr>
                    <w:t>(% w/w)</w:t>
                  </w:r>
                </w:p>
              </w:tc>
              <w:tc>
                <w:tcPr>
                  <w:tcW w:w="658" w:type="pct"/>
                  <w:tcBorders>
                    <w:bottom w:val="single" w:sz="4" w:space="0" w:color="auto"/>
                  </w:tcBorders>
                  <w:tcMar>
                    <w:left w:w="28" w:type="dxa"/>
                    <w:right w:w="28" w:type="dxa"/>
                  </w:tcMar>
                </w:tcPr>
                <w:p w14:paraId="432BB617" w14:textId="77777777" w:rsidR="00E82CD2" w:rsidRPr="00B96C63" w:rsidRDefault="00E82CD2">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 xml:space="preserve">1.155% </w:t>
                  </w:r>
                </w:p>
              </w:tc>
              <w:tc>
                <w:tcPr>
                  <w:tcW w:w="859" w:type="pct"/>
                  <w:tcBorders>
                    <w:bottom w:val="single" w:sz="4" w:space="0" w:color="auto"/>
                  </w:tcBorders>
                </w:tcPr>
                <w:p w14:paraId="7EF572CF" w14:textId="77777777" w:rsidR="00E82CD2" w:rsidRPr="00655474" w:rsidRDefault="00E82CD2">
                  <w:pPr>
                    <w:pStyle w:val="Standard-italics"/>
                    <w:keepNext w:val="0"/>
                    <w:spacing w:before="0" w:after="0"/>
                    <w:rPr>
                      <w:rFonts w:ascii="Arial" w:eastAsia="Calibri" w:hAnsi="Arial" w:cs="Arial"/>
                      <w:i w:val="0"/>
                      <w:sz w:val="18"/>
                      <w:lang w:eastAsia="sv-SE"/>
                    </w:rPr>
                  </w:pPr>
                  <w:r w:rsidRPr="00655474">
                    <w:rPr>
                      <w:rFonts w:ascii="Arial" w:eastAsia="Calibri" w:hAnsi="Arial" w:cs="Arial"/>
                      <w:i w:val="0"/>
                      <w:sz w:val="18"/>
                      <w:lang w:eastAsia="sv-SE"/>
                    </w:rPr>
                    <w:t>1.131</w:t>
                  </w:r>
                </w:p>
              </w:tc>
              <w:tc>
                <w:tcPr>
                  <w:tcW w:w="700" w:type="pct"/>
                  <w:tcBorders>
                    <w:bottom w:val="single" w:sz="4" w:space="0" w:color="auto"/>
                  </w:tcBorders>
                </w:tcPr>
                <w:p w14:paraId="294262F7" w14:textId="77777777" w:rsidR="00E82CD2" w:rsidRPr="00B96C63" w:rsidRDefault="00E82CD2">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1.137</w:t>
                  </w:r>
                  <w:r>
                    <w:rPr>
                      <w:rFonts w:ascii="Arial" w:eastAsia="Calibri" w:hAnsi="Arial" w:cs="Arial"/>
                      <w:i w:val="0"/>
                      <w:sz w:val="18"/>
                      <w:lang w:eastAsia="sv-SE"/>
                    </w:rPr>
                    <w:t>%</w:t>
                  </w:r>
                </w:p>
              </w:tc>
              <w:tc>
                <w:tcPr>
                  <w:tcW w:w="640" w:type="pct"/>
                  <w:tcMar>
                    <w:left w:w="28" w:type="dxa"/>
                    <w:right w:w="28" w:type="dxa"/>
                  </w:tcMar>
                </w:tcPr>
                <w:p w14:paraId="72DB69A1" w14:textId="77777777" w:rsidR="00E82CD2" w:rsidRPr="00B96C63" w:rsidRDefault="00E82CD2">
                  <w:pPr>
                    <w:pStyle w:val="Standard-italics"/>
                    <w:keepNext w:val="0"/>
                    <w:spacing w:before="0" w:after="0"/>
                    <w:rPr>
                      <w:rFonts w:ascii="Arial" w:eastAsia="Calibri" w:hAnsi="Arial" w:cs="Arial"/>
                      <w:i w:val="0"/>
                      <w:sz w:val="18"/>
                      <w:lang w:eastAsia="sv-SE"/>
                    </w:rPr>
                  </w:pPr>
                  <w:r w:rsidRPr="00B96C63">
                    <w:rPr>
                      <w:rFonts w:ascii="Arial" w:eastAsia="Calibri" w:hAnsi="Arial" w:cs="Arial"/>
                      <w:i w:val="0"/>
                      <w:sz w:val="18"/>
                      <w:lang w:eastAsia="sv-SE"/>
                    </w:rPr>
                    <w:t>1.128%</w:t>
                  </w:r>
                </w:p>
              </w:tc>
              <w:tc>
                <w:tcPr>
                  <w:tcW w:w="640" w:type="pct"/>
                </w:tcPr>
                <w:p w14:paraId="667045C3" w14:textId="77777777" w:rsidR="00E82CD2" w:rsidRPr="00B96C63" w:rsidRDefault="00E82CD2">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1.122%</w:t>
                  </w:r>
                </w:p>
              </w:tc>
              <w:tc>
                <w:tcPr>
                  <w:tcW w:w="640" w:type="pct"/>
                </w:tcPr>
                <w:p w14:paraId="7C3148D7" w14:textId="77777777" w:rsidR="00E82CD2" w:rsidRPr="00B96C63" w:rsidRDefault="00E82CD2">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w:t>
                  </w:r>
                </w:p>
              </w:tc>
            </w:tr>
            <w:tr w:rsidR="00E82CD2" w:rsidRPr="00B96C63" w14:paraId="03BC29A2" w14:textId="77777777" w:rsidTr="00995DD1">
              <w:trPr>
                <w:trHeight w:val="528"/>
              </w:trPr>
              <w:tc>
                <w:tcPr>
                  <w:tcW w:w="861" w:type="pct"/>
                  <w:tcMar>
                    <w:left w:w="28" w:type="dxa"/>
                    <w:right w:w="28" w:type="dxa"/>
                  </w:tcMar>
                </w:tcPr>
                <w:p w14:paraId="4D003069" w14:textId="77777777" w:rsidR="00E82CD2" w:rsidRDefault="00E82CD2" w:rsidP="00940EF3">
                  <w:pPr>
                    <w:pStyle w:val="Standard-italics"/>
                    <w:keepNext w:val="0"/>
                    <w:spacing w:before="0" w:after="0"/>
                    <w:rPr>
                      <w:rFonts w:ascii="Arial" w:eastAsia="Calibri" w:hAnsi="Arial" w:cs="Arial"/>
                      <w:i w:val="0"/>
                      <w:sz w:val="18"/>
                      <w:lang w:eastAsia="sv-SE"/>
                    </w:rPr>
                  </w:pPr>
                  <w:r w:rsidRPr="00F2414E">
                    <w:rPr>
                      <w:rFonts w:ascii="Arial" w:eastAsia="Calibri" w:hAnsi="Arial" w:cs="Arial"/>
                      <w:i w:val="0"/>
                      <w:sz w:val="18"/>
                      <w:lang w:eastAsia="sv-SE"/>
                    </w:rPr>
                    <w:t>Content of DDAC (% w/w)</w:t>
                  </w:r>
                </w:p>
                <w:p w14:paraId="1B4E0251" w14:textId="77777777" w:rsidR="00E82CD2" w:rsidRPr="00F2414E" w:rsidRDefault="00E82CD2">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calculation</w:t>
                  </w:r>
                </w:p>
              </w:tc>
              <w:tc>
                <w:tcPr>
                  <w:tcW w:w="658" w:type="pct"/>
                  <w:tcBorders>
                    <w:bottom w:val="single" w:sz="4" w:space="0" w:color="auto"/>
                  </w:tcBorders>
                  <w:tcMar>
                    <w:left w:w="28" w:type="dxa"/>
                    <w:right w:w="28" w:type="dxa"/>
                  </w:tcMar>
                </w:tcPr>
                <w:p w14:paraId="1ABB8C8F" w14:textId="77777777" w:rsidR="00E82CD2" w:rsidRPr="00F2414E" w:rsidRDefault="00E82CD2">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4.93%</w:t>
                  </w:r>
                </w:p>
              </w:tc>
              <w:tc>
                <w:tcPr>
                  <w:tcW w:w="859" w:type="pct"/>
                  <w:tcBorders>
                    <w:bottom w:val="single" w:sz="4" w:space="0" w:color="auto"/>
                  </w:tcBorders>
                </w:tcPr>
                <w:p w14:paraId="280C0718" w14:textId="77777777" w:rsidR="00E82CD2" w:rsidRPr="00F2414E" w:rsidRDefault="00E82CD2">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4.75%</w:t>
                  </w:r>
                </w:p>
              </w:tc>
              <w:tc>
                <w:tcPr>
                  <w:tcW w:w="700" w:type="pct"/>
                  <w:tcBorders>
                    <w:bottom w:val="single" w:sz="4" w:space="0" w:color="auto"/>
                  </w:tcBorders>
                </w:tcPr>
                <w:p w14:paraId="7078DF95" w14:textId="77777777" w:rsidR="00E82CD2" w:rsidRPr="00F2414E" w:rsidRDefault="00E82CD2">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w:t>
                  </w:r>
                </w:p>
              </w:tc>
              <w:tc>
                <w:tcPr>
                  <w:tcW w:w="640" w:type="pct"/>
                  <w:tcMar>
                    <w:left w:w="28" w:type="dxa"/>
                    <w:right w:w="28" w:type="dxa"/>
                  </w:tcMar>
                </w:tcPr>
                <w:p w14:paraId="68265C59" w14:textId="77777777" w:rsidR="00E82CD2" w:rsidRPr="00B96C63" w:rsidRDefault="00E82CD2">
                  <w:pPr>
                    <w:pStyle w:val="Standard-italics"/>
                    <w:keepNext w:val="0"/>
                    <w:spacing w:before="0" w:after="0"/>
                    <w:rPr>
                      <w:rFonts w:ascii="Arial" w:eastAsia="Calibri" w:hAnsi="Arial" w:cs="Arial"/>
                      <w:i w:val="0"/>
                      <w:sz w:val="18"/>
                      <w:highlight w:val="yellow"/>
                      <w:lang w:eastAsia="sv-SE"/>
                    </w:rPr>
                  </w:pPr>
                  <w:r w:rsidRPr="00655474">
                    <w:rPr>
                      <w:rFonts w:ascii="Arial" w:eastAsia="Calibri" w:hAnsi="Arial" w:cs="Arial"/>
                      <w:i w:val="0"/>
                      <w:sz w:val="18"/>
                      <w:lang w:eastAsia="sv-SE"/>
                    </w:rPr>
                    <w:t>4.75%</w:t>
                  </w:r>
                </w:p>
              </w:tc>
              <w:tc>
                <w:tcPr>
                  <w:tcW w:w="640" w:type="pct"/>
                </w:tcPr>
                <w:p w14:paraId="22B1C10A" w14:textId="77777777" w:rsidR="00E82CD2" w:rsidRPr="00655474" w:rsidRDefault="00E82CD2">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5.12%</w:t>
                  </w:r>
                </w:p>
              </w:tc>
              <w:tc>
                <w:tcPr>
                  <w:tcW w:w="640" w:type="pct"/>
                </w:tcPr>
                <w:p w14:paraId="18475608" w14:textId="77777777" w:rsidR="00E82CD2" w:rsidRPr="00655474" w:rsidRDefault="00E82CD2">
                  <w:pPr>
                    <w:pStyle w:val="Standard-italics"/>
                    <w:keepNext w:val="0"/>
                    <w:spacing w:before="0" w:after="0"/>
                    <w:rPr>
                      <w:rFonts w:ascii="Arial" w:eastAsia="Calibri" w:hAnsi="Arial" w:cs="Arial"/>
                      <w:i w:val="0"/>
                      <w:sz w:val="18"/>
                      <w:lang w:eastAsia="sv-SE"/>
                    </w:rPr>
                  </w:pPr>
                  <w:r>
                    <w:rPr>
                      <w:rFonts w:ascii="Arial" w:eastAsia="Calibri" w:hAnsi="Arial" w:cs="Arial"/>
                      <w:i w:val="0"/>
                      <w:sz w:val="18"/>
                      <w:lang w:eastAsia="sv-SE"/>
                    </w:rPr>
                    <w:t>4.83%</w:t>
                  </w:r>
                </w:p>
              </w:tc>
            </w:tr>
          </w:tbl>
          <w:p w14:paraId="6495CC38" w14:textId="77777777" w:rsidR="00E82CD2" w:rsidRPr="00F74D31" w:rsidRDefault="00E82CD2" w:rsidP="00940EF3">
            <w:pPr>
              <w:pStyle w:val="Standard-italics"/>
              <w:keepNext w:val="0"/>
              <w:spacing w:before="40" w:after="40"/>
              <w:rPr>
                <w:rFonts w:ascii="Arial" w:eastAsia="Calibri" w:hAnsi="Arial" w:cs="Arial"/>
                <w:i w:val="0"/>
                <w:sz w:val="18"/>
                <w:lang w:eastAsia="sv-SE"/>
              </w:rPr>
            </w:pPr>
            <w:r w:rsidRPr="00B96C63">
              <w:rPr>
                <w:rFonts w:ascii="Arial" w:eastAsia="Calibri" w:hAnsi="Arial" w:cs="Arial"/>
                <w:i w:val="0"/>
                <w:sz w:val="18"/>
                <w:lang w:eastAsia="sv-SE"/>
              </w:rPr>
              <w:t>Packaging: commercial ty</w:t>
            </w:r>
            <w:r>
              <w:rPr>
                <w:rFonts w:ascii="Arial" w:eastAsia="Calibri" w:hAnsi="Arial" w:cs="Arial"/>
                <w:i w:val="0"/>
                <w:sz w:val="18"/>
                <w:lang w:eastAsia="sv-SE"/>
              </w:rPr>
              <w:t xml:space="preserve">pe package: HDPE bottle of 1L. </w:t>
            </w:r>
          </w:p>
        </w:tc>
        <w:tc>
          <w:tcPr>
            <w:tcW w:w="2002" w:type="dxa"/>
            <w:tcBorders>
              <w:top w:val="single" w:sz="4" w:space="0" w:color="auto"/>
              <w:bottom w:val="single" w:sz="4" w:space="0" w:color="auto"/>
            </w:tcBorders>
            <w:shd w:val="clear" w:color="auto" w:fill="auto"/>
          </w:tcPr>
          <w:p w14:paraId="61C86C2A" w14:textId="77777777" w:rsidR="00E82CD2" w:rsidRPr="00B96C63" w:rsidRDefault="00E82CD2">
            <w:pPr>
              <w:pStyle w:val="Standard-italics"/>
              <w:keepNext w:val="0"/>
              <w:spacing w:before="40" w:after="40"/>
              <w:rPr>
                <w:rFonts w:ascii="Arial" w:eastAsia="Calibri" w:hAnsi="Arial" w:cs="Arial"/>
                <w:i w:val="0"/>
                <w:sz w:val="18"/>
                <w:highlight w:val="yellow"/>
                <w:lang w:eastAsia="sv-SE"/>
              </w:rPr>
            </w:pPr>
            <w:r w:rsidRPr="00B96C63">
              <w:rPr>
                <w:rFonts w:ascii="Arial" w:eastAsia="Calibri" w:hAnsi="Arial" w:cs="Arial"/>
                <w:i w:val="0"/>
                <w:sz w:val="18"/>
                <w:lang w:eastAsia="sv-SE"/>
              </w:rPr>
              <w:t>Lecocq, V. 2016</w:t>
            </w:r>
            <w:r>
              <w:rPr>
                <w:rFonts w:ascii="Arial" w:eastAsia="Calibri" w:hAnsi="Arial" w:cs="Arial"/>
                <w:i w:val="0"/>
                <w:sz w:val="18"/>
                <w:lang w:eastAsia="sv-SE"/>
              </w:rPr>
              <w:t>8, final report 23882/Ch.6169 /2015/D</w:t>
            </w:r>
          </w:p>
        </w:tc>
        <w:tc>
          <w:tcPr>
            <w:tcW w:w="1391" w:type="dxa"/>
            <w:tcBorders>
              <w:top w:val="single" w:sz="4" w:space="0" w:color="auto"/>
              <w:bottom w:val="single" w:sz="4" w:space="0" w:color="auto"/>
            </w:tcBorders>
            <w:shd w:val="clear" w:color="auto" w:fill="auto"/>
          </w:tcPr>
          <w:p w14:paraId="60EA6FB5" w14:textId="77777777" w:rsidR="00E82CD2" w:rsidRDefault="00E82CD2">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Acceptable</w:t>
            </w:r>
          </w:p>
          <w:p w14:paraId="1CCC548A" w14:textId="77777777" w:rsidR="00E82CD2" w:rsidRDefault="00E82CD2">
            <w:pPr>
              <w:pStyle w:val="Standard-italics"/>
              <w:keepNext w:val="0"/>
              <w:spacing w:before="40" w:after="40"/>
              <w:rPr>
                <w:rFonts w:ascii="Arial" w:eastAsia="Calibri" w:hAnsi="Arial" w:cs="Arial"/>
                <w:i w:val="0"/>
                <w:sz w:val="18"/>
                <w:lang w:eastAsia="sv-SE"/>
              </w:rPr>
            </w:pPr>
            <w:r>
              <w:rPr>
                <w:rFonts w:ascii="Arial" w:eastAsia="Calibri" w:hAnsi="Arial" w:cs="Arial"/>
                <w:i w:val="0"/>
                <w:sz w:val="18"/>
                <w:lang w:eastAsia="sv-SE"/>
              </w:rPr>
              <w:t>The product is stable during 2 years</w:t>
            </w:r>
          </w:p>
          <w:p w14:paraId="65D3E72E" w14:textId="77777777" w:rsidR="00E82CD2" w:rsidRPr="00B96C63" w:rsidRDefault="00E82CD2">
            <w:pPr>
              <w:pStyle w:val="Standard-italics"/>
              <w:keepNext w:val="0"/>
              <w:spacing w:before="40" w:after="40"/>
              <w:rPr>
                <w:rFonts w:ascii="Arial" w:eastAsia="Calibri" w:hAnsi="Arial" w:cs="Arial"/>
                <w:i w:val="0"/>
                <w:sz w:val="18"/>
                <w:highlight w:val="yellow"/>
                <w:lang w:eastAsia="sv-SE"/>
              </w:rPr>
            </w:pPr>
          </w:p>
        </w:tc>
      </w:tr>
      <w:tr w:rsidR="00E82CD2" w:rsidRPr="00B96C63" w14:paraId="312EF3B8" w14:textId="77777777" w:rsidTr="00282C97">
        <w:trPr>
          <w:trHeight w:val="1961"/>
          <w:jc w:val="center"/>
        </w:trPr>
        <w:tc>
          <w:tcPr>
            <w:tcW w:w="621" w:type="dxa"/>
            <w:tcBorders>
              <w:top w:val="single" w:sz="4" w:space="0" w:color="auto"/>
              <w:bottom w:val="single" w:sz="4" w:space="0" w:color="auto"/>
              <w:right w:val="nil"/>
            </w:tcBorders>
            <w:shd w:val="clear" w:color="auto" w:fill="auto"/>
          </w:tcPr>
          <w:p w14:paraId="20E2B010" w14:textId="77777777" w:rsidR="00E82CD2" w:rsidRPr="00B96C63" w:rsidRDefault="00E82CD2" w:rsidP="00940EF3">
            <w:pPr>
              <w:pStyle w:val="Standard-italics"/>
              <w:keepNext w:val="0"/>
              <w:spacing w:before="0" w:after="0"/>
              <w:rPr>
                <w:rFonts w:ascii="Arial" w:eastAsia="Calibri" w:hAnsi="Arial" w:cs="Arial"/>
                <w:b/>
                <w:i w:val="0"/>
                <w:sz w:val="18"/>
                <w:lang w:eastAsia="sv-SE"/>
              </w:rPr>
            </w:pPr>
          </w:p>
        </w:tc>
        <w:tc>
          <w:tcPr>
            <w:tcW w:w="1291" w:type="dxa"/>
            <w:tcBorders>
              <w:top w:val="single" w:sz="4" w:space="0" w:color="auto"/>
              <w:left w:val="nil"/>
              <w:bottom w:val="single" w:sz="4" w:space="0" w:color="auto"/>
            </w:tcBorders>
            <w:shd w:val="clear" w:color="auto" w:fill="auto"/>
          </w:tcPr>
          <w:p w14:paraId="33892BE8" w14:textId="77777777" w:rsidR="00E82CD2" w:rsidRPr="00B96C63" w:rsidRDefault="00E82CD2">
            <w:pPr>
              <w:pStyle w:val="Standard-italics"/>
              <w:keepNext w:val="0"/>
              <w:spacing w:before="0" w:after="0"/>
              <w:rPr>
                <w:rFonts w:ascii="Arial" w:eastAsia="Calibri" w:hAnsi="Arial" w:cs="Arial"/>
                <w:i w:val="0"/>
                <w:sz w:val="18"/>
                <w:lang w:eastAsia="sv-SE"/>
              </w:rPr>
            </w:pPr>
          </w:p>
        </w:tc>
        <w:tc>
          <w:tcPr>
            <w:tcW w:w="2002" w:type="dxa"/>
            <w:tcBorders>
              <w:top w:val="single" w:sz="4" w:space="0" w:color="auto"/>
              <w:bottom w:val="single" w:sz="4" w:space="0" w:color="auto"/>
            </w:tcBorders>
            <w:shd w:val="clear" w:color="auto" w:fill="auto"/>
          </w:tcPr>
          <w:p w14:paraId="306631CF" w14:textId="77777777" w:rsidR="00E82CD2" w:rsidRPr="00B96C63" w:rsidRDefault="00E82CD2">
            <w:pPr>
              <w:pStyle w:val="Standard-italics"/>
              <w:keepNext w:val="0"/>
              <w:spacing w:before="40" w:after="40"/>
              <w:rPr>
                <w:rFonts w:ascii="Arial" w:eastAsia="Calibri" w:hAnsi="Arial" w:cs="Arial"/>
                <w:i w:val="0"/>
                <w:sz w:val="18"/>
                <w:lang w:eastAsia="sv-SE"/>
              </w:rPr>
            </w:pPr>
          </w:p>
        </w:tc>
        <w:tc>
          <w:tcPr>
            <w:tcW w:w="1901" w:type="dxa"/>
            <w:tcBorders>
              <w:top w:val="single" w:sz="4" w:space="0" w:color="auto"/>
              <w:bottom w:val="single" w:sz="4" w:space="0" w:color="auto"/>
            </w:tcBorders>
            <w:shd w:val="clear" w:color="auto" w:fill="auto"/>
          </w:tcPr>
          <w:p w14:paraId="5B919376" w14:textId="77777777" w:rsidR="00E82CD2" w:rsidRPr="00B96C63" w:rsidRDefault="00E82CD2">
            <w:pPr>
              <w:pStyle w:val="Standard-italics"/>
              <w:keepNext w:val="0"/>
              <w:spacing w:before="40" w:after="40"/>
              <w:rPr>
                <w:rFonts w:ascii="Arial" w:eastAsia="Calibri" w:hAnsi="Arial" w:cs="Arial"/>
                <w:i w:val="0"/>
                <w:sz w:val="18"/>
                <w:lang w:eastAsia="sv-SE"/>
              </w:rPr>
            </w:pPr>
          </w:p>
        </w:tc>
        <w:tc>
          <w:tcPr>
            <w:tcW w:w="6169" w:type="dxa"/>
            <w:tcBorders>
              <w:top w:val="single" w:sz="4" w:space="0" w:color="auto"/>
              <w:bottom w:val="single" w:sz="4" w:space="0" w:color="auto"/>
            </w:tcBorders>
            <w:shd w:val="clear" w:color="auto" w:fill="auto"/>
          </w:tcPr>
          <w:tbl>
            <w:tblPr>
              <w:tblStyle w:val="Grilledutableau"/>
              <w:tblpPr w:leftFromText="141" w:rightFromText="141" w:vertAnchor="page" w:horzAnchor="margin" w:tblpY="75"/>
              <w:tblOverlap w:val="never"/>
              <w:tblW w:w="6019" w:type="dxa"/>
              <w:tblLook w:val="04A0" w:firstRow="1" w:lastRow="0" w:firstColumn="1" w:lastColumn="0" w:noHBand="0" w:noVBand="1"/>
            </w:tblPr>
            <w:tblGrid>
              <w:gridCol w:w="1181"/>
              <w:gridCol w:w="756"/>
              <w:gridCol w:w="838"/>
              <w:gridCol w:w="838"/>
              <w:gridCol w:w="844"/>
              <w:gridCol w:w="755"/>
              <w:gridCol w:w="807"/>
            </w:tblGrid>
            <w:tr w:rsidR="00E82CD2" w:rsidRPr="00B96C63" w14:paraId="72F0A5D2" w14:textId="77777777" w:rsidTr="00995DD1">
              <w:trPr>
                <w:trHeight w:val="413"/>
              </w:trPr>
              <w:tc>
                <w:tcPr>
                  <w:tcW w:w="1181" w:type="dxa"/>
                  <w:tcMar>
                    <w:left w:w="28" w:type="dxa"/>
                    <w:right w:w="28" w:type="dxa"/>
                  </w:tcMar>
                </w:tcPr>
                <w:p w14:paraId="7AD2F7B8" w14:textId="77777777" w:rsidR="00E82CD2" w:rsidRPr="00B96C63" w:rsidRDefault="00E82CD2">
                  <w:pPr>
                    <w:pStyle w:val="Standard-italics"/>
                    <w:keepNext w:val="0"/>
                    <w:spacing w:before="0" w:after="0"/>
                    <w:rPr>
                      <w:rFonts w:ascii="Arial" w:eastAsia="Calibri" w:hAnsi="Arial" w:cs="Arial"/>
                      <w:i w:val="0"/>
                      <w:sz w:val="16"/>
                      <w:lang w:eastAsia="sv-SE"/>
                    </w:rPr>
                  </w:pPr>
                </w:p>
              </w:tc>
              <w:tc>
                <w:tcPr>
                  <w:tcW w:w="756" w:type="dxa"/>
                  <w:tcMar>
                    <w:left w:w="28" w:type="dxa"/>
                    <w:right w:w="28" w:type="dxa"/>
                  </w:tcMar>
                </w:tcPr>
                <w:p w14:paraId="0A765697"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Initial</w:t>
                  </w:r>
                </w:p>
              </w:tc>
              <w:tc>
                <w:tcPr>
                  <w:tcW w:w="838" w:type="dxa"/>
                </w:tcPr>
                <w:p w14:paraId="78E4A55C"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After 3months</w:t>
                  </w:r>
                </w:p>
              </w:tc>
              <w:tc>
                <w:tcPr>
                  <w:tcW w:w="838" w:type="dxa"/>
                </w:tcPr>
                <w:p w14:paraId="76A8B7B3"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After 6months</w:t>
                  </w:r>
                </w:p>
              </w:tc>
              <w:tc>
                <w:tcPr>
                  <w:tcW w:w="844" w:type="dxa"/>
                  <w:tcMar>
                    <w:left w:w="28" w:type="dxa"/>
                    <w:right w:w="28" w:type="dxa"/>
                  </w:tcMar>
                </w:tcPr>
                <w:p w14:paraId="419C42D7"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After 1 year at 20°C </w:t>
                  </w:r>
                </w:p>
              </w:tc>
              <w:tc>
                <w:tcPr>
                  <w:tcW w:w="755" w:type="dxa"/>
                </w:tcPr>
                <w:p w14:paraId="22BD12D7" w14:textId="77777777" w:rsidR="00E82CD2" w:rsidRPr="00B96C63" w:rsidRDefault="00E82CD2">
                  <w:pPr>
                    <w:pStyle w:val="Standard-italics"/>
                    <w:keepNext w:val="0"/>
                    <w:spacing w:before="0" w:after="0"/>
                    <w:rPr>
                      <w:rFonts w:ascii="Arial" w:eastAsia="Calibri" w:hAnsi="Arial" w:cs="Arial"/>
                      <w:i w:val="0"/>
                      <w:sz w:val="16"/>
                      <w:lang w:eastAsia="sv-SE"/>
                    </w:rPr>
                  </w:pPr>
                  <w:r>
                    <w:rPr>
                      <w:rFonts w:ascii="Arial" w:eastAsia="Calibri" w:hAnsi="Arial" w:cs="Arial"/>
                      <w:i w:val="0"/>
                      <w:sz w:val="18"/>
                      <w:lang w:eastAsia="sv-SE"/>
                    </w:rPr>
                    <w:t>After 2 years</w:t>
                  </w:r>
                </w:p>
              </w:tc>
              <w:tc>
                <w:tcPr>
                  <w:tcW w:w="807" w:type="dxa"/>
                </w:tcPr>
                <w:p w14:paraId="4A8888B0" w14:textId="77777777" w:rsidR="00E82CD2" w:rsidRPr="00B96C63" w:rsidRDefault="00E82CD2">
                  <w:pPr>
                    <w:pStyle w:val="Standard-italics"/>
                    <w:keepNext w:val="0"/>
                    <w:spacing w:before="0" w:after="0"/>
                    <w:rPr>
                      <w:rFonts w:ascii="Arial" w:eastAsia="Calibri" w:hAnsi="Arial" w:cs="Arial"/>
                      <w:i w:val="0"/>
                      <w:sz w:val="16"/>
                      <w:lang w:eastAsia="sv-SE"/>
                    </w:rPr>
                  </w:pPr>
                  <w:r>
                    <w:rPr>
                      <w:rFonts w:ascii="Arial" w:eastAsia="Calibri" w:hAnsi="Arial" w:cs="Arial"/>
                      <w:i w:val="0"/>
                      <w:sz w:val="18"/>
                      <w:lang w:eastAsia="sv-SE"/>
                    </w:rPr>
                    <w:t>After 2 years and 9 months</w:t>
                  </w:r>
                </w:p>
              </w:tc>
            </w:tr>
            <w:tr w:rsidR="00E82CD2" w:rsidRPr="00B96C63" w14:paraId="2C3A9DC1" w14:textId="77777777" w:rsidTr="00995DD1">
              <w:trPr>
                <w:trHeight w:val="534"/>
              </w:trPr>
              <w:tc>
                <w:tcPr>
                  <w:tcW w:w="1181" w:type="dxa"/>
                  <w:tcMar>
                    <w:left w:w="28" w:type="dxa"/>
                    <w:right w:w="28" w:type="dxa"/>
                  </w:tcMar>
                </w:tcPr>
                <w:p w14:paraId="151659FC" w14:textId="77777777" w:rsidR="00E82CD2" w:rsidRPr="00B96C63" w:rsidRDefault="00E82CD2" w:rsidP="00940EF3">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pH undiluted (19°C)</w:t>
                  </w:r>
                </w:p>
              </w:tc>
              <w:tc>
                <w:tcPr>
                  <w:tcW w:w="756" w:type="dxa"/>
                  <w:tcMar>
                    <w:left w:w="28" w:type="dxa"/>
                    <w:right w:w="28" w:type="dxa"/>
                  </w:tcMar>
                </w:tcPr>
                <w:p w14:paraId="1586D338"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4.61 </w:t>
                  </w:r>
                </w:p>
              </w:tc>
              <w:tc>
                <w:tcPr>
                  <w:tcW w:w="838" w:type="dxa"/>
                </w:tcPr>
                <w:p w14:paraId="7061C76F"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4.56</w:t>
                  </w:r>
                </w:p>
              </w:tc>
              <w:tc>
                <w:tcPr>
                  <w:tcW w:w="838" w:type="dxa"/>
                </w:tcPr>
                <w:p w14:paraId="722CE116"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4.43</w:t>
                  </w:r>
                </w:p>
              </w:tc>
              <w:tc>
                <w:tcPr>
                  <w:tcW w:w="844" w:type="dxa"/>
                  <w:tcMar>
                    <w:left w:w="28" w:type="dxa"/>
                    <w:right w:w="28" w:type="dxa"/>
                  </w:tcMar>
                </w:tcPr>
                <w:p w14:paraId="3EC3FB42"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4.29</w:t>
                  </w:r>
                </w:p>
              </w:tc>
              <w:tc>
                <w:tcPr>
                  <w:tcW w:w="755" w:type="dxa"/>
                </w:tcPr>
                <w:p w14:paraId="7F8AECF6" w14:textId="77777777" w:rsidR="00E82CD2" w:rsidRPr="00B96C63" w:rsidRDefault="00E82CD2">
                  <w:pPr>
                    <w:pStyle w:val="Standard-italics"/>
                    <w:keepNext w:val="0"/>
                    <w:spacing w:before="0" w:after="0"/>
                    <w:rPr>
                      <w:rFonts w:ascii="Arial" w:eastAsia="Calibri" w:hAnsi="Arial" w:cs="Arial"/>
                      <w:i w:val="0"/>
                      <w:sz w:val="16"/>
                      <w:lang w:eastAsia="sv-SE"/>
                    </w:rPr>
                  </w:pPr>
                  <w:r>
                    <w:rPr>
                      <w:rFonts w:ascii="Arial" w:eastAsia="Calibri" w:hAnsi="Arial" w:cs="Arial"/>
                      <w:i w:val="0"/>
                      <w:sz w:val="16"/>
                      <w:lang w:eastAsia="sv-SE"/>
                    </w:rPr>
                    <w:t>4.28</w:t>
                  </w:r>
                </w:p>
              </w:tc>
              <w:tc>
                <w:tcPr>
                  <w:tcW w:w="807" w:type="dxa"/>
                </w:tcPr>
                <w:p w14:paraId="0FB19F58" w14:textId="77777777" w:rsidR="00E82CD2" w:rsidRPr="00B96C63" w:rsidRDefault="00E82CD2">
                  <w:pPr>
                    <w:pStyle w:val="Standard-italics"/>
                    <w:keepNext w:val="0"/>
                    <w:spacing w:before="0" w:after="0"/>
                    <w:rPr>
                      <w:rFonts w:ascii="Arial" w:eastAsia="Calibri" w:hAnsi="Arial" w:cs="Arial"/>
                      <w:i w:val="0"/>
                      <w:sz w:val="16"/>
                      <w:lang w:eastAsia="sv-SE"/>
                    </w:rPr>
                  </w:pPr>
                  <w:r>
                    <w:rPr>
                      <w:rFonts w:ascii="Arial" w:eastAsia="Calibri" w:hAnsi="Arial" w:cs="Arial"/>
                      <w:i w:val="0"/>
                      <w:sz w:val="16"/>
                      <w:lang w:eastAsia="sv-SE"/>
                    </w:rPr>
                    <w:t>-</w:t>
                  </w:r>
                </w:p>
              </w:tc>
            </w:tr>
            <w:tr w:rsidR="00E82CD2" w:rsidRPr="00B96C63" w14:paraId="5CE78192" w14:textId="77777777" w:rsidTr="00995DD1">
              <w:trPr>
                <w:trHeight w:val="329"/>
              </w:trPr>
              <w:tc>
                <w:tcPr>
                  <w:tcW w:w="1181" w:type="dxa"/>
                  <w:tcMar>
                    <w:left w:w="28" w:type="dxa"/>
                    <w:right w:w="28" w:type="dxa"/>
                  </w:tcMar>
                </w:tcPr>
                <w:p w14:paraId="5FC2C416" w14:textId="77777777" w:rsidR="00E82CD2" w:rsidRPr="00B96C63" w:rsidRDefault="00E82CD2" w:rsidP="00940EF3">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pH 1% in water (21°C)</w:t>
                  </w:r>
                </w:p>
              </w:tc>
              <w:tc>
                <w:tcPr>
                  <w:tcW w:w="756" w:type="dxa"/>
                  <w:tcMar>
                    <w:left w:w="28" w:type="dxa"/>
                    <w:right w:w="28" w:type="dxa"/>
                  </w:tcMar>
                </w:tcPr>
                <w:p w14:paraId="4DE96B10"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4.78 </w:t>
                  </w:r>
                </w:p>
              </w:tc>
              <w:tc>
                <w:tcPr>
                  <w:tcW w:w="838" w:type="dxa"/>
                </w:tcPr>
                <w:p w14:paraId="0EBD344F"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4.77</w:t>
                  </w:r>
                </w:p>
              </w:tc>
              <w:tc>
                <w:tcPr>
                  <w:tcW w:w="838" w:type="dxa"/>
                </w:tcPr>
                <w:p w14:paraId="0B8C78F8"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4.84</w:t>
                  </w:r>
                </w:p>
              </w:tc>
              <w:tc>
                <w:tcPr>
                  <w:tcW w:w="844" w:type="dxa"/>
                  <w:tcMar>
                    <w:left w:w="28" w:type="dxa"/>
                    <w:right w:w="28" w:type="dxa"/>
                  </w:tcMar>
                </w:tcPr>
                <w:p w14:paraId="27097366"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4.</w:t>
                  </w:r>
                  <w:r>
                    <w:rPr>
                      <w:rFonts w:ascii="Arial" w:eastAsia="Calibri" w:hAnsi="Arial" w:cs="Arial"/>
                      <w:i w:val="0"/>
                      <w:sz w:val="16"/>
                      <w:lang w:eastAsia="sv-SE"/>
                    </w:rPr>
                    <w:t>76</w:t>
                  </w:r>
                </w:p>
              </w:tc>
              <w:tc>
                <w:tcPr>
                  <w:tcW w:w="755" w:type="dxa"/>
                </w:tcPr>
                <w:p w14:paraId="309CD776" w14:textId="77777777" w:rsidR="00E82CD2" w:rsidRPr="00B96C63" w:rsidRDefault="00E82CD2">
                  <w:pPr>
                    <w:pStyle w:val="Standard-italics"/>
                    <w:keepNext w:val="0"/>
                    <w:spacing w:before="0" w:after="0"/>
                    <w:rPr>
                      <w:rFonts w:ascii="Arial" w:eastAsia="Calibri" w:hAnsi="Arial" w:cs="Arial"/>
                      <w:i w:val="0"/>
                      <w:sz w:val="16"/>
                      <w:lang w:eastAsia="sv-SE"/>
                    </w:rPr>
                  </w:pPr>
                  <w:r>
                    <w:rPr>
                      <w:rFonts w:ascii="Arial" w:eastAsia="Calibri" w:hAnsi="Arial" w:cs="Arial"/>
                      <w:i w:val="0"/>
                      <w:sz w:val="16"/>
                      <w:lang w:eastAsia="sv-SE"/>
                    </w:rPr>
                    <w:t>4.80</w:t>
                  </w:r>
                </w:p>
              </w:tc>
              <w:tc>
                <w:tcPr>
                  <w:tcW w:w="807" w:type="dxa"/>
                </w:tcPr>
                <w:p w14:paraId="0C02A7AE" w14:textId="77777777" w:rsidR="00E82CD2" w:rsidRPr="00B96C63" w:rsidRDefault="00E82CD2">
                  <w:pPr>
                    <w:pStyle w:val="Standard-italics"/>
                    <w:keepNext w:val="0"/>
                    <w:spacing w:before="0" w:after="0"/>
                    <w:rPr>
                      <w:rFonts w:ascii="Arial" w:eastAsia="Calibri" w:hAnsi="Arial" w:cs="Arial"/>
                      <w:i w:val="0"/>
                      <w:sz w:val="16"/>
                      <w:lang w:eastAsia="sv-SE"/>
                    </w:rPr>
                  </w:pPr>
                  <w:r>
                    <w:rPr>
                      <w:rFonts w:ascii="Arial" w:eastAsia="Calibri" w:hAnsi="Arial" w:cs="Arial"/>
                      <w:i w:val="0"/>
                      <w:sz w:val="16"/>
                      <w:lang w:eastAsia="sv-SE"/>
                    </w:rPr>
                    <w:t>-</w:t>
                  </w:r>
                </w:p>
              </w:tc>
            </w:tr>
            <w:tr w:rsidR="00E82CD2" w:rsidRPr="00B96C63" w14:paraId="448460C2" w14:textId="77777777" w:rsidTr="00995DD1">
              <w:trPr>
                <w:trHeight w:val="1613"/>
              </w:trPr>
              <w:tc>
                <w:tcPr>
                  <w:tcW w:w="1181" w:type="dxa"/>
                  <w:tcMar>
                    <w:left w:w="28" w:type="dxa"/>
                    <w:right w:w="28" w:type="dxa"/>
                  </w:tcMar>
                </w:tcPr>
                <w:p w14:paraId="3862A331" w14:textId="77777777" w:rsidR="00E82CD2" w:rsidRPr="00B96C63" w:rsidRDefault="00E82CD2" w:rsidP="00940EF3">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Persistent foaming in water D at 8%w/v at 25°C</w:t>
                  </w:r>
                </w:p>
                <w:p w14:paraId="3B1B70E2"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sz w:val="16"/>
                    </w:rPr>
                    <w:t>after 10 seconds</w:t>
                  </w:r>
                  <w:r w:rsidRPr="00B96C63">
                    <w:rPr>
                      <w:sz w:val="16"/>
                    </w:rPr>
                    <w:br/>
                    <w:t>after 1 minute</w:t>
                  </w:r>
                  <w:r w:rsidRPr="00B96C63">
                    <w:rPr>
                      <w:sz w:val="16"/>
                    </w:rPr>
                    <w:br/>
                    <w:t>after 3 minutes</w:t>
                  </w:r>
                  <w:r w:rsidRPr="00B96C63">
                    <w:rPr>
                      <w:sz w:val="16"/>
                    </w:rPr>
                    <w:br/>
                    <w:t>after 12 minutes</w:t>
                  </w:r>
                </w:p>
              </w:tc>
              <w:tc>
                <w:tcPr>
                  <w:tcW w:w="756" w:type="dxa"/>
                  <w:tcMar>
                    <w:left w:w="28" w:type="dxa"/>
                    <w:right w:w="28" w:type="dxa"/>
                  </w:tcMar>
                </w:tcPr>
                <w:p w14:paraId="26C65F07" w14:textId="77777777" w:rsidR="00E82CD2" w:rsidRPr="00B96C63" w:rsidRDefault="00E82CD2">
                  <w:pPr>
                    <w:pStyle w:val="Standard-italics"/>
                    <w:keepNext w:val="0"/>
                    <w:spacing w:before="0" w:after="0"/>
                    <w:rPr>
                      <w:rFonts w:ascii="Arial" w:eastAsia="Calibri" w:hAnsi="Arial" w:cs="Arial"/>
                      <w:i w:val="0"/>
                      <w:sz w:val="16"/>
                      <w:lang w:eastAsia="sv-SE"/>
                    </w:rPr>
                  </w:pPr>
                </w:p>
                <w:p w14:paraId="2338499D" w14:textId="77777777" w:rsidR="00E82CD2" w:rsidRPr="00B96C63" w:rsidRDefault="00E82CD2">
                  <w:pPr>
                    <w:pStyle w:val="Standard-italics"/>
                    <w:keepNext w:val="0"/>
                    <w:spacing w:before="0" w:after="0"/>
                    <w:rPr>
                      <w:rFonts w:ascii="Arial" w:eastAsia="Calibri" w:hAnsi="Arial" w:cs="Arial"/>
                      <w:i w:val="0"/>
                      <w:sz w:val="16"/>
                      <w:lang w:eastAsia="sv-SE"/>
                    </w:rPr>
                  </w:pPr>
                </w:p>
                <w:p w14:paraId="416CDD1C" w14:textId="77777777" w:rsidR="00E82CD2" w:rsidRPr="00B96C63" w:rsidRDefault="00E82CD2">
                  <w:pPr>
                    <w:pStyle w:val="Standard-italics"/>
                    <w:keepNext w:val="0"/>
                    <w:spacing w:before="0" w:after="0"/>
                    <w:rPr>
                      <w:rFonts w:ascii="Arial" w:eastAsia="Calibri" w:hAnsi="Arial" w:cs="Arial"/>
                      <w:i w:val="0"/>
                      <w:sz w:val="16"/>
                      <w:lang w:eastAsia="sv-SE"/>
                    </w:rPr>
                  </w:pPr>
                </w:p>
                <w:p w14:paraId="086B432F"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&gt;100 mL</w:t>
                  </w:r>
                </w:p>
                <w:p w14:paraId="15FD048B"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76 mL</w:t>
                  </w:r>
                </w:p>
                <w:p w14:paraId="26A41141"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8 mL</w:t>
                  </w:r>
                </w:p>
                <w:p w14:paraId="7F36AC66"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&lt; 0.5mL</w:t>
                  </w:r>
                </w:p>
              </w:tc>
              <w:tc>
                <w:tcPr>
                  <w:tcW w:w="838" w:type="dxa"/>
                </w:tcPr>
                <w:p w14:paraId="6F80B153" w14:textId="77777777" w:rsidR="00E82CD2" w:rsidRPr="00B96C63" w:rsidRDefault="00E82CD2">
                  <w:pPr>
                    <w:pStyle w:val="Standard-italics"/>
                    <w:keepNext w:val="0"/>
                    <w:spacing w:before="0" w:after="0"/>
                    <w:rPr>
                      <w:rFonts w:ascii="Arial" w:eastAsia="Calibri" w:hAnsi="Arial" w:cs="Arial"/>
                      <w:i w:val="0"/>
                      <w:sz w:val="16"/>
                      <w:lang w:eastAsia="sv-SE"/>
                    </w:rPr>
                  </w:pPr>
                </w:p>
                <w:p w14:paraId="371FA920" w14:textId="77777777" w:rsidR="00E82CD2" w:rsidRPr="00B96C63" w:rsidRDefault="00E82CD2">
                  <w:pPr>
                    <w:pStyle w:val="Standard-italics"/>
                    <w:keepNext w:val="0"/>
                    <w:spacing w:before="0" w:after="0"/>
                    <w:rPr>
                      <w:rFonts w:ascii="Arial" w:eastAsia="Calibri" w:hAnsi="Arial" w:cs="Arial"/>
                      <w:i w:val="0"/>
                      <w:sz w:val="16"/>
                      <w:lang w:eastAsia="sv-SE"/>
                    </w:rPr>
                  </w:pPr>
                </w:p>
                <w:p w14:paraId="54A800B9" w14:textId="77777777" w:rsidR="00E82CD2" w:rsidRPr="00B96C63" w:rsidRDefault="00E82CD2">
                  <w:pPr>
                    <w:pStyle w:val="Standard-italics"/>
                    <w:keepNext w:val="0"/>
                    <w:spacing w:before="0" w:after="0"/>
                    <w:rPr>
                      <w:rFonts w:ascii="Arial" w:eastAsia="Calibri" w:hAnsi="Arial" w:cs="Arial"/>
                      <w:i w:val="0"/>
                      <w:sz w:val="16"/>
                      <w:lang w:eastAsia="sv-SE"/>
                    </w:rPr>
                  </w:pPr>
                </w:p>
                <w:p w14:paraId="4C3099B7"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&gt;100 mL</w:t>
                  </w:r>
                </w:p>
                <w:p w14:paraId="7F85D985"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15 mL</w:t>
                  </w:r>
                </w:p>
                <w:p w14:paraId="4CF6AD90"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&lt;0.5 mL</w:t>
                  </w:r>
                </w:p>
                <w:p w14:paraId="2E6D5D08"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0mL</w:t>
                  </w:r>
                </w:p>
              </w:tc>
              <w:tc>
                <w:tcPr>
                  <w:tcW w:w="838" w:type="dxa"/>
                </w:tcPr>
                <w:p w14:paraId="3496CF14" w14:textId="77777777" w:rsidR="00E82CD2" w:rsidRPr="00B96C63" w:rsidRDefault="00E82CD2">
                  <w:pPr>
                    <w:pStyle w:val="Standard-italics"/>
                    <w:keepNext w:val="0"/>
                    <w:spacing w:before="0" w:after="0"/>
                    <w:rPr>
                      <w:rFonts w:ascii="Arial" w:eastAsia="Calibri" w:hAnsi="Arial" w:cs="Arial"/>
                      <w:i w:val="0"/>
                      <w:sz w:val="16"/>
                      <w:lang w:eastAsia="sv-SE"/>
                    </w:rPr>
                  </w:pPr>
                </w:p>
                <w:p w14:paraId="1892FD92" w14:textId="77777777" w:rsidR="00E82CD2" w:rsidRPr="00B96C63" w:rsidRDefault="00E82CD2">
                  <w:pPr>
                    <w:pStyle w:val="Standard-italics"/>
                    <w:keepNext w:val="0"/>
                    <w:spacing w:before="0" w:after="0"/>
                    <w:rPr>
                      <w:rFonts w:ascii="Arial" w:eastAsia="Calibri" w:hAnsi="Arial" w:cs="Arial"/>
                      <w:i w:val="0"/>
                      <w:sz w:val="16"/>
                      <w:lang w:eastAsia="sv-SE"/>
                    </w:rPr>
                  </w:pPr>
                </w:p>
                <w:p w14:paraId="5A169292" w14:textId="77777777" w:rsidR="00E82CD2" w:rsidRPr="00B96C63" w:rsidRDefault="00E82CD2">
                  <w:pPr>
                    <w:pStyle w:val="Standard-italics"/>
                    <w:keepNext w:val="0"/>
                    <w:spacing w:before="0" w:after="0"/>
                    <w:rPr>
                      <w:rFonts w:ascii="Arial" w:eastAsia="Calibri" w:hAnsi="Arial" w:cs="Arial"/>
                      <w:i w:val="0"/>
                      <w:sz w:val="16"/>
                      <w:lang w:eastAsia="sv-SE"/>
                    </w:rPr>
                  </w:pPr>
                </w:p>
                <w:p w14:paraId="2F01BE49"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&gt;100mL</w:t>
                  </w:r>
                </w:p>
                <w:p w14:paraId="70EDC8CA"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25 mL</w:t>
                  </w:r>
                </w:p>
                <w:p w14:paraId="6D3CD827"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2mL</w:t>
                  </w:r>
                </w:p>
                <w:p w14:paraId="523D4A3A" w14:textId="77777777" w:rsidR="00E82CD2" w:rsidRPr="00B96C63" w:rsidRDefault="00E82CD2">
                  <w:pPr>
                    <w:pStyle w:val="Standard-italics"/>
                    <w:keepNext w:val="0"/>
                    <w:spacing w:before="0" w:after="0"/>
                    <w:ind w:left="33"/>
                    <w:rPr>
                      <w:rFonts w:ascii="Arial" w:eastAsia="Calibri" w:hAnsi="Arial" w:cs="Arial"/>
                      <w:i w:val="0"/>
                      <w:sz w:val="16"/>
                      <w:lang w:eastAsia="sv-SE"/>
                    </w:rPr>
                  </w:pPr>
                  <w:r w:rsidRPr="00B96C63">
                    <w:rPr>
                      <w:rFonts w:ascii="Arial" w:eastAsia="Calibri" w:hAnsi="Arial" w:cs="Arial"/>
                      <w:i w:val="0"/>
                      <w:sz w:val="16"/>
                      <w:lang w:eastAsia="sv-SE"/>
                    </w:rPr>
                    <w:t>&lt; 0.5mL</w:t>
                  </w:r>
                </w:p>
              </w:tc>
              <w:tc>
                <w:tcPr>
                  <w:tcW w:w="844" w:type="dxa"/>
                  <w:tcMar>
                    <w:left w:w="28" w:type="dxa"/>
                    <w:right w:w="28" w:type="dxa"/>
                  </w:tcMar>
                </w:tcPr>
                <w:p w14:paraId="145568DE" w14:textId="77777777" w:rsidR="00E82CD2" w:rsidRPr="00B96C63" w:rsidRDefault="00E82CD2">
                  <w:pPr>
                    <w:pStyle w:val="Standard-italics"/>
                    <w:keepNext w:val="0"/>
                    <w:spacing w:before="0" w:after="0"/>
                    <w:rPr>
                      <w:rFonts w:ascii="Arial" w:eastAsia="Calibri" w:hAnsi="Arial" w:cs="Arial"/>
                      <w:i w:val="0"/>
                      <w:sz w:val="16"/>
                      <w:lang w:eastAsia="sv-SE"/>
                    </w:rPr>
                  </w:pPr>
                </w:p>
                <w:p w14:paraId="2BA4BF4D" w14:textId="77777777" w:rsidR="00E82CD2" w:rsidRPr="00B96C63" w:rsidRDefault="00E82CD2">
                  <w:pPr>
                    <w:pStyle w:val="Standard-italics"/>
                    <w:keepNext w:val="0"/>
                    <w:spacing w:before="0" w:after="0"/>
                    <w:rPr>
                      <w:rFonts w:ascii="Arial" w:eastAsia="Calibri" w:hAnsi="Arial" w:cs="Arial"/>
                      <w:i w:val="0"/>
                      <w:sz w:val="16"/>
                      <w:lang w:eastAsia="sv-SE"/>
                    </w:rPr>
                  </w:pPr>
                </w:p>
                <w:p w14:paraId="6A4BBEB8" w14:textId="77777777" w:rsidR="00E82CD2" w:rsidRPr="00B96C63" w:rsidRDefault="00E82CD2">
                  <w:pPr>
                    <w:pStyle w:val="Standard-italics"/>
                    <w:keepNext w:val="0"/>
                    <w:spacing w:before="0" w:after="0"/>
                    <w:rPr>
                      <w:rFonts w:ascii="Arial" w:eastAsia="Calibri" w:hAnsi="Arial" w:cs="Arial"/>
                      <w:i w:val="0"/>
                      <w:sz w:val="16"/>
                      <w:lang w:eastAsia="sv-SE"/>
                    </w:rPr>
                  </w:pPr>
                </w:p>
                <w:p w14:paraId="76E07933"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 &gt;100 mL</w:t>
                  </w:r>
                </w:p>
                <w:p w14:paraId="1C9689FF"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   19 mL</w:t>
                  </w:r>
                </w:p>
                <w:p w14:paraId="5638C7D6"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  &lt;0.5 mL</w:t>
                  </w:r>
                </w:p>
                <w:p w14:paraId="5B575287"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     0mL</w:t>
                  </w:r>
                </w:p>
              </w:tc>
              <w:tc>
                <w:tcPr>
                  <w:tcW w:w="755" w:type="dxa"/>
                </w:tcPr>
                <w:p w14:paraId="4005F390" w14:textId="77777777" w:rsidR="00E82CD2" w:rsidRDefault="00E82CD2">
                  <w:pPr>
                    <w:pStyle w:val="Standard-italics"/>
                    <w:keepNext w:val="0"/>
                    <w:spacing w:before="0" w:after="0"/>
                    <w:rPr>
                      <w:rFonts w:ascii="Arial" w:eastAsia="Calibri" w:hAnsi="Arial" w:cs="Arial"/>
                      <w:i w:val="0"/>
                      <w:sz w:val="16"/>
                      <w:lang w:eastAsia="sv-SE"/>
                    </w:rPr>
                  </w:pPr>
                </w:p>
                <w:p w14:paraId="3F5DB214" w14:textId="77777777" w:rsidR="00E82CD2" w:rsidRDefault="00E82CD2">
                  <w:pPr>
                    <w:pStyle w:val="Standard-italics"/>
                    <w:keepNext w:val="0"/>
                    <w:spacing w:before="0" w:after="0"/>
                    <w:rPr>
                      <w:rFonts w:ascii="Arial" w:eastAsia="Calibri" w:hAnsi="Arial" w:cs="Arial"/>
                      <w:i w:val="0"/>
                      <w:sz w:val="16"/>
                      <w:lang w:eastAsia="sv-SE"/>
                    </w:rPr>
                  </w:pPr>
                </w:p>
                <w:p w14:paraId="08859025" w14:textId="77777777" w:rsidR="00E82CD2" w:rsidRDefault="00E82CD2">
                  <w:pPr>
                    <w:pStyle w:val="Standard-italics"/>
                    <w:keepNext w:val="0"/>
                    <w:spacing w:before="0" w:after="0"/>
                    <w:rPr>
                      <w:rFonts w:ascii="Arial" w:eastAsia="Calibri" w:hAnsi="Arial" w:cs="Arial"/>
                      <w:i w:val="0"/>
                      <w:sz w:val="16"/>
                      <w:lang w:eastAsia="sv-SE"/>
                    </w:rPr>
                  </w:pPr>
                </w:p>
                <w:p w14:paraId="06F79DFB"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&gt;100 mL</w:t>
                  </w:r>
                </w:p>
                <w:p w14:paraId="6474650C" w14:textId="77777777" w:rsidR="00E82CD2" w:rsidRPr="00BA1829" w:rsidRDefault="00E82CD2">
                  <w:pPr>
                    <w:pStyle w:val="Standard-italics"/>
                    <w:keepNext w:val="0"/>
                    <w:spacing w:before="0" w:after="0"/>
                    <w:rPr>
                      <w:rFonts w:ascii="Arial" w:eastAsia="Calibri" w:hAnsi="Arial" w:cs="Arial"/>
                      <w:b/>
                      <w:i w:val="0"/>
                      <w:sz w:val="16"/>
                      <w:lang w:eastAsia="sv-SE"/>
                    </w:rPr>
                  </w:pPr>
                  <w:r w:rsidRPr="00BA1829">
                    <w:rPr>
                      <w:rFonts w:ascii="Arial" w:eastAsia="Calibri" w:hAnsi="Arial" w:cs="Arial"/>
                      <w:b/>
                      <w:i w:val="0"/>
                      <w:sz w:val="14"/>
                      <w:lang w:eastAsia="sv-SE"/>
                    </w:rPr>
                    <w:t>&gt;</w:t>
                  </w:r>
                  <w:r w:rsidRPr="00BA1829">
                    <w:rPr>
                      <w:rFonts w:ascii="Arial" w:eastAsia="Calibri" w:hAnsi="Arial" w:cs="Arial"/>
                      <w:b/>
                      <w:i w:val="0"/>
                      <w:sz w:val="16"/>
                      <w:lang w:eastAsia="sv-SE"/>
                    </w:rPr>
                    <w:t>100 mL</w:t>
                  </w:r>
                </w:p>
                <w:p w14:paraId="60556668"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 xml:space="preserve"> </w:t>
                  </w:r>
                  <w:r>
                    <w:rPr>
                      <w:rFonts w:ascii="Arial" w:eastAsia="Calibri" w:hAnsi="Arial" w:cs="Arial"/>
                      <w:i w:val="0"/>
                      <w:sz w:val="16"/>
                      <w:lang w:eastAsia="sv-SE"/>
                    </w:rPr>
                    <w:t>13</w:t>
                  </w:r>
                  <w:r w:rsidRPr="00B96C63">
                    <w:rPr>
                      <w:rFonts w:ascii="Arial" w:eastAsia="Calibri" w:hAnsi="Arial" w:cs="Arial"/>
                      <w:i w:val="0"/>
                      <w:sz w:val="16"/>
                      <w:lang w:eastAsia="sv-SE"/>
                    </w:rPr>
                    <w:t xml:space="preserve"> mL</w:t>
                  </w:r>
                </w:p>
                <w:p w14:paraId="474696F2" w14:textId="77777777" w:rsidR="00E82CD2" w:rsidRPr="00B96C63" w:rsidRDefault="00E82CD2">
                  <w:pPr>
                    <w:pStyle w:val="Standard-italics"/>
                    <w:keepNext w:val="0"/>
                    <w:spacing w:before="0" w:after="0"/>
                    <w:rPr>
                      <w:rFonts w:ascii="Arial" w:eastAsia="Calibri" w:hAnsi="Arial" w:cs="Arial"/>
                      <w:i w:val="0"/>
                      <w:sz w:val="16"/>
                      <w:lang w:eastAsia="sv-SE"/>
                    </w:rPr>
                  </w:pPr>
                  <w:r>
                    <w:rPr>
                      <w:rFonts w:ascii="Arial" w:eastAsia="Calibri" w:hAnsi="Arial" w:cs="Arial"/>
                      <w:i w:val="0"/>
                      <w:sz w:val="16"/>
                      <w:lang w:eastAsia="sv-SE"/>
                    </w:rPr>
                    <w:t>&lt;</w:t>
                  </w:r>
                  <w:r w:rsidRPr="00B96C63">
                    <w:rPr>
                      <w:rFonts w:ascii="Arial" w:eastAsia="Calibri" w:hAnsi="Arial" w:cs="Arial"/>
                      <w:i w:val="0"/>
                      <w:sz w:val="16"/>
                      <w:lang w:eastAsia="sv-SE"/>
                    </w:rPr>
                    <w:t>0</w:t>
                  </w:r>
                  <w:r>
                    <w:rPr>
                      <w:rFonts w:ascii="Arial" w:eastAsia="Calibri" w:hAnsi="Arial" w:cs="Arial"/>
                      <w:i w:val="0"/>
                      <w:sz w:val="16"/>
                      <w:lang w:eastAsia="sv-SE"/>
                    </w:rPr>
                    <w:t>.5</w:t>
                  </w:r>
                  <w:r w:rsidRPr="00B96C63">
                    <w:rPr>
                      <w:rFonts w:ascii="Arial" w:eastAsia="Calibri" w:hAnsi="Arial" w:cs="Arial"/>
                      <w:i w:val="0"/>
                      <w:sz w:val="16"/>
                      <w:lang w:eastAsia="sv-SE"/>
                    </w:rPr>
                    <w:t>mL</w:t>
                  </w:r>
                </w:p>
              </w:tc>
              <w:tc>
                <w:tcPr>
                  <w:tcW w:w="807" w:type="dxa"/>
                </w:tcPr>
                <w:p w14:paraId="7A19A2B8" w14:textId="77777777" w:rsidR="00E82CD2" w:rsidRPr="00B96C63" w:rsidRDefault="00E82CD2">
                  <w:pPr>
                    <w:pStyle w:val="Standard-italics"/>
                    <w:keepNext w:val="0"/>
                    <w:spacing w:before="0" w:after="0"/>
                    <w:rPr>
                      <w:rFonts w:ascii="Arial" w:eastAsia="Calibri" w:hAnsi="Arial" w:cs="Arial"/>
                      <w:i w:val="0"/>
                      <w:sz w:val="16"/>
                      <w:lang w:eastAsia="sv-SE"/>
                    </w:rPr>
                  </w:pPr>
                  <w:r>
                    <w:rPr>
                      <w:rFonts w:ascii="Arial" w:eastAsia="Calibri" w:hAnsi="Arial" w:cs="Arial"/>
                      <w:i w:val="0"/>
                      <w:sz w:val="16"/>
                      <w:lang w:eastAsia="sv-SE"/>
                    </w:rPr>
                    <w:t>-</w:t>
                  </w:r>
                </w:p>
              </w:tc>
            </w:tr>
            <w:tr w:rsidR="00E82CD2" w:rsidRPr="00B96C63" w14:paraId="53A2B691" w14:textId="77777777" w:rsidTr="00995DD1">
              <w:trPr>
                <w:trHeight w:val="534"/>
              </w:trPr>
              <w:tc>
                <w:tcPr>
                  <w:tcW w:w="1181" w:type="dxa"/>
                  <w:tcMar>
                    <w:left w:w="28" w:type="dxa"/>
                    <w:right w:w="28" w:type="dxa"/>
                  </w:tcMar>
                </w:tcPr>
                <w:p w14:paraId="2580CC51" w14:textId="77777777" w:rsidR="00E82CD2" w:rsidRPr="00B96C63" w:rsidRDefault="00E82CD2" w:rsidP="00940EF3">
                  <w:pPr>
                    <w:pStyle w:val="Standard-italics"/>
                    <w:keepNext w:val="0"/>
                    <w:spacing w:before="0" w:after="0"/>
                    <w:rPr>
                      <w:rFonts w:ascii="Arial" w:eastAsia="Calibri" w:hAnsi="Arial" w:cs="Arial"/>
                      <w:i w:val="0"/>
                      <w:sz w:val="16"/>
                      <w:lang w:eastAsia="sv-SE"/>
                    </w:rPr>
                  </w:pPr>
                  <w:r w:rsidRPr="00B96C63">
                    <w:rPr>
                      <w:rFonts w:ascii="Arial" w:eastAsia="Calibri" w:hAnsi="Arial" w:cs="Arial"/>
                      <w:i w:val="0"/>
                      <w:sz w:val="16"/>
                      <w:lang w:eastAsia="sv-SE"/>
                    </w:rPr>
                    <w:t>Emulsion stability at 8% w/v at 30°C</w:t>
                  </w:r>
                </w:p>
                <w:p w14:paraId="592B1119" w14:textId="77777777" w:rsidR="00E82CD2" w:rsidRPr="00B96C63" w:rsidRDefault="00E82CD2">
                  <w:pPr>
                    <w:pStyle w:val="Standard-italics"/>
                    <w:rPr>
                      <w:rFonts w:ascii="Arial" w:eastAsia="Calibri" w:hAnsi="Arial" w:cs="Arial"/>
                      <w:sz w:val="16"/>
                      <w:lang w:eastAsia="sv-SE"/>
                    </w:rPr>
                  </w:pPr>
                  <w:r w:rsidRPr="00B96C63">
                    <w:rPr>
                      <w:rFonts w:ascii="Arial" w:eastAsia="Calibri" w:hAnsi="Arial" w:cs="Arial"/>
                      <w:sz w:val="16"/>
                      <w:lang w:eastAsia="sv-SE"/>
                    </w:rPr>
                    <w:t>in CIPAC water A</w:t>
                  </w:r>
                </w:p>
                <w:p w14:paraId="643BC578" w14:textId="77777777" w:rsidR="00E82CD2" w:rsidRPr="00B96C63" w:rsidRDefault="00E82CD2">
                  <w:pPr>
                    <w:pStyle w:val="Standard-italics"/>
                    <w:rPr>
                      <w:rFonts w:ascii="Arial" w:eastAsia="Calibri" w:hAnsi="Arial" w:cs="Arial"/>
                      <w:sz w:val="16"/>
                      <w:lang w:eastAsia="sv-SE"/>
                    </w:rPr>
                  </w:pPr>
                  <w:r w:rsidRPr="00B96C63">
                    <w:rPr>
                      <w:rFonts w:ascii="Arial" w:eastAsia="Calibri" w:hAnsi="Arial" w:cs="Arial"/>
                      <w:sz w:val="16"/>
                      <w:lang w:eastAsia="sv-SE"/>
                    </w:rPr>
                    <w:t>initially</w:t>
                  </w:r>
                </w:p>
                <w:p w14:paraId="6413812E" w14:textId="77777777" w:rsidR="00E82CD2" w:rsidRPr="00B96C63" w:rsidRDefault="00E82CD2">
                  <w:pPr>
                    <w:pStyle w:val="Standard-italics"/>
                    <w:rPr>
                      <w:rFonts w:ascii="Arial" w:eastAsia="Calibri" w:hAnsi="Arial" w:cs="Arial"/>
                      <w:sz w:val="16"/>
                      <w:lang w:eastAsia="sv-SE"/>
                    </w:rPr>
                  </w:pPr>
                  <w:r w:rsidRPr="00B96C63">
                    <w:rPr>
                      <w:rFonts w:ascii="Arial" w:eastAsia="Calibri" w:hAnsi="Arial" w:cs="Arial"/>
                      <w:sz w:val="16"/>
                      <w:lang w:eastAsia="sv-SE"/>
                    </w:rPr>
                    <w:t>after 30 minutes</w:t>
                  </w:r>
                </w:p>
                <w:p w14:paraId="5B4FB3D3" w14:textId="77777777" w:rsidR="00E82CD2" w:rsidRPr="00B96C63" w:rsidRDefault="00E82CD2">
                  <w:pPr>
                    <w:pStyle w:val="Standard-italics"/>
                    <w:rPr>
                      <w:rFonts w:ascii="Arial" w:eastAsia="Calibri" w:hAnsi="Arial" w:cs="Arial"/>
                      <w:sz w:val="16"/>
                      <w:lang w:eastAsia="sv-SE"/>
                    </w:rPr>
                  </w:pPr>
                  <w:r w:rsidRPr="00B96C63">
                    <w:rPr>
                      <w:rFonts w:ascii="Arial" w:eastAsia="Calibri" w:hAnsi="Arial" w:cs="Arial"/>
                      <w:sz w:val="16"/>
                      <w:lang w:eastAsia="sv-SE"/>
                    </w:rPr>
                    <w:t>after 2 hours</w:t>
                  </w:r>
                </w:p>
                <w:p w14:paraId="1BB297FF" w14:textId="77777777" w:rsidR="00E82CD2" w:rsidRPr="00B96C63" w:rsidRDefault="00E82CD2">
                  <w:pPr>
                    <w:pStyle w:val="Standard-italics"/>
                    <w:rPr>
                      <w:rFonts w:ascii="Arial" w:eastAsia="Calibri" w:hAnsi="Arial" w:cs="Arial"/>
                      <w:sz w:val="16"/>
                      <w:lang w:eastAsia="sv-SE"/>
                    </w:rPr>
                  </w:pPr>
                  <w:r w:rsidRPr="00B96C63">
                    <w:rPr>
                      <w:rFonts w:ascii="Arial" w:eastAsia="Calibri" w:hAnsi="Arial" w:cs="Arial"/>
                      <w:sz w:val="16"/>
                      <w:lang w:eastAsia="sv-SE"/>
                    </w:rPr>
                    <w:t>after 24 hours</w:t>
                  </w:r>
                </w:p>
                <w:p w14:paraId="2D7DCC28" w14:textId="77777777" w:rsidR="00E82CD2" w:rsidRPr="00B96C63" w:rsidRDefault="00E82CD2">
                  <w:pPr>
                    <w:pStyle w:val="Standard-italics"/>
                    <w:rPr>
                      <w:rFonts w:ascii="Arial" w:eastAsia="Calibri" w:hAnsi="Arial" w:cs="Arial"/>
                      <w:sz w:val="16"/>
                      <w:lang w:eastAsia="sv-SE"/>
                    </w:rPr>
                  </w:pPr>
                  <w:r w:rsidRPr="00B96C63">
                    <w:rPr>
                      <w:rFonts w:ascii="Arial" w:eastAsia="Calibri" w:hAnsi="Arial" w:cs="Arial"/>
                      <w:sz w:val="16"/>
                      <w:lang w:eastAsia="sv-SE"/>
                    </w:rPr>
                    <w:t>after re-emulsification after 24 h</w:t>
                  </w:r>
                </w:p>
                <w:p w14:paraId="4E0DEF0D" w14:textId="77777777" w:rsidR="00E82CD2" w:rsidRPr="00B96C63" w:rsidRDefault="00E82CD2">
                  <w:pPr>
                    <w:pStyle w:val="Standard-italics"/>
                    <w:rPr>
                      <w:rFonts w:ascii="Arial" w:eastAsia="Calibri" w:hAnsi="Arial" w:cs="Arial"/>
                      <w:sz w:val="16"/>
                      <w:lang w:eastAsia="sv-SE"/>
                    </w:rPr>
                  </w:pPr>
                  <w:r w:rsidRPr="00B96C63">
                    <w:rPr>
                      <w:rFonts w:ascii="Arial" w:eastAsia="Calibri" w:hAnsi="Arial" w:cs="Arial"/>
                      <w:sz w:val="16"/>
                      <w:lang w:eastAsia="sv-SE"/>
                    </w:rPr>
                    <w:t>30 minutes after the</w:t>
                  </w:r>
                </w:p>
                <w:p w14:paraId="07989B5F" w14:textId="77777777" w:rsidR="00E82CD2" w:rsidRPr="00B96C63" w:rsidRDefault="00E82CD2">
                  <w:pPr>
                    <w:pStyle w:val="Standard-italics"/>
                    <w:rPr>
                      <w:rFonts w:ascii="Arial" w:eastAsia="Calibri" w:hAnsi="Arial" w:cs="Arial"/>
                      <w:sz w:val="16"/>
                      <w:lang w:eastAsia="sv-SE"/>
                    </w:rPr>
                  </w:pPr>
                  <w:r w:rsidRPr="00B96C63">
                    <w:rPr>
                      <w:rFonts w:ascii="Arial" w:eastAsia="Calibri" w:hAnsi="Arial" w:cs="Arial"/>
                      <w:sz w:val="16"/>
                      <w:lang w:eastAsia="sv-SE"/>
                    </w:rPr>
                    <w:t>re-emulsification</w:t>
                  </w:r>
                </w:p>
                <w:p w14:paraId="048D303B" w14:textId="77777777" w:rsidR="00E82CD2" w:rsidRPr="00B96C63" w:rsidRDefault="00E82CD2">
                  <w:pPr>
                    <w:pStyle w:val="Standard-italics"/>
                    <w:rPr>
                      <w:rFonts w:ascii="Arial" w:eastAsia="Calibri" w:hAnsi="Arial" w:cs="Arial"/>
                      <w:sz w:val="16"/>
                      <w:lang w:eastAsia="sv-SE"/>
                    </w:rPr>
                  </w:pPr>
                  <w:r w:rsidRPr="00B96C63">
                    <w:rPr>
                      <w:rFonts w:ascii="Arial" w:eastAsia="Calibri" w:hAnsi="Arial" w:cs="Arial"/>
                      <w:sz w:val="16"/>
                      <w:lang w:eastAsia="sv-SE"/>
                    </w:rPr>
                    <w:t>in CIPAC water D</w:t>
                  </w:r>
                </w:p>
                <w:p w14:paraId="377FFB0F" w14:textId="77777777" w:rsidR="00E82CD2" w:rsidRPr="00B96C63" w:rsidRDefault="00E82CD2">
                  <w:pPr>
                    <w:pStyle w:val="Standard-italics"/>
                    <w:rPr>
                      <w:rFonts w:ascii="Arial" w:eastAsia="Calibri" w:hAnsi="Arial" w:cs="Arial"/>
                      <w:sz w:val="16"/>
                      <w:lang w:eastAsia="sv-SE"/>
                    </w:rPr>
                  </w:pPr>
                  <w:r w:rsidRPr="00B96C63">
                    <w:rPr>
                      <w:rFonts w:ascii="Arial" w:eastAsia="Calibri" w:hAnsi="Arial" w:cs="Arial"/>
                      <w:sz w:val="16"/>
                      <w:lang w:eastAsia="sv-SE"/>
                    </w:rPr>
                    <w:t>initially</w:t>
                  </w:r>
                </w:p>
                <w:p w14:paraId="43CF4E0F" w14:textId="77777777" w:rsidR="00E82CD2" w:rsidRPr="00B96C63" w:rsidRDefault="00E82CD2">
                  <w:pPr>
                    <w:pStyle w:val="Standard-italics"/>
                    <w:rPr>
                      <w:rFonts w:ascii="Arial" w:eastAsia="Calibri" w:hAnsi="Arial" w:cs="Arial"/>
                      <w:sz w:val="16"/>
                      <w:lang w:eastAsia="sv-SE"/>
                    </w:rPr>
                  </w:pPr>
                  <w:r w:rsidRPr="00B96C63">
                    <w:rPr>
                      <w:rFonts w:ascii="Arial" w:eastAsia="Calibri" w:hAnsi="Arial" w:cs="Arial"/>
                      <w:sz w:val="16"/>
                      <w:lang w:eastAsia="sv-SE"/>
                    </w:rPr>
                    <w:t xml:space="preserve">after 30 </w:t>
                  </w:r>
                  <w:r w:rsidRPr="00B96C63">
                    <w:rPr>
                      <w:rFonts w:ascii="Arial" w:eastAsia="Calibri" w:hAnsi="Arial" w:cs="Arial"/>
                      <w:sz w:val="16"/>
                      <w:lang w:eastAsia="sv-SE"/>
                    </w:rPr>
                    <w:lastRenderedPageBreak/>
                    <w:t>minutes</w:t>
                  </w:r>
                </w:p>
                <w:p w14:paraId="02F2669A" w14:textId="77777777" w:rsidR="00E82CD2" w:rsidRPr="00B96C63" w:rsidRDefault="00E82CD2">
                  <w:pPr>
                    <w:pStyle w:val="Standard-italics"/>
                    <w:rPr>
                      <w:rFonts w:ascii="Arial" w:eastAsia="Calibri" w:hAnsi="Arial" w:cs="Arial"/>
                      <w:sz w:val="16"/>
                      <w:lang w:eastAsia="sv-SE"/>
                    </w:rPr>
                  </w:pPr>
                  <w:r w:rsidRPr="00B96C63">
                    <w:rPr>
                      <w:rFonts w:ascii="Arial" w:eastAsia="Calibri" w:hAnsi="Arial" w:cs="Arial"/>
                      <w:sz w:val="16"/>
                      <w:lang w:eastAsia="sv-SE"/>
                    </w:rPr>
                    <w:t>after 2 hours</w:t>
                  </w:r>
                </w:p>
                <w:p w14:paraId="2856CA8F" w14:textId="77777777" w:rsidR="00E82CD2" w:rsidRPr="00B96C63" w:rsidRDefault="00E82CD2">
                  <w:pPr>
                    <w:pStyle w:val="Standard-italics"/>
                    <w:rPr>
                      <w:rFonts w:ascii="Arial" w:eastAsia="Calibri" w:hAnsi="Arial" w:cs="Arial"/>
                      <w:sz w:val="16"/>
                      <w:lang w:eastAsia="sv-SE"/>
                    </w:rPr>
                  </w:pPr>
                  <w:r w:rsidRPr="00B96C63">
                    <w:rPr>
                      <w:rFonts w:ascii="Arial" w:eastAsia="Calibri" w:hAnsi="Arial" w:cs="Arial"/>
                      <w:sz w:val="16"/>
                      <w:lang w:eastAsia="sv-SE"/>
                    </w:rPr>
                    <w:t>after 24 hours</w:t>
                  </w:r>
                </w:p>
                <w:p w14:paraId="24A594AA" w14:textId="77777777" w:rsidR="00E82CD2" w:rsidRPr="00B96C63" w:rsidRDefault="00E82CD2">
                  <w:pPr>
                    <w:pStyle w:val="Standard-italics"/>
                    <w:rPr>
                      <w:rFonts w:ascii="Arial" w:eastAsia="Calibri" w:hAnsi="Arial" w:cs="Arial"/>
                      <w:sz w:val="16"/>
                      <w:lang w:eastAsia="sv-SE"/>
                    </w:rPr>
                  </w:pPr>
                  <w:r w:rsidRPr="00B96C63">
                    <w:rPr>
                      <w:rFonts w:ascii="Arial" w:eastAsia="Calibri" w:hAnsi="Arial" w:cs="Arial"/>
                      <w:sz w:val="16"/>
                      <w:lang w:eastAsia="sv-SE"/>
                    </w:rPr>
                    <w:t>after re-emulsification after 24 h</w:t>
                  </w:r>
                </w:p>
                <w:p w14:paraId="7F44F786" w14:textId="77777777" w:rsidR="00E82CD2" w:rsidRPr="00B96C63" w:rsidRDefault="00E82CD2">
                  <w:pPr>
                    <w:pStyle w:val="Standard-italics"/>
                    <w:rPr>
                      <w:rFonts w:ascii="Arial" w:eastAsia="Calibri" w:hAnsi="Arial" w:cs="Arial"/>
                      <w:sz w:val="16"/>
                      <w:lang w:eastAsia="sv-SE"/>
                    </w:rPr>
                  </w:pPr>
                  <w:r w:rsidRPr="00B96C63">
                    <w:rPr>
                      <w:rFonts w:ascii="Arial" w:eastAsia="Calibri" w:hAnsi="Arial" w:cs="Arial"/>
                      <w:sz w:val="16"/>
                      <w:lang w:eastAsia="sv-SE"/>
                    </w:rPr>
                    <w:t>30 minutes after the</w:t>
                  </w:r>
                </w:p>
                <w:p w14:paraId="13D8D19C" w14:textId="77777777" w:rsidR="00E82CD2" w:rsidRPr="00B96C63" w:rsidRDefault="00E82CD2">
                  <w:pPr>
                    <w:pStyle w:val="Standard-italics"/>
                    <w:keepNext w:val="0"/>
                    <w:spacing w:before="0" w:after="0"/>
                    <w:rPr>
                      <w:rFonts w:ascii="Arial" w:eastAsia="Calibri" w:hAnsi="Arial" w:cs="Arial"/>
                      <w:i w:val="0"/>
                      <w:sz w:val="16"/>
                      <w:lang w:eastAsia="sv-SE"/>
                    </w:rPr>
                  </w:pPr>
                  <w:r w:rsidRPr="00B96C63">
                    <w:rPr>
                      <w:rFonts w:ascii="Arial" w:eastAsia="Calibri" w:hAnsi="Arial" w:cs="Arial"/>
                      <w:sz w:val="16"/>
                      <w:lang w:eastAsia="sv-SE"/>
                    </w:rPr>
                    <w:t>re-emulsification</w:t>
                  </w:r>
                </w:p>
              </w:tc>
              <w:tc>
                <w:tcPr>
                  <w:tcW w:w="4031" w:type="dxa"/>
                  <w:gridSpan w:val="5"/>
                  <w:tcMar>
                    <w:left w:w="28" w:type="dxa"/>
                    <w:right w:w="28" w:type="dxa"/>
                  </w:tcMar>
                  <w:vAlign w:val="center"/>
                </w:tcPr>
                <w:p w14:paraId="7FEDFFF2" w14:textId="77777777" w:rsidR="00E82CD2" w:rsidRPr="00B96C63" w:rsidRDefault="00E82CD2">
                  <w:pPr>
                    <w:pStyle w:val="Standard-italics"/>
                    <w:keepNext w:val="0"/>
                    <w:spacing w:before="0" w:after="0"/>
                    <w:jc w:val="center"/>
                    <w:rPr>
                      <w:rFonts w:ascii="Arial" w:eastAsia="Calibri" w:hAnsi="Arial" w:cs="Arial"/>
                      <w:i w:val="0"/>
                      <w:sz w:val="16"/>
                      <w:lang w:eastAsia="sv-SE"/>
                    </w:rPr>
                  </w:pPr>
                </w:p>
                <w:p w14:paraId="6880E28B" w14:textId="77777777" w:rsidR="00E82CD2" w:rsidRPr="00B96C63" w:rsidRDefault="00E82CD2">
                  <w:pPr>
                    <w:pStyle w:val="Standard-italics"/>
                    <w:keepNext w:val="0"/>
                    <w:spacing w:before="0" w:after="0"/>
                    <w:jc w:val="center"/>
                    <w:rPr>
                      <w:rFonts w:ascii="Arial" w:eastAsia="Calibri" w:hAnsi="Arial" w:cs="Arial"/>
                      <w:i w:val="0"/>
                      <w:sz w:val="16"/>
                      <w:lang w:eastAsia="sv-SE"/>
                    </w:rPr>
                  </w:pPr>
                </w:p>
                <w:p w14:paraId="337FE39C" w14:textId="77777777" w:rsidR="00E82CD2" w:rsidRPr="00B96C63" w:rsidRDefault="00E82CD2">
                  <w:pPr>
                    <w:pStyle w:val="Standard-italics"/>
                    <w:keepNext w:val="0"/>
                    <w:spacing w:before="0" w:after="0"/>
                    <w:jc w:val="center"/>
                    <w:rPr>
                      <w:rFonts w:ascii="Arial" w:eastAsia="Calibri" w:hAnsi="Arial" w:cs="Arial"/>
                      <w:i w:val="0"/>
                      <w:sz w:val="16"/>
                      <w:lang w:eastAsia="sv-SE"/>
                    </w:rPr>
                  </w:pPr>
                </w:p>
                <w:p w14:paraId="4C4BADD7" w14:textId="77777777" w:rsidR="00E82CD2" w:rsidRPr="00B96C63" w:rsidRDefault="00E82CD2">
                  <w:pPr>
                    <w:pStyle w:val="Standard-italics"/>
                    <w:keepNext w:val="0"/>
                    <w:spacing w:before="0" w:after="0"/>
                    <w:jc w:val="center"/>
                    <w:rPr>
                      <w:rFonts w:ascii="Arial" w:eastAsia="Calibri" w:hAnsi="Arial" w:cs="Arial"/>
                      <w:i w:val="0"/>
                      <w:sz w:val="16"/>
                      <w:lang w:eastAsia="sv-SE"/>
                    </w:rPr>
                  </w:pPr>
                </w:p>
                <w:p w14:paraId="0E58E69A" w14:textId="77777777" w:rsidR="00E82CD2" w:rsidRPr="00B96C63" w:rsidRDefault="00E82CD2">
                  <w:pPr>
                    <w:pStyle w:val="Standard-italics"/>
                    <w:spacing w:before="120" w:after="120"/>
                    <w:jc w:val="center"/>
                    <w:rPr>
                      <w:rFonts w:ascii="Arial" w:eastAsia="Calibri" w:hAnsi="Arial" w:cs="Arial"/>
                      <w:i w:val="0"/>
                      <w:sz w:val="16"/>
                      <w:lang w:eastAsia="sv-SE"/>
                    </w:rPr>
                  </w:pPr>
                  <w:r w:rsidRPr="00B96C63">
                    <w:rPr>
                      <w:rFonts w:ascii="Arial" w:eastAsia="Calibri" w:hAnsi="Arial" w:cs="Arial"/>
                      <w:i w:val="0"/>
                      <w:sz w:val="16"/>
                      <w:lang w:eastAsia="sv-SE"/>
                    </w:rPr>
                    <w:t>Homogeneous</w:t>
                  </w:r>
                </w:p>
                <w:p w14:paraId="03935F17" w14:textId="77777777" w:rsidR="00E82CD2" w:rsidRPr="00B96C63" w:rsidRDefault="00E82CD2">
                  <w:pPr>
                    <w:pStyle w:val="Standard-italics"/>
                    <w:keepNext w:val="0"/>
                    <w:spacing w:before="0" w:after="0"/>
                    <w:jc w:val="center"/>
                    <w:rPr>
                      <w:rFonts w:ascii="Arial" w:eastAsia="Calibri" w:hAnsi="Arial" w:cs="Arial"/>
                      <w:i w:val="0"/>
                      <w:sz w:val="16"/>
                      <w:lang w:eastAsia="sv-SE"/>
                    </w:rPr>
                  </w:pPr>
                </w:p>
              </w:tc>
              <w:tc>
                <w:tcPr>
                  <w:tcW w:w="807" w:type="dxa"/>
                </w:tcPr>
                <w:p w14:paraId="47B3B139" w14:textId="77777777" w:rsidR="00E82CD2" w:rsidRPr="00B96C63" w:rsidRDefault="00E82CD2">
                  <w:pPr>
                    <w:pStyle w:val="Standard-italics"/>
                    <w:keepNext w:val="0"/>
                    <w:spacing w:before="0" w:after="0"/>
                    <w:jc w:val="center"/>
                    <w:rPr>
                      <w:rFonts w:ascii="Arial" w:eastAsia="Calibri" w:hAnsi="Arial" w:cs="Arial"/>
                      <w:i w:val="0"/>
                      <w:sz w:val="16"/>
                      <w:lang w:eastAsia="sv-SE"/>
                    </w:rPr>
                  </w:pPr>
                  <w:r>
                    <w:rPr>
                      <w:rFonts w:ascii="Arial" w:eastAsia="Calibri" w:hAnsi="Arial" w:cs="Arial"/>
                      <w:i w:val="0"/>
                      <w:sz w:val="16"/>
                      <w:lang w:eastAsia="sv-SE"/>
                    </w:rPr>
                    <w:t>-</w:t>
                  </w:r>
                </w:p>
              </w:tc>
            </w:tr>
          </w:tbl>
          <w:p w14:paraId="2442B0DE" w14:textId="77777777" w:rsidR="00E82CD2" w:rsidRPr="00B96C63" w:rsidRDefault="00E82CD2" w:rsidP="00940EF3">
            <w:pPr>
              <w:pStyle w:val="Standard-italics"/>
              <w:keepNext w:val="0"/>
              <w:spacing w:before="0" w:after="0"/>
              <w:rPr>
                <w:rFonts w:ascii="Arial" w:eastAsia="Calibri" w:hAnsi="Arial" w:cs="Arial"/>
                <w:i w:val="0"/>
                <w:sz w:val="18"/>
                <w:lang w:eastAsia="sv-SE"/>
              </w:rPr>
            </w:pPr>
          </w:p>
        </w:tc>
        <w:tc>
          <w:tcPr>
            <w:tcW w:w="2002" w:type="dxa"/>
            <w:tcBorders>
              <w:top w:val="single" w:sz="4" w:space="0" w:color="auto"/>
              <w:bottom w:val="single" w:sz="4" w:space="0" w:color="auto"/>
            </w:tcBorders>
            <w:shd w:val="clear" w:color="auto" w:fill="auto"/>
          </w:tcPr>
          <w:p w14:paraId="2D880679" w14:textId="77777777" w:rsidR="00E82CD2" w:rsidRPr="00B96C63" w:rsidRDefault="00E82CD2">
            <w:pPr>
              <w:pStyle w:val="Standard-italics"/>
              <w:keepNext w:val="0"/>
              <w:spacing w:before="40" w:after="40"/>
              <w:rPr>
                <w:rFonts w:ascii="Arial" w:eastAsia="Calibri" w:hAnsi="Arial" w:cs="Arial"/>
                <w:i w:val="0"/>
                <w:sz w:val="18"/>
                <w:highlight w:val="yellow"/>
                <w:lang w:eastAsia="sv-SE"/>
              </w:rPr>
            </w:pPr>
          </w:p>
        </w:tc>
        <w:tc>
          <w:tcPr>
            <w:tcW w:w="1391" w:type="dxa"/>
            <w:tcBorders>
              <w:top w:val="single" w:sz="4" w:space="0" w:color="auto"/>
              <w:bottom w:val="single" w:sz="4" w:space="0" w:color="auto"/>
            </w:tcBorders>
            <w:shd w:val="clear" w:color="auto" w:fill="auto"/>
          </w:tcPr>
          <w:p w14:paraId="566D10EB" w14:textId="77777777" w:rsidR="00E82CD2" w:rsidRPr="00B96C63" w:rsidRDefault="00E82CD2">
            <w:pPr>
              <w:pStyle w:val="Standard-italics"/>
              <w:keepNext w:val="0"/>
              <w:spacing w:before="40" w:after="40"/>
              <w:rPr>
                <w:rFonts w:ascii="Arial" w:eastAsia="Calibri" w:hAnsi="Arial" w:cs="Arial"/>
                <w:i w:val="0"/>
                <w:sz w:val="18"/>
                <w:highlight w:val="yellow"/>
                <w:lang w:eastAsia="sv-SE"/>
              </w:rPr>
            </w:pPr>
          </w:p>
        </w:tc>
      </w:tr>
    </w:tbl>
    <w:p w14:paraId="7148A658" w14:textId="77777777" w:rsidR="00E82CD2" w:rsidRDefault="00E82CD2">
      <w:pPr>
        <w:rPr>
          <w:rFonts w:ascii="Arial" w:hAnsi="Arial"/>
          <w:szCs w:val="28"/>
        </w:rPr>
        <w:sectPr w:rsidR="00E82CD2" w:rsidSect="00153D14">
          <w:headerReference w:type="default" r:id="rId24"/>
          <w:pgSz w:w="16838" w:h="11906" w:orient="landscape"/>
          <w:pgMar w:top="1418" w:right="1021" w:bottom="709" w:left="1021" w:header="709" w:footer="709" w:gutter="0"/>
          <w:cols w:space="708"/>
          <w:docGrid w:linePitch="360"/>
        </w:sectPr>
      </w:pPr>
    </w:p>
    <w:p w14:paraId="0265182C" w14:textId="18301162" w:rsidR="00E82CD2" w:rsidRDefault="00F74D31" w:rsidP="00282C97">
      <w:pPr>
        <w:rPr>
          <w:rFonts w:ascii="Arial" w:hAnsi="Arial"/>
          <w:b/>
          <w:szCs w:val="28"/>
          <w:u w:val="single"/>
        </w:rPr>
      </w:pPr>
      <w:r w:rsidRPr="00F74D31">
        <w:rPr>
          <w:rFonts w:ascii="Arial" w:hAnsi="Arial"/>
          <w:b/>
          <w:szCs w:val="28"/>
          <w:u w:val="single"/>
        </w:rPr>
        <w:lastRenderedPageBreak/>
        <w:t xml:space="preserve">Conclusion </w:t>
      </w:r>
    </w:p>
    <w:p w14:paraId="07179E78" w14:textId="77777777" w:rsidR="00F74D31" w:rsidRPr="00F74D31" w:rsidRDefault="00F74D31" w:rsidP="00282C97">
      <w:pPr>
        <w:rPr>
          <w:rFonts w:ascii="Arial" w:hAnsi="Arial"/>
          <w:b/>
          <w:szCs w:val="28"/>
          <w:u w:val="single"/>
        </w:rPr>
      </w:pPr>
    </w:p>
    <w:p w14:paraId="2FA60727" w14:textId="39F58FD4" w:rsidR="00F74D31" w:rsidRDefault="00CF46B3" w:rsidP="00282C97">
      <w:pPr>
        <w:rPr>
          <w:rFonts w:ascii="Arial" w:hAnsi="Arial"/>
          <w:szCs w:val="28"/>
        </w:rPr>
      </w:pPr>
      <w:r>
        <w:rPr>
          <w:rFonts w:ascii="Arial" w:hAnsi="Arial" w:cs="Arial"/>
        </w:rPr>
        <w:t>According to the provided study, t</w:t>
      </w:r>
      <w:r w:rsidR="00F74D31" w:rsidRPr="00F74D31">
        <w:rPr>
          <w:rFonts w:ascii="Arial" w:hAnsi="Arial" w:cs="Arial"/>
        </w:rPr>
        <w:t xml:space="preserve">he product </w:t>
      </w:r>
      <w:r>
        <w:rPr>
          <w:rFonts w:ascii="Arial" w:hAnsi="Arial" w:cs="Arial"/>
        </w:rPr>
        <w:t xml:space="preserve">HYDROKOAT 6 </w:t>
      </w:r>
      <w:r w:rsidR="00F74D31" w:rsidRPr="00F74D31">
        <w:rPr>
          <w:rFonts w:ascii="Arial" w:hAnsi="Arial" w:cs="Arial"/>
        </w:rPr>
        <w:t>is stable during 2 years</w:t>
      </w:r>
      <w:r w:rsidR="00F74D31">
        <w:rPr>
          <w:rFonts w:ascii="Arial" w:hAnsi="Arial" w:cs="Arial"/>
        </w:rPr>
        <w:t>.</w:t>
      </w:r>
    </w:p>
    <w:p w14:paraId="5034A108" w14:textId="77777777" w:rsidR="00F74D31" w:rsidRDefault="00F74D31" w:rsidP="00E82CD2">
      <w:pPr>
        <w:rPr>
          <w:rFonts w:ascii="Arial" w:hAnsi="Arial"/>
          <w:szCs w:val="28"/>
        </w:rPr>
      </w:pPr>
    </w:p>
    <w:p w14:paraId="6908AB2E" w14:textId="77777777" w:rsidR="00975613" w:rsidRDefault="00296358" w:rsidP="00463C4F">
      <w:pPr>
        <w:pStyle w:val="Titre30"/>
      </w:pPr>
      <w:bookmarkStart w:id="57" w:name="_Toc5026576"/>
      <w:r>
        <w:t>Methods for detection and identification</w:t>
      </w:r>
      <w:bookmarkEnd w:id="57"/>
    </w:p>
    <w:p w14:paraId="0C9BE44C" w14:textId="77777777" w:rsidR="00EB1785" w:rsidRDefault="00EB1785" w:rsidP="00627EFD">
      <w:pPr>
        <w:pStyle w:val="Titre4"/>
      </w:pPr>
      <w:bookmarkStart w:id="58" w:name="_Toc5026577"/>
      <w:r w:rsidRPr="00DC5614">
        <w:t xml:space="preserve">Analytical method for determination of active ingredient and impurities in the technical </w:t>
      </w:r>
      <w:r w:rsidRPr="002349B3">
        <w:t>active ingredient</w:t>
      </w:r>
      <w:bookmarkEnd w:id="58"/>
    </w:p>
    <w:p w14:paraId="5391F041" w14:textId="77777777" w:rsidR="00EB1785" w:rsidRDefault="00EB1785" w:rsidP="00463C4F">
      <w:pPr>
        <w:spacing w:line="276" w:lineRule="auto"/>
        <w:jc w:val="both"/>
        <w:rPr>
          <w:rFonts w:ascii="Arial" w:hAnsi="Arial" w:cs="Arial"/>
          <w:szCs w:val="22"/>
        </w:rPr>
      </w:pPr>
      <w:r>
        <w:rPr>
          <w:rFonts w:ascii="Arial" w:hAnsi="Arial" w:cs="Arial"/>
          <w:szCs w:val="22"/>
          <w:lang w:eastAsia="de-DE"/>
        </w:rPr>
        <w:t>Analytical method</w:t>
      </w:r>
      <w:r w:rsidRPr="002349B3">
        <w:rPr>
          <w:rFonts w:ascii="Arial" w:hAnsi="Arial" w:cs="Arial"/>
          <w:szCs w:val="22"/>
          <w:lang w:eastAsia="de-DE"/>
        </w:rPr>
        <w:t>s for the determi</w:t>
      </w:r>
      <w:r>
        <w:rPr>
          <w:rFonts w:ascii="Arial" w:hAnsi="Arial" w:cs="Arial"/>
          <w:szCs w:val="22"/>
          <w:lang w:eastAsia="de-DE"/>
        </w:rPr>
        <w:t>nation of pure active substance</w:t>
      </w:r>
      <w:r w:rsidRPr="002349B3">
        <w:rPr>
          <w:rFonts w:ascii="Arial" w:hAnsi="Arial" w:cs="Arial"/>
          <w:szCs w:val="22"/>
          <w:lang w:eastAsia="de-DE"/>
        </w:rPr>
        <w:t xml:space="preserve"> </w:t>
      </w:r>
      <w:r w:rsidRPr="00BB0326">
        <w:rPr>
          <w:rFonts w:ascii="Arial" w:hAnsi="Arial" w:cs="Arial"/>
          <w:szCs w:val="22"/>
        </w:rPr>
        <w:t>ADBAC</w:t>
      </w:r>
      <w:r>
        <w:rPr>
          <w:rFonts w:ascii="Arial" w:hAnsi="Arial" w:cs="Arial"/>
          <w:szCs w:val="22"/>
        </w:rPr>
        <w:t xml:space="preserve">, </w:t>
      </w:r>
      <w:r w:rsidRPr="00BB0326">
        <w:rPr>
          <w:rFonts w:ascii="Arial" w:hAnsi="Arial" w:cs="Arial"/>
          <w:szCs w:val="22"/>
        </w:rPr>
        <w:t>DDAC</w:t>
      </w:r>
      <w:r w:rsidR="00381953">
        <w:rPr>
          <w:rFonts w:ascii="Arial" w:hAnsi="Arial" w:cs="Arial"/>
          <w:szCs w:val="22"/>
        </w:rPr>
        <w:t xml:space="preserve"> and</w:t>
      </w:r>
      <w:r>
        <w:rPr>
          <w:rFonts w:ascii="Arial" w:hAnsi="Arial" w:cs="Arial"/>
          <w:szCs w:val="22"/>
        </w:rPr>
        <w:t xml:space="preserve"> </w:t>
      </w:r>
      <w:r w:rsidRPr="00BB0326">
        <w:rPr>
          <w:rFonts w:ascii="Arial" w:hAnsi="Arial" w:cs="Arial"/>
          <w:szCs w:val="22"/>
        </w:rPr>
        <w:t>Cypermethrin</w:t>
      </w:r>
      <w:r w:rsidRPr="002349B3">
        <w:rPr>
          <w:rFonts w:ascii="Arial" w:hAnsi="Arial" w:cs="Arial"/>
          <w:szCs w:val="22"/>
          <w:lang w:eastAsia="de-DE"/>
        </w:rPr>
        <w:t xml:space="preserve"> in</w:t>
      </w:r>
      <w:r>
        <w:rPr>
          <w:rFonts w:ascii="Arial" w:hAnsi="Arial" w:cs="Arial"/>
          <w:szCs w:val="22"/>
          <w:lang w:eastAsia="de-DE"/>
        </w:rPr>
        <w:t xml:space="preserve"> the technical active substances</w:t>
      </w:r>
      <w:r w:rsidRPr="002349B3">
        <w:rPr>
          <w:rFonts w:ascii="Arial" w:hAnsi="Arial" w:cs="Arial"/>
          <w:szCs w:val="22"/>
          <w:lang w:eastAsia="de-DE"/>
        </w:rPr>
        <w:t xml:space="preserve"> as manufactured ha</w:t>
      </w:r>
      <w:r w:rsidR="00381953">
        <w:rPr>
          <w:rFonts w:ascii="Arial" w:hAnsi="Arial" w:cs="Arial"/>
          <w:szCs w:val="22"/>
          <w:lang w:eastAsia="de-DE"/>
        </w:rPr>
        <w:t>ve</w:t>
      </w:r>
      <w:r w:rsidRPr="002349B3">
        <w:rPr>
          <w:rFonts w:ascii="Arial" w:hAnsi="Arial" w:cs="Arial"/>
          <w:szCs w:val="22"/>
          <w:lang w:eastAsia="de-DE"/>
        </w:rPr>
        <w:t xml:space="preserve"> already been performed and validated at EU level in the CAR of </w:t>
      </w:r>
      <w:r w:rsidR="00381953" w:rsidRPr="00BB0326">
        <w:rPr>
          <w:rFonts w:ascii="Arial" w:hAnsi="Arial" w:cs="Arial"/>
          <w:szCs w:val="22"/>
        </w:rPr>
        <w:t>Cypermethrin Agriphar</w:t>
      </w:r>
      <w:r w:rsidR="00381953">
        <w:rPr>
          <w:rFonts w:ascii="Arial" w:hAnsi="Arial" w:cs="Arial"/>
          <w:szCs w:val="22"/>
        </w:rPr>
        <w:t>,</w:t>
      </w:r>
      <w:r w:rsidR="00381953" w:rsidRPr="00BB0326">
        <w:rPr>
          <w:rFonts w:ascii="Arial" w:hAnsi="Arial" w:cs="Arial"/>
          <w:szCs w:val="22"/>
        </w:rPr>
        <w:t xml:space="preserve"> </w:t>
      </w:r>
      <w:r w:rsidRPr="00BB0326">
        <w:rPr>
          <w:rFonts w:ascii="Arial" w:hAnsi="Arial" w:cs="Arial"/>
          <w:szCs w:val="22"/>
        </w:rPr>
        <w:t>ADBAC and DDAC Stephan Europe</w:t>
      </w:r>
      <w:r w:rsidRPr="002349B3">
        <w:rPr>
          <w:rFonts w:ascii="Arial" w:hAnsi="Arial" w:cs="Arial"/>
          <w:szCs w:val="22"/>
          <w:lang w:eastAsia="de-DE"/>
        </w:rPr>
        <w:t xml:space="preserve">. </w:t>
      </w:r>
      <w:r w:rsidRPr="002349B3">
        <w:rPr>
          <w:rFonts w:ascii="Arial" w:hAnsi="Arial" w:cs="Arial"/>
          <w:szCs w:val="22"/>
        </w:rPr>
        <w:t xml:space="preserve">The notifier </w:t>
      </w:r>
      <w:r>
        <w:rPr>
          <w:rFonts w:ascii="Arial" w:hAnsi="Arial" w:cs="Arial"/>
          <w:szCs w:val="22"/>
        </w:rPr>
        <w:t>KOATChimie</w:t>
      </w:r>
      <w:r w:rsidRPr="002349B3">
        <w:rPr>
          <w:rFonts w:ascii="Arial" w:hAnsi="Arial" w:cs="Arial"/>
          <w:szCs w:val="22"/>
        </w:rPr>
        <w:t xml:space="preserve"> has a letter of access to these data.</w:t>
      </w:r>
      <w:r>
        <w:rPr>
          <w:rFonts w:ascii="Arial" w:hAnsi="Arial" w:cs="Arial"/>
          <w:szCs w:val="22"/>
        </w:rPr>
        <w:t xml:space="preserve"> </w:t>
      </w:r>
    </w:p>
    <w:p w14:paraId="20BAD3BE" w14:textId="77777777" w:rsidR="00975613" w:rsidRDefault="00975613" w:rsidP="00463C4F">
      <w:pPr>
        <w:jc w:val="both"/>
        <w:rPr>
          <w:rFonts w:ascii="Arial" w:hAnsi="Arial" w:cs="Arial"/>
          <w:szCs w:val="22"/>
        </w:rPr>
      </w:pPr>
    </w:p>
    <w:p w14:paraId="3A59E99B" w14:textId="77777777" w:rsidR="00EB1785" w:rsidRDefault="00EB1785" w:rsidP="00463C4F">
      <w:pPr>
        <w:jc w:val="both"/>
        <w:rPr>
          <w:rFonts w:ascii="Arial" w:hAnsi="Arial" w:cs="Arial"/>
          <w:b/>
          <w:szCs w:val="22"/>
          <w:u w:val="single"/>
          <w:lang w:eastAsia="de-DE"/>
        </w:rPr>
      </w:pPr>
      <w:r w:rsidRPr="002349B3">
        <w:rPr>
          <w:rFonts w:ascii="Arial" w:hAnsi="Arial" w:cs="Arial"/>
          <w:b/>
          <w:szCs w:val="22"/>
          <w:u w:val="single"/>
          <w:lang w:eastAsia="de-DE"/>
        </w:rPr>
        <w:t>Summary</w:t>
      </w:r>
      <w:r>
        <w:rPr>
          <w:rFonts w:ascii="Arial" w:hAnsi="Arial" w:cs="Arial"/>
          <w:b/>
          <w:szCs w:val="22"/>
          <w:u w:val="single"/>
          <w:lang w:eastAsia="de-DE"/>
        </w:rPr>
        <w:t xml:space="preserve"> for ADBAC:</w:t>
      </w:r>
    </w:p>
    <w:p w14:paraId="2663A106" w14:textId="77777777" w:rsidR="00296358" w:rsidRDefault="00296358" w:rsidP="00463C4F">
      <w:pPr>
        <w:jc w:val="both"/>
        <w:rPr>
          <w:rFonts w:ascii="Arial" w:hAnsi="Arial" w:cs="Arial"/>
          <w:b/>
          <w:szCs w:val="22"/>
          <w:u w:val="single"/>
          <w:lang w:eastAsia="de-DE"/>
        </w:rPr>
      </w:pPr>
    </w:p>
    <w:p w14:paraId="5725221E" w14:textId="77777777" w:rsidR="00EB1785" w:rsidRPr="00296358" w:rsidRDefault="00EB1785" w:rsidP="00463C4F">
      <w:pPr>
        <w:tabs>
          <w:tab w:val="left" w:pos="1785"/>
        </w:tabs>
        <w:jc w:val="both"/>
        <w:rPr>
          <w:rFonts w:ascii="Arial" w:hAnsi="Arial" w:cs="Arial"/>
          <w:b/>
          <w:szCs w:val="22"/>
          <w:u w:val="single"/>
          <w:lang w:eastAsia="de-DE"/>
        </w:rPr>
      </w:pPr>
      <w:r w:rsidRPr="00774158">
        <w:rPr>
          <w:rFonts w:ascii="Arial" w:hAnsi="Arial" w:cs="Arial"/>
          <w:i/>
          <w:szCs w:val="22"/>
          <w:lang w:eastAsia="de-DE"/>
        </w:rPr>
        <w:t xml:space="preserve">Source: LOEP of ADBAC (assessment report June 2015) </w:t>
      </w:r>
    </w:p>
    <w:tbl>
      <w:tblPr>
        <w:tblpPr w:leftFromText="141" w:rightFromText="141" w:vertAnchor="text" w:horzAnchor="margin" w:tblpY="14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8"/>
        <w:gridCol w:w="5227"/>
      </w:tblGrid>
      <w:tr w:rsidR="00296358" w:rsidRPr="002349B3" w14:paraId="08ADDBE9" w14:textId="77777777" w:rsidTr="00296358">
        <w:tc>
          <w:tcPr>
            <w:tcW w:w="2385" w:type="pct"/>
          </w:tcPr>
          <w:p w14:paraId="469AC8EB" w14:textId="77777777" w:rsidR="00296358" w:rsidRPr="002349B3" w:rsidRDefault="00296358" w:rsidP="00463C4F">
            <w:pPr>
              <w:jc w:val="both"/>
              <w:rPr>
                <w:rFonts w:ascii="Arial" w:hAnsi="Arial" w:cs="Arial"/>
                <w:lang w:eastAsia="de-DE"/>
              </w:rPr>
            </w:pPr>
          </w:p>
        </w:tc>
        <w:tc>
          <w:tcPr>
            <w:tcW w:w="2615" w:type="pct"/>
          </w:tcPr>
          <w:p w14:paraId="3B1AA80D" w14:textId="77777777" w:rsidR="00296358" w:rsidRPr="002349B3" w:rsidRDefault="00296358" w:rsidP="00463C4F">
            <w:pPr>
              <w:jc w:val="both"/>
              <w:rPr>
                <w:rFonts w:ascii="Arial" w:hAnsi="Arial" w:cs="Arial"/>
                <w:lang w:eastAsia="de-DE"/>
              </w:rPr>
            </w:pPr>
            <w:r w:rsidRPr="002349B3">
              <w:rPr>
                <w:rFonts w:ascii="Arial" w:hAnsi="Arial" w:cs="Arial"/>
                <w:szCs w:val="22"/>
                <w:lang w:eastAsia="de-DE"/>
              </w:rPr>
              <w:t>Principle of method</w:t>
            </w:r>
          </w:p>
        </w:tc>
      </w:tr>
      <w:tr w:rsidR="00296358" w:rsidRPr="002349B3" w14:paraId="0589964A" w14:textId="77777777" w:rsidTr="00296358">
        <w:tc>
          <w:tcPr>
            <w:tcW w:w="2385" w:type="pct"/>
          </w:tcPr>
          <w:p w14:paraId="10DA1D50" w14:textId="77777777" w:rsidR="00296358" w:rsidRPr="002349B3" w:rsidRDefault="00296358" w:rsidP="00463C4F">
            <w:pPr>
              <w:jc w:val="both"/>
              <w:rPr>
                <w:rFonts w:ascii="Arial" w:hAnsi="Arial" w:cs="Arial"/>
                <w:lang w:eastAsia="de-DE"/>
              </w:rPr>
            </w:pPr>
            <w:r w:rsidRPr="002349B3">
              <w:rPr>
                <w:rFonts w:ascii="Arial" w:hAnsi="Arial" w:cs="Arial"/>
                <w:szCs w:val="22"/>
                <w:lang w:eastAsia="de-DE"/>
              </w:rPr>
              <w:t xml:space="preserve">Technical active substance as manufactured: </w:t>
            </w:r>
          </w:p>
        </w:tc>
        <w:tc>
          <w:tcPr>
            <w:tcW w:w="2615" w:type="pct"/>
          </w:tcPr>
          <w:p w14:paraId="1AA34B39" w14:textId="77777777" w:rsidR="00296358" w:rsidRPr="002349B3" w:rsidRDefault="00296358" w:rsidP="00463C4F">
            <w:pPr>
              <w:jc w:val="both"/>
              <w:rPr>
                <w:rFonts w:ascii="Arial" w:hAnsi="Arial" w:cs="Arial"/>
                <w:lang w:val="en-US" w:eastAsia="de-DE"/>
              </w:rPr>
            </w:pPr>
            <w:r>
              <w:rPr>
                <w:rFonts w:ascii="Arial" w:eastAsiaTheme="minorHAnsi" w:hAnsi="Arial" w:cs="Arial"/>
                <w:lang w:val="en-US" w:eastAsia="en-US"/>
              </w:rPr>
              <w:t>GC-FID</w:t>
            </w:r>
            <w:r w:rsidRPr="002349B3">
              <w:rPr>
                <w:rFonts w:ascii="Arial" w:eastAsiaTheme="minorHAnsi" w:hAnsi="Arial" w:cs="Arial"/>
                <w:lang w:val="en-US" w:eastAsia="en-US"/>
              </w:rPr>
              <w:t xml:space="preserve"> </w:t>
            </w:r>
          </w:p>
        </w:tc>
      </w:tr>
      <w:tr w:rsidR="00296358" w:rsidRPr="002349B3" w14:paraId="0D01174E" w14:textId="77777777" w:rsidTr="00296358">
        <w:tc>
          <w:tcPr>
            <w:tcW w:w="2385" w:type="pct"/>
          </w:tcPr>
          <w:p w14:paraId="0A573A6D" w14:textId="77777777" w:rsidR="00296358" w:rsidRPr="002349B3" w:rsidRDefault="00296358" w:rsidP="00463C4F">
            <w:pPr>
              <w:jc w:val="both"/>
              <w:rPr>
                <w:rFonts w:ascii="Arial" w:hAnsi="Arial" w:cs="Arial"/>
                <w:szCs w:val="22"/>
                <w:lang w:eastAsia="de-DE"/>
              </w:rPr>
            </w:pPr>
            <w:r w:rsidRPr="002349B3">
              <w:rPr>
                <w:rFonts w:ascii="Arial" w:hAnsi="Arial" w:cs="Arial"/>
                <w:szCs w:val="22"/>
                <w:lang w:eastAsia="de-DE"/>
              </w:rPr>
              <w:t>Impurities in technical active substance:</w:t>
            </w:r>
          </w:p>
        </w:tc>
        <w:tc>
          <w:tcPr>
            <w:tcW w:w="2615" w:type="pct"/>
          </w:tcPr>
          <w:p w14:paraId="4F691B26" w14:textId="77777777" w:rsidR="00296358" w:rsidRPr="00187B6C" w:rsidRDefault="00296358" w:rsidP="00463C4F">
            <w:pPr>
              <w:jc w:val="both"/>
              <w:rPr>
                <w:rFonts w:ascii="Arial" w:eastAsiaTheme="minorHAnsi" w:hAnsi="Arial" w:cs="Arial"/>
                <w:b/>
                <w:lang w:val="en-US" w:eastAsia="en-US"/>
              </w:rPr>
            </w:pPr>
            <w:r w:rsidRPr="00187B6C">
              <w:rPr>
                <w:rFonts w:ascii="Arial" w:eastAsiaTheme="minorHAnsi" w:hAnsi="Arial" w:cs="Arial"/>
                <w:b/>
                <w:lang w:val="en-US" w:eastAsia="en-US"/>
              </w:rPr>
              <w:t>US ISC</w:t>
            </w:r>
          </w:p>
          <w:p w14:paraId="0E435973" w14:textId="77777777" w:rsidR="00296358" w:rsidRPr="00187B6C" w:rsidRDefault="00296358" w:rsidP="00463C4F">
            <w:pPr>
              <w:jc w:val="both"/>
              <w:rPr>
                <w:rFonts w:ascii="Arial" w:eastAsiaTheme="minorHAnsi" w:hAnsi="Arial" w:cs="Arial"/>
                <w:lang w:val="en-US" w:eastAsia="en-US"/>
              </w:rPr>
            </w:pPr>
            <w:r w:rsidRPr="00187B6C">
              <w:rPr>
                <w:rFonts w:ascii="Arial" w:eastAsiaTheme="minorHAnsi" w:hAnsi="Arial" w:cs="Arial"/>
                <w:lang w:val="en-US" w:eastAsia="en-US"/>
              </w:rPr>
              <w:t xml:space="preserve">HPLC-ELSD (identification by LC-MS) </w:t>
            </w:r>
          </w:p>
          <w:p w14:paraId="48CB3FAF" w14:textId="77777777" w:rsidR="00296358" w:rsidRPr="00187B6C" w:rsidRDefault="00296358" w:rsidP="00463C4F">
            <w:pPr>
              <w:jc w:val="both"/>
              <w:rPr>
                <w:rFonts w:ascii="Arial" w:eastAsiaTheme="minorHAnsi" w:hAnsi="Arial" w:cs="Arial"/>
                <w:lang w:val="en-US" w:eastAsia="en-US"/>
              </w:rPr>
            </w:pPr>
            <w:r w:rsidRPr="00187B6C">
              <w:rPr>
                <w:rFonts w:ascii="Arial" w:eastAsiaTheme="minorHAnsi" w:hAnsi="Arial" w:cs="Arial"/>
                <w:lang w:val="en-US" w:eastAsia="en-US"/>
              </w:rPr>
              <w:t xml:space="preserve">Titration method </w:t>
            </w:r>
          </w:p>
          <w:p w14:paraId="3856EB2D" w14:textId="77777777" w:rsidR="00296358" w:rsidRPr="00187B6C" w:rsidRDefault="00296358" w:rsidP="00463C4F">
            <w:pPr>
              <w:jc w:val="both"/>
              <w:rPr>
                <w:rFonts w:ascii="Arial" w:eastAsiaTheme="minorHAnsi" w:hAnsi="Arial" w:cs="Arial"/>
                <w:lang w:val="en-US" w:eastAsia="en-US"/>
              </w:rPr>
            </w:pPr>
            <w:r w:rsidRPr="00187B6C">
              <w:rPr>
                <w:rFonts w:ascii="Arial" w:eastAsiaTheme="minorHAnsi" w:hAnsi="Arial" w:cs="Arial"/>
                <w:lang w:val="en-US" w:eastAsia="en-US"/>
              </w:rPr>
              <w:t>IC coupled with conductivity detector (additional validation necessary)</w:t>
            </w:r>
          </w:p>
          <w:p w14:paraId="7988E593" w14:textId="77777777" w:rsidR="00296358" w:rsidRPr="00187B6C" w:rsidRDefault="00296358" w:rsidP="00463C4F">
            <w:pPr>
              <w:jc w:val="both"/>
              <w:rPr>
                <w:rFonts w:ascii="Arial" w:eastAsiaTheme="minorHAnsi" w:hAnsi="Arial" w:cs="Arial"/>
                <w:lang w:val="en-US" w:eastAsia="en-US"/>
              </w:rPr>
            </w:pPr>
            <w:r w:rsidRPr="00187B6C">
              <w:rPr>
                <w:rFonts w:ascii="Arial" w:eastAsiaTheme="minorHAnsi" w:hAnsi="Arial" w:cs="Arial"/>
                <w:lang w:val="en-US" w:eastAsia="en-US"/>
              </w:rPr>
              <w:t>Karl-Fischer titration and GFC/FID for process solvents</w:t>
            </w:r>
          </w:p>
          <w:p w14:paraId="13DC3C81" w14:textId="77777777" w:rsidR="00296358" w:rsidRPr="00187B6C" w:rsidRDefault="00296358" w:rsidP="00463C4F">
            <w:pPr>
              <w:jc w:val="both"/>
              <w:rPr>
                <w:rFonts w:ascii="Arial" w:eastAsiaTheme="minorHAnsi" w:hAnsi="Arial" w:cs="Arial"/>
                <w:b/>
                <w:lang w:val="en-US" w:eastAsia="en-US"/>
              </w:rPr>
            </w:pPr>
            <w:r w:rsidRPr="00187B6C">
              <w:rPr>
                <w:rFonts w:ascii="Arial" w:eastAsiaTheme="minorHAnsi" w:hAnsi="Arial" w:cs="Arial"/>
                <w:b/>
                <w:lang w:val="en-US" w:eastAsia="en-US"/>
              </w:rPr>
              <w:t>EQC</w:t>
            </w:r>
          </w:p>
          <w:p w14:paraId="0309DD56" w14:textId="77777777" w:rsidR="00296358" w:rsidRPr="00187B6C" w:rsidRDefault="00296358" w:rsidP="00463C4F">
            <w:pPr>
              <w:jc w:val="both"/>
              <w:rPr>
                <w:rFonts w:ascii="Arial" w:eastAsiaTheme="minorHAnsi" w:hAnsi="Arial" w:cs="Arial"/>
                <w:lang w:val="en-US" w:eastAsia="en-US"/>
              </w:rPr>
            </w:pPr>
            <w:r w:rsidRPr="00187B6C">
              <w:rPr>
                <w:rFonts w:ascii="Arial" w:eastAsiaTheme="minorHAnsi" w:hAnsi="Arial" w:cs="Arial"/>
                <w:lang w:val="en-US" w:eastAsia="en-US"/>
              </w:rPr>
              <w:t>RP-HPLC/MS-MS, with two ion transitions considered (one as quantifier, one as qualifier)</w:t>
            </w:r>
          </w:p>
          <w:p w14:paraId="2C7CCFC2" w14:textId="77777777" w:rsidR="00296358" w:rsidRPr="00187B6C" w:rsidRDefault="00296358" w:rsidP="00463C4F">
            <w:pPr>
              <w:jc w:val="both"/>
              <w:rPr>
                <w:rFonts w:ascii="Arial" w:eastAsiaTheme="minorHAnsi" w:hAnsi="Arial" w:cs="Arial"/>
                <w:lang w:val="en-US" w:eastAsia="en-US"/>
              </w:rPr>
            </w:pPr>
            <w:r w:rsidRPr="00187B6C">
              <w:rPr>
                <w:rFonts w:ascii="Arial" w:eastAsiaTheme="minorHAnsi" w:hAnsi="Arial" w:cs="Arial"/>
                <w:lang w:val="en-US" w:eastAsia="en-US"/>
              </w:rPr>
              <w:t xml:space="preserve">GC-MS </w:t>
            </w:r>
          </w:p>
          <w:p w14:paraId="4B3B2310" w14:textId="77777777" w:rsidR="00296358" w:rsidRPr="00187B6C" w:rsidRDefault="00296358" w:rsidP="00463C4F">
            <w:pPr>
              <w:jc w:val="both"/>
              <w:rPr>
                <w:rFonts w:ascii="Arial" w:eastAsiaTheme="minorHAnsi" w:hAnsi="Arial" w:cs="Arial"/>
                <w:lang w:val="en-US" w:eastAsia="en-US"/>
              </w:rPr>
            </w:pPr>
            <w:r w:rsidRPr="00187B6C">
              <w:rPr>
                <w:rFonts w:ascii="Arial" w:eastAsiaTheme="minorHAnsi" w:hAnsi="Arial" w:cs="Arial"/>
                <w:lang w:val="en-US" w:eastAsia="en-US"/>
              </w:rPr>
              <w:t>ICP-OES</w:t>
            </w:r>
          </w:p>
          <w:p w14:paraId="36BD08A3" w14:textId="77777777" w:rsidR="00296358" w:rsidRDefault="00296358" w:rsidP="00463C4F">
            <w:pPr>
              <w:jc w:val="both"/>
              <w:rPr>
                <w:rFonts w:ascii="Arial" w:eastAsiaTheme="minorHAnsi" w:hAnsi="Arial" w:cs="Arial"/>
                <w:lang w:val="en-US" w:eastAsia="en-US"/>
              </w:rPr>
            </w:pPr>
            <w:r w:rsidRPr="00187B6C">
              <w:rPr>
                <w:rFonts w:ascii="Arial" w:eastAsiaTheme="minorHAnsi" w:hAnsi="Arial" w:cs="Arial"/>
                <w:lang w:val="en-US" w:eastAsia="en-US"/>
              </w:rPr>
              <w:t>Karl-Fischer titration</w:t>
            </w:r>
          </w:p>
        </w:tc>
      </w:tr>
    </w:tbl>
    <w:p w14:paraId="7DE7C6C0" w14:textId="77777777" w:rsidR="00381953" w:rsidRDefault="00381953" w:rsidP="00463C4F">
      <w:pPr>
        <w:tabs>
          <w:tab w:val="left" w:pos="1785"/>
        </w:tabs>
        <w:jc w:val="both"/>
        <w:rPr>
          <w:rFonts w:ascii="Arial" w:hAnsi="Arial" w:cs="Arial"/>
          <w:b/>
          <w:szCs w:val="22"/>
          <w:u w:val="single"/>
          <w:lang w:eastAsia="de-DE"/>
        </w:rPr>
      </w:pPr>
    </w:p>
    <w:p w14:paraId="3FC0B587" w14:textId="77777777" w:rsidR="00EB1785" w:rsidRDefault="00EB1785" w:rsidP="00463C4F">
      <w:pPr>
        <w:tabs>
          <w:tab w:val="left" w:pos="1785"/>
        </w:tabs>
        <w:jc w:val="both"/>
        <w:rPr>
          <w:rFonts w:ascii="Arial" w:hAnsi="Arial" w:cs="Arial"/>
          <w:szCs w:val="22"/>
          <w:lang w:eastAsia="de-DE"/>
        </w:rPr>
      </w:pPr>
      <w:r w:rsidRPr="002349B3">
        <w:rPr>
          <w:rFonts w:ascii="Arial" w:hAnsi="Arial" w:cs="Arial"/>
          <w:b/>
          <w:szCs w:val="22"/>
          <w:u w:val="single"/>
          <w:lang w:eastAsia="de-DE"/>
        </w:rPr>
        <w:t>Summary</w:t>
      </w:r>
      <w:r>
        <w:rPr>
          <w:rFonts w:ascii="Arial" w:hAnsi="Arial" w:cs="Arial"/>
          <w:b/>
          <w:szCs w:val="22"/>
          <w:u w:val="single"/>
          <w:lang w:eastAsia="de-DE"/>
        </w:rPr>
        <w:t xml:space="preserve"> for Cypermethrin:</w:t>
      </w:r>
      <w:r w:rsidRPr="00774158">
        <w:rPr>
          <w:rFonts w:ascii="Arial" w:hAnsi="Arial" w:cs="Arial"/>
          <w:szCs w:val="22"/>
          <w:lang w:eastAsia="de-DE"/>
        </w:rPr>
        <w:t xml:space="preserve"> </w:t>
      </w:r>
    </w:p>
    <w:p w14:paraId="5F00C698" w14:textId="77777777" w:rsidR="00296358" w:rsidRDefault="00296358" w:rsidP="00463C4F">
      <w:pPr>
        <w:tabs>
          <w:tab w:val="left" w:pos="1785"/>
        </w:tabs>
        <w:jc w:val="both"/>
        <w:rPr>
          <w:rFonts w:ascii="Arial" w:hAnsi="Arial" w:cs="Arial"/>
          <w:szCs w:val="22"/>
          <w:lang w:eastAsia="de-DE"/>
        </w:rPr>
      </w:pPr>
    </w:p>
    <w:p w14:paraId="3BCFAB28" w14:textId="77777777" w:rsidR="00EB1785" w:rsidRPr="00774158" w:rsidRDefault="00EB1785" w:rsidP="00463C4F">
      <w:pPr>
        <w:tabs>
          <w:tab w:val="left" w:pos="1785"/>
        </w:tabs>
        <w:jc w:val="both"/>
        <w:rPr>
          <w:rFonts w:ascii="Arial" w:hAnsi="Arial" w:cs="Arial"/>
          <w:i/>
          <w:szCs w:val="22"/>
          <w:lang w:eastAsia="de-DE"/>
        </w:rPr>
      </w:pPr>
      <w:r w:rsidRPr="00774158">
        <w:rPr>
          <w:rFonts w:ascii="Arial" w:hAnsi="Arial" w:cs="Arial"/>
          <w:i/>
          <w:szCs w:val="22"/>
          <w:lang w:eastAsia="de-DE"/>
        </w:rPr>
        <w:t>Source: cypermethrine (</w:t>
      </w:r>
      <w:r>
        <w:rPr>
          <w:rFonts w:ascii="Arial" w:hAnsi="Arial" w:cs="Arial"/>
          <w:i/>
          <w:szCs w:val="22"/>
          <w:lang w:eastAsia="de-DE"/>
        </w:rPr>
        <w:t>CAR 2013</w:t>
      </w:r>
      <w:r w:rsidRPr="00774158">
        <w:rPr>
          <w:rFonts w:ascii="Arial" w:hAnsi="Arial" w:cs="Arial"/>
          <w:i/>
          <w:szCs w:val="22"/>
          <w:lang w:eastAsia="de-DE"/>
        </w:rPr>
        <w:t>)</w:t>
      </w:r>
    </w:p>
    <w:p w14:paraId="28E5F3A0" w14:textId="77777777" w:rsidR="00EB1785" w:rsidRPr="00774158" w:rsidRDefault="00EB1785" w:rsidP="00463C4F">
      <w:pPr>
        <w:jc w:val="both"/>
        <w:rPr>
          <w:rFonts w:ascii="Arial" w:hAnsi="Arial" w:cs="Arial"/>
          <w:i/>
          <w:szCs w:val="22"/>
        </w:rPr>
      </w:pP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8"/>
        <w:gridCol w:w="5227"/>
      </w:tblGrid>
      <w:tr w:rsidR="00EB1785" w:rsidRPr="002349B3" w14:paraId="7E529E50" w14:textId="77777777" w:rsidTr="00296358">
        <w:tc>
          <w:tcPr>
            <w:tcW w:w="2385" w:type="pct"/>
          </w:tcPr>
          <w:p w14:paraId="18C00FA7" w14:textId="77777777" w:rsidR="00EB1785" w:rsidRPr="002349B3" w:rsidRDefault="00EB1785" w:rsidP="00463C4F">
            <w:pPr>
              <w:jc w:val="both"/>
              <w:rPr>
                <w:rFonts w:ascii="Arial" w:hAnsi="Arial" w:cs="Arial"/>
                <w:lang w:eastAsia="de-DE"/>
              </w:rPr>
            </w:pPr>
          </w:p>
        </w:tc>
        <w:tc>
          <w:tcPr>
            <w:tcW w:w="2615" w:type="pct"/>
          </w:tcPr>
          <w:p w14:paraId="1B253AEF" w14:textId="77777777" w:rsidR="00EB1785" w:rsidRPr="002349B3" w:rsidRDefault="00EB1785" w:rsidP="00463C4F">
            <w:pPr>
              <w:jc w:val="both"/>
              <w:rPr>
                <w:rFonts w:ascii="Arial" w:hAnsi="Arial" w:cs="Arial"/>
                <w:lang w:eastAsia="de-DE"/>
              </w:rPr>
            </w:pPr>
            <w:r w:rsidRPr="002349B3">
              <w:rPr>
                <w:rFonts w:ascii="Arial" w:hAnsi="Arial" w:cs="Arial"/>
                <w:szCs w:val="22"/>
                <w:lang w:eastAsia="de-DE"/>
              </w:rPr>
              <w:t>Principle of method</w:t>
            </w:r>
          </w:p>
        </w:tc>
      </w:tr>
      <w:tr w:rsidR="00EB1785" w:rsidRPr="002349B3" w14:paraId="3195B8AC" w14:textId="77777777" w:rsidTr="00296358">
        <w:tc>
          <w:tcPr>
            <w:tcW w:w="2385" w:type="pct"/>
          </w:tcPr>
          <w:p w14:paraId="42906BCF" w14:textId="77777777" w:rsidR="00EB1785" w:rsidRPr="002349B3" w:rsidRDefault="00EB1785" w:rsidP="00463C4F">
            <w:pPr>
              <w:jc w:val="both"/>
              <w:rPr>
                <w:rFonts w:ascii="Arial" w:hAnsi="Arial" w:cs="Arial"/>
                <w:lang w:eastAsia="de-DE"/>
              </w:rPr>
            </w:pPr>
            <w:r w:rsidRPr="002349B3">
              <w:rPr>
                <w:rFonts w:ascii="Arial" w:hAnsi="Arial" w:cs="Arial"/>
                <w:szCs w:val="22"/>
                <w:lang w:eastAsia="de-DE"/>
              </w:rPr>
              <w:t xml:space="preserve">Technical active substance as manufactured: </w:t>
            </w:r>
          </w:p>
        </w:tc>
        <w:tc>
          <w:tcPr>
            <w:tcW w:w="2615" w:type="pct"/>
          </w:tcPr>
          <w:p w14:paraId="3984AAB5" w14:textId="77777777" w:rsidR="00EB1785" w:rsidRPr="002349B3" w:rsidRDefault="00EB1785" w:rsidP="00463C4F">
            <w:pPr>
              <w:jc w:val="both"/>
              <w:rPr>
                <w:rFonts w:ascii="Arial" w:hAnsi="Arial" w:cs="Arial"/>
                <w:lang w:val="en-US" w:eastAsia="de-DE"/>
              </w:rPr>
            </w:pPr>
            <w:r w:rsidRPr="002349B3">
              <w:rPr>
                <w:rFonts w:ascii="Arial" w:eastAsiaTheme="minorHAnsi" w:hAnsi="Arial" w:cs="Arial"/>
                <w:lang w:val="en-US" w:eastAsia="en-US"/>
              </w:rPr>
              <w:t xml:space="preserve">HPLC-UV </w:t>
            </w:r>
            <w:r>
              <w:rPr>
                <w:rFonts w:ascii="Arial" w:eastAsiaTheme="minorHAnsi" w:hAnsi="Arial" w:cs="Arial"/>
                <w:lang w:val="en-US" w:eastAsia="en-US"/>
              </w:rPr>
              <w:t>at 280 nm</w:t>
            </w:r>
          </w:p>
        </w:tc>
      </w:tr>
      <w:tr w:rsidR="00EB1785" w:rsidRPr="00D10757" w14:paraId="06506DAA" w14:textId="77777777" w:rsidTr="00296358">
        <w:tc>
          <w:tcPr>
            <w:tcW w:w="2385" w:type="pct"/>
          </w:tcPr>
          <w:p w14:paraId="57DA6CEF" w14:textId="77777777" w:rsidR="00EB1785" w:rsidRPr="002349B3" w:rsidRDefault="00EB1785" w:rsidP="00463C4F">
            <w:pPr>
              <w:jc w:val="both"/>
              <w:rPr>
                <w:rFonts w:ascii="Arial" w:hAnsi="Arial" w:cs="Arial"/>
                <w:lang w:eastAsia="de-DE"/>
              </w:rPr>
            </w:pPr>
            <w:r w:rsidRPr="002349B3">
              <w:rPr>
                <w:rFonts w:ascii="Arial" w:hAnsi="Arial" w:cs="Arial"/>
                <w:szCs w:val="22"/>
                <w:lang w:eastAsia="de-DE"/>
              </w:rPr>
              <w:t xml:space="preserve">Impurities in technical active substance: </w:t>
            </w:r>
          </w:p>
        </w:tc>
        <w:tc>
          <w:tcPr>
            <w:tcW w:w="2615" w:type="pct"/>
          </w:tcPr>
          <w:p w14:paraId="7191ED7B" w14:textId="77777777" w:rsidR="00EB1785" w:rsidRPr="002349B3" w:rsidRDefault="00EB1785" w:rsidP="00463C4F">
            <w:pPr>
              <w:jc w:val="both"/>
              <w:rPr>
                <w:rFonts w:ascii="Arial" w:hAnsi="Arial" w:cs="Arial"/>
                <w:lang w:eastAsia="de-DE"/>
              </w:rPr>
            </w:pPr>
            <w:r>
              <w:rPr>
                <w:rFonts w:ascii="Arial" w:eastAsiaTheme="minorHAnsi" w:hAnsi="Arial" w:cs="Arial"/>
                <w:lang w:val="en-US" w:eastAsia="en-US"/>
              </w:rPr>
              <w:t>HPLC-FID at 260°C</w:t>
            </w:r>
          </w:p>
        </w:tc>
      </w:tr>
    </w:tbl>
    <w:p w14:paraId="568BCE7A" w14:textId="77777777" w:rsidR="00EB1785" w:rsidRPr="00296358" w:rsidRDefault="00EB1785" w:rsidP="00463C4F">
      <w:pPr>
        <w:keepNext/>
        <w:tabs>
          <w:tab w:val="left" w:pos="1304"/>
        </w:tabs>
        <w:jc w:val="both"/>
        <w:outlineLvl w:val="2"/>
        <w:rPr>
          <w:rFonts w:ascii="Arial" w:hAnsi="Arial" w:cs="Arial"/>
          <w:b/>
          <w:bCs/>
          <w:noProof/>
          <w:szCs w:val="26"/>
        </w:rPr>
      </w:pPr>
    </w:p>
    <w:p w14:paraId="4C7CEF3E" w14:textId="77777777" w:rsidR="00EB1785" w:rsidRDefault="00EB1785" w:rsidP="00463C4F">
      <w:pPr>
        <w:jc w:val="both"/>
        <w:rPr>
          <w:rFonts w:ascii="Arial" w:hAnsi="Arial" w:cs="Arial"/>
          <w:b/>
          <w:szCs w:val="22"/>
          <w:u w:val="single"/>
          <w:lang w:eastAsia="de-DE"/>
        </w:rPr>
      </w:pPr>
      <w:r w:rsidRPr="002349B3">
        <w:rPr>
          <w:rFonts w:ascii="Arial" w:hAnsi="Arial" w:cs="Arial"/>
          <w:b/>
          <w:szCs w:val="22"/>
          <w:u w:val="single"/>
          <w:lang w:eastAsia="de-DE"/>
        </w:rPr>
        <w:t>Summary</w:t>
      </w:r>
      <w:r>
        <w:rPr>
          <w:rFonts w:ascii="Arial" w:hAnsi="Arial" w:cs="Arial"/>
          <w:b/>
          <w:szCs w:val="22"/>
          <w:u w:val="single"/>
          <w:lang w:eastAsia="de-DE"/>
        </w:rPr>
        <w:t xml:space="preserve"> for DDAC:</w:t>
      </w:r>
    </w:p>
    <w:p w14:paraId="6FF2FDF4" w14:textId="77777777" w:rsidR="00296358" w:rsidRDefault="00296358" w:rsidP="00463C4F">
      <w:pPr>
        <w:tabs>
          <w:tab w:val="left" w:pos="1785"/>
        </w:tabs>
        <w:jc w:val="both"/>
        <w:rPr>
          <w:rFonts w:ascii="Arial" w:hAnsi="Arial" w:cs="Arial"/>
          <w:b/>
          <w:szCs w:val="22"/>
          <w:u w:val="single"/>
          <w:lang w:eastAsia="de-DE"/>
        </w:rPr>
      </w:pPr>
    </w:p>
    <w:p w14:paraId="58057113" w14:textId="77777777" w:rsidR="00296358" w:rsidRDefault="00296358" w:rsidP="00463C4F">
      <w:pPr>
        <w:tabs>
          <w:tab w:val="left" w:pos="1785"/>
        </w:tabs>
        <w:jc w:val="both"/>
        <w:rPr>
          <w:rFonts w:ascii="Arial" w:hAnsi="Arial" w:cs="Arial"/>
          <w:i/>
          <w:szCs w:val="22"/>
          <w:lang w:eastAsia="de-DE"/>
        </w:rPr>
      </w:pPr>
      <w:r w:rsidRPr="00774158">
        <w:rPr>
          <w:rFonts w:ascii="Arial" w:hAnsi="Arial" w:cs="Arial"/>
          <w:i/>
          <w:szCs w:val="22"/>
          <w:lang w:eastAsia="de-DE"/>
        </w:rPr>
        <w:t xml:space="preserve">Source: LOEP of DDAC (assessment report June 2015) </w:t>
      </w:r>
    </w:p>
    <w:p w14:paraId="63CFD46B" w14:textId="77777777" w:rsidR="00B8658A" w:rsidRPr="009E2F24" w:rsidRDefault="00B8658A" w:rsidP="00463C4F">
      <w:pPr>
        <w:tabs>
          <w:tab w:val="left" w:pos="1785"/>
        </w:tabs>
        <w:jc w:val="both"/>
        <w:rPr>
          <w:rFonts w:ascii="Arial" w:hAnsi="Arial" w:cs="Arial"/>
          <w:b/>
          <w:szCs w:val="22"/>
          <w:u w:val="single"/>
          <w:lang w:eastAsia="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8"/>
        <w:gridCol w:w="5227"/>
      </w:tblGrid>
      <w:tr w:rsidR="00EB1785" w:rsidRPr="002349B3" w14:paraId="16E8E247" w14:textId="77777777" w:rsidTr="00B8658A">
        <w:tc>
          <w:tcPr>
            <w:tcW w:w="2385" w:type="pct"/>
          </w:tcPr>
          <w:p w14:paraId="37150A01" w14:textId="77777777" w:rsidR="00EB1785" w:rsidRPr="002349B3" w:rsidRDefault="00EB1785" w:rsidP="00463C4F">
            <w:pPr>
              <w:jc w:val="both"/>
              <w:rPr>
                <w:rFonts w:ascii="Arial" w:hAnsi="Arial" w:cs="Arial"/>
                <w:lang w:eastAsia="de-DE"/>
              </w:rPr>
            </w:pPr>
          </w:p>
        </w:tc>
        <w:tc>
          <w:tcPr>
            <w:tcW w:w="2615" w:type="pct"/>
          </w:tcPr>
          <w:p w14:paraId="3D2D88E1" w14:textId="77777777" w:rsidR="00EB1785" w:rsidRPr="002349B3" w:rsidRDefault="00EB1785" w:rsidP="00463C4F">
            <w:pPr>
              <w:jc w:val="both"/>
              <w:rPr>
                <w:rFonts w:ascii="Arial" w:hAnsi="Arial" w:cs="Arial"/>
                <w:lang w:eastAsia="de-DE"/>
              </w:rPr>
            </w:pPr>
            <w:r w:rsidRPr="002349B3">
              <w:rPr>
                <w:rFonts w:ascii="Arial" w:hAnsi="Arial" w:cs="Arial"/>
                <w:szCs w:val="22"/>
                <w:lang w:eastAsia="de-DE"/>
              </w:rPr>
              <w:t>Principle of method</w:t>
            </w:r>
          </w:p>
        </w:tc>
      </w:tr>
      <w:tr w:rsidR="00EB1785" w:rsidRPr="002349B3" w14:paraId="3BEC21D4" w14:textId="77777777" w:rsidTr="00B8658A">
        <w:tc>
          <w:tcPr>
            <w:tcW w:w="2385" w:type="pct"/>
          </w:tcPr>
          <w:p w14:paraId="7F3D7CA7" w14:textId="77777777" w:rsidR="00EB1785" w:rsidRPr="002349B3" w:rsidRDefault="00EB1785" w:rsidP="00463C4F">
            <w:pPr>
              <w:jc w:val="both"/>
              <w:rPr>
                <w:rFonts w:ascii="Arial" w:hAnsi="Arial" w:cs="Arial"/>
                <w:lang w:eastAsia="de-DE"/>
              </w:rPr>
            </w:pPr>
            <w:r w:rsidRPr="002349B3">
              <w:rPr>
                <w:rFonts w:ascii="Arial" w:hAnsi="Arial" w:cs="Arial"/>
                <w:szCs w:val="22"/>
                <w:lang w:eastAsia="de-DE"/>
              </w:rPr>
              <w:t xml:space="preserve">Technical active substance as manufactured: </w:t>
            </w:r>
          </w:p>
        </w:tc>
        <w:tc>
          <w:tcPr>
            <w:tcW w:w="2615" w:type="pct"/>
          </w:tcPr>
          <w:p w14:paraId="74E42214" w14:textId="77777777" w:rsidR="00EB1785" w:rsidRPr="00AA42C9" w:rsidRDefault="00EB1785" w:rsidP="00463C4F">
            <w:pPr>
              <w:jc w:val="both"/>
              <w:rPr>
                <w:rFonts w:ascii="Arial" w:eastAsiaTheme="minorHAnsi" w:hAnsi="Arial" w:cs="Arial"/>
                <w:b/>
                <w:lang w:val="en-US" w:eastAsia="en-US"/>
              </w:rPr>
            </w:pPr>
            <w:r w:rsidRPr="00AA42C9">
              <w:rPr>
                <w:rFonts w:ascii="Arial" w:eastAsiaTheme="minorHAnsi" w:hAnsi="Arial" w:cs="Arial"/>
                <w:b/>
                <w:lang w:val="en-US" w:eastAsia="en-US"/>
              </w:rPr>
              <w:t>US ISC</w:t>
            </w:r>
          </w:p>
          <w:p w14:paraId="6EFC4C94" w14:textId="77777777" w:rsidR="00EB1785" w:rsidRPr="00AA42C9" w:rsidRDefault="00EB1785" w:rsidP="00463C4F">
            <w:pPr>
              <w:jc w:val="both"/>
              <w:rPr>
                <w:rFonts w:ascii="Arial" w:eastAsiaTheme="minorHAnsi" w:hAnsi="Arial" w:cs="Arial"/>
                <w:lang w:val="en-US" w:eastAsia="en-US"/>
              </w:rPr>
            </w:pPr>
            <w:r w:rsidRPr="00AA42C9">
              <w:rPr>
                <w:rFonts w:ascii="Arial" w:eastAsiaTheme="minorHAnsi" w:hAnsi="Arial" w:cs="Arial"/>
                <w:lang w:val="en-US" w:eastAsia="en-US"/>
              </w:rPr>
              <w:t>HPLC with evaporative light scattering detection (ELSD). Confirmation by LC-MS</w:t>
            </w:r>
          </w:p>
          <w:p w14:paraId="6012B895" w14:textId="77777777" w:rsidR="00EB1785" w:rsidRPr="00AA42C9" w:rsidRDefault="00EB1785" w:rsidP="00463C4F">
            <w:pPr>
              <w:jc w:val="both"/>
              <w:rPr>
                <w:rFonts w:ascii="Arial" w:eastAsiaTheme="minorHAnsi" w:hAnsi="Arial" w:cs="Arial"/>
                <w:b/>
                <w:lang w:val="en-US" w:eastAsia="en-US"/>
              </w:rPr>
            </w:pPr>
            <w:r w:rsidRPr="00AA42C9">
              <w:rPr>
                <w:rFonts w:ascii="Arial" w:eastAsiaTheme="minorHAnsi" w:hAnsi="Arial" w:cs="Arial"/>
                <w:b/>
                <w:lang w:val="en-US" w:eastAsia="en-US"/>
              </w:rPr>
              <w:t>EQC</w:t>
            </w:r>
          </w:p>
          <w:p w14:paraId="49401ED8" w14:textId="77777777" w:rsidR="00EB1785" w:rsidRPr="002349B3" w:rsidRDefault="00EB1785" w:rsidP="00463C4F">
            <w:pPr>
              <w:jc w:val="both"/>
              <w:rPr>
                <w:rFonts w:ascii="Arial" w:hAnsi="Arial" w:cs="Arial"/>
                <w:lang w:val="en-US" w:eastAsia="de-DE"/>
              </w:rPr>
            </w:pPr>
            <w:r w:rsidRPr="00AA42C9">
              <w:rPr>
                <w:rFonts w:ascii="Arial" w:eastAsiaTheme="minorHAnsi" w:hAnsi="Arial" w:cs="Arial"/>
                <w:lang w:val="en-US" w:eastAsia="en-US"/>
              </w:rPr>
              <w:t>Analysis by RP-HPLC/MS-MS [parent ion (m/z): 326; daughter ions (m/z): 186, 57]</w:t>
            </w:r>
          </w:p>
        </w:tc>
      </w:tr>
      <w:tr w:rsidR="00EB1785" w:rsidRPr="002349B3" w14:paraId="22D925AC" w14:textId="77777777" w:rsidTr="00B8658A">
        <w:trPr>
          <w:trHeight w:val="2489"/>
        </w:trPr>
        <w:tc>
          <w:tcPr>
            <w:tcW w:w="2385" w:type="pct"/>
          </w:tcPr>
          <w:p w14:paraId="6CDAA84A" w14:textId="77777777" w:rsidR="00EB1785" w:rsidRPr="002349B3" w:rsidRDefault="00EB1785" w:rsidP="00463C4F">
            <w:pPr>
              <w:jc w:val="both"/>
              <w:rPr>
                <w:rFonts w:ascii="Arial" w:hAnsi="Arial" w:cs="Arial"/>
                <w:szCs w:val="22"/>
                <w:lang w:eastAsia="de-DE"/>
              </w:rPr>
            </w:pPr>
            <w:r w:rsidRPr="002349B3">
              <w:rPr>
                <w:rFonts w:ascii="Arial" w:hAnsi="Arial" w:cs="Arial"/>
                <w:szCs w:val="22"/>
                <w:lang w:eastAsia="de-DE"/>
              </w:rPr>
              <w:lastRenderedPageBreak/>
              <w:t>Impurities in technical active substance:</w:t>
            </w:r>
          </w:p>
        </w:tc>
        <w:tc>
          <w:tcPr>
            <w:tcW w:w="2615" w:type="pct"/>
          </w:tcPr>
          <w:p w14:paraId="1B771CC4" w14:textId="77777777" w:rsidR="00EB1785" w:rsidRPr="00AA42C9" w:rsidRDefault="00EB1785" w:rsidP="00463C4F">
            <w:pPr>
              <w:jc w:val="both"/>
              <w:rPr>
                <w:rFonts w:ascii="Arial" w:eastAsiaTheme="minorHAnsi" w:hAnsi="Arial" w:cs="Arial"/>
                <w:b/>
                <w:lang w:val="en-US" w:eastAsia="en-US"/>
              </w:rPr>
            </w:pPr>
            <w:r w:rsidRPr="00AA42C9">
              <w:rPr>
                <w:rFonts w:ascii="Arial" w:eastAsiaTheme="minorHAnsi" w:hAnsi="Arial" w:cs="Arial"/>
                <w:b/>
                <w:lang w:val="en-US" w:eastAsia="en-US"/>
              </w:rPr>
              <w:t>US ISC</w:t>
            </w:r>
          </w:p>
          <w:p w14:paraId="439744AC" w14:textId="77777777" w:rsidR="00EB1785" w:rsidRPr="00AA42C9" w:rsidRDefault="00EB1785" w:rsidP="00463C4F">
            <w:pPr>
              <w:jc w:val="both"/>
              <w:rPr>
                <w:rFonts w:ascii="Arial" w:eastAsiaTheme="minorHAnsi" w:hAnsi="Arial" w:cs="Arial"/>
                <w:lang w:val="en-US" w:eastAsia="en-US"/>
              </w:rPr>
            </w:pPr>
            <w:r w:rsidRPr="00AA42C9">
              <w:rPr>
                <w:rFonts w:ascii="Arial" w:eastAsiaTheme="minorHAnsi" w:hAnsi="Arial" w:cs="Arial"/>
                <w:lang w:val="en-US" w:eastAsia="en-US"/>
              </w:rPr>
              <w:t xml:space="preserve">HPLC-ELSD (identification by LC-MS) </w:t>
            </w:r>
          </w:p>
          <w:p w14:paraId="1D32608A" w14:textId="77777777" w:rsidR="00EB1785" w:rsidRPr="00AA42C9" w:rsidRDefault="00EB1785" w:rsidP="00463C4F">
            <w:pPr>
              <w:jc w:val="both"/>
              <w:rPr>
                <w:rFonts w:ascii="Arial" w:eastAsiaTheme="minorHAnsi" w:hAnsi="Arial" w:cs="Arial"/>
                <w:lang w:val="en-US" w:eastAsia="en-US"/>
              </w:rPr>
            </w:pPr>
            <w:r w:rsidRPr="00AA42C9">
              <w:rPr>
                <w:rFonts w:ascii="Arial" w:eastAsiaTheme="minorHAnsi" w:hAnsi="Arial" w:cs="Arial"/>
                <w:lang w:val="en-US" w:eastAsia="en-US"/>
              </w:rPr>
              <w:t xml:space="preserve">Titration method </w:t>
            </w:r>
          </w:p>
          <w:p w14:paraId="30AE50BF" w14:textId="77777777" w:rsidR="00EB1785" w:rsidRPr="00AA42C9" w:rsidRDefault="00EB1785" w:rsidP="00463C4F">
            <w:pPr>
              <w:jc w:val="both"/>
              <w:rPr>
                <w:rFonts w:ascii="Arial" w:eastAsiaTheme="minorHAnsi" w:hAnsi="Arial" w:cs="Arial"/>
                <w:lang w:val="en-US" w:eastAsia="en-US"/>
              </w:rPr>
            </w:pPr>
            <w:r w:rsidRPr="00AA42C9">
              <w:rPr>
                <w:rFonts w:ascii="Arial" w:eastAsiaTheme="minorHAnsi" w:hAnsi="Arial" w:cs="Arial"/>
                <w:lang w:val="en-US" w:eastAsia="en-US"/>
              </w:rPr>
              <w:t xml:space="preserve">IC coupled with conductivity detector </w:t>
            </w:r>
          </w:p>
          <w:p w14:paraId="2A5C7539" w14:textId="77777777" w:rsidR="00EB1785" w:rsidRPr="00AA42C9" w:rsidRDefault="00EB1785" w:rsidP="00463C4F">
            <w:pPr>
              <w:jc w:val="both"/>
              <w:rPr>
                <w:rFonts w:ascii="Arial" w:eastAsiaTheme="minorHAnsi" w:hAnsi="Arial" w:cs="Arial"/>
                <w:lang w:val="en-US" w:eastAsia="en-US"/>
              </w:rPr>
            </w:pPr>
            <w:r w:rsidRPr="00AA42C9">
              <w:rPr>
                <w:rFonts w:ascii="Arial" w:eastAsiaTheme="minorHAnsi" w:hAnsi="Arial" w:cs="Arial"/>
                <w:lang w:val="en-US" w:eastAsia="en-US"/>
              </w:rPr>
              <w:t>Karl-Fischer titration and GC/FID for process solvents</w:t>
            </w:r>
          </w:p>
          <w:p w14:paraId="3809CA46" w14:textId="77777777" w:rsidR="00EB1785" w:rsidRPr="00AA42C9" w:rsidRDefault="00EB1785" w:rsidP="00463C4F">
            <w:pPr>
              <w:jc w:val="both"/>
              <w:rPr>
                <w:rFonts w:ascii="Arial" w:eastAsiaTheme="minorHAnsi" w:hAnsi="Arial" w:cs="Arial"/>
                <w:b/>
                <w:lang w:val="en-US" w:eastAsia="en-US"/>
              </w:rPr>
            </w:pPr>
            <w:r w:rsidRPr="00AA42C9">
              <w:rPr>
                <w:rFonts w:ascii="Arial" w:eastAsiaTheme="minorHAnsi" w:hAnsi="Arial" w:cs="Arial"/>
                <w:b/>
                <w:lang w:val="en-US" w:eastAsia="en-US"/>
              </w:rPr>
              <w:t>EQC</w:t>
            </w:r>
          </w:p>
          <w:p w14:paraId="6AA1AC9B" w14:textId="77777777" w:rsidR="00EB1785" w:rsidRPr="00AA42C9" w:rsidRDefault="00EB1785" w:rsidP="00463C4F">
            <w:pPr>
              <w:jc w:val="both"/>
              <w:rPr>
                <w:rFonts w:ascii="Arial" w:eastAsiaTheme="minorHAnsi" w:hAnsi="Arial" w:cs="Arial"/>
                <w:lang w:val="en-US" w:eastAsia="en-US"/>
              </w:rPr>
            </w:pPr>
            <w:r w:rsidRPr="00AA42C9">
              <w:rPr>
                <w:rFonts w:ascii="Arial" w:eastAsiaTheme="minorHAnsi" w:hAnsi="Arial" w:cs="Arial"/>
                <w:lang w:val="en-US" w:eastAsia="en-US"/>
              </w:rPr>
              <w:t>RP-HPLC/MS-MS, with two ion transitions considered (one as quantifier, one as qualifier)</w:t>
            </w:r>
          </w:p>
          <w:p w14:paraId="57679398" w14:textId="77777777" w:rsidR="00EB1785" w:rsidRPr="00AA42C9" w:rsidRDefault="00EB1785" w:rsidP="00463C4F">
            <w:pPr>
              <w:jc w:val="both"/>
              <w:rPr>
                <w:rFonts w:ascii="Arial" w:eastAsiaTheme="minorHAnsi" w:hAnsi="Arial" w:cs="Arial"/>
                <w:lang w:val="en-US" w:eastAsia="en-US"/>
              </w:rPr>
            </w:pPr>
            <w:r w:rsidRPr="00AA42C9">
              <w:rPr>
                <w:rFonts w:ascii="Arial" w:eastAsiaTheme="minorHAnsi" w:hAnsi="Arial" w:cs="Arial"/>
                <w:lang w:val="en-US" w:eastAsia="en-US"/>
              </w:rPr>
              <w:t xml:space="preserve">GC-MS </w:t>
            </w:r>
          </w:p>
          <w:p w14:paraId="3B960D87" w14:textId="77777777" w:rsidR="00EB1785" w:rsidRPr="00AA42C9" w:rsidRDefault="00EB1785" w:rsidP="00463C4F">
            <w:pPr>
              <w:jc w:val="both"/>
              <w:rPr>
                <w:rFonts w:ascii="Arial" w:eastAsiaTheme="minorHAnsi" w:hAnsi="Arial" w:cs="Arial"/>
                <w:lang w:val="en-US" w:eastAsia="en-US"/>
              </w:rPr>
            </w:pPr>
            <w:r w:rsidRPr="00AA42C9">
              <w:rPr>
                <w:rFonts w:ascii="Arial" w:eastAsiaTheme="minorHAnsi" w:hAnsi="Arial" w:cs="Arial"/>
                <w:lang w:val="en-US" w:eastAsia="en-US"/>
              </w:rPr>
              <w:t>ICP-OES</w:t>
            </w:r>
          </w:p>
          <w:p w14:paraId="0691CFAF" w14:textId="77777777" w:rsidR="00EB1785" w:rsidRPr="00AA42C9" w:rsidRDefault="00EB1785" w:rsidP="00463C4F">
            <w:pPr>
              <w:jc w:val="both"/>
              <w:rPr>
                <w:rFonts w:ascii="Arial" w:eastAsiaTheme="minorHAnsi" w:hAnsi="Arial" w:cs="Arial"/>
                <w:lang w:val="en-US" w:eastAsia="en-US"/>
              </w:rPr>
            </w:pPr>
            <w:r w:rsidRPr="00AA42C9">
              <w:rPr>
                <w:rFonts w:ascii="Arial" w:eastAsiaTheme="minorHAnsi" w:hAnsi="Arial" w:cs="Arial"/>
                <w:lang w:val="en-US" w:eastAsia="en-US"/>
              </w:rPr>
              <w:t>Karl-Fischer titration and HPLC/UV for process solvents</w:t>
            </w:r>
          </w:p>
        </w:tc>
      </w:tr>
    </w:tbl>
    <w:p w14:paraId="7F86FAB1" w14:textId="77777777" w:rsidR="00EB1785" w:rsidRPr="00D10757" w:rsidRDefault="00EB1785" w:rsidP="00627EFD">
      <w:pPr>
        <w:pStyle w:val="Titre4"/>
      </w:pPr>
      <w:bookmarkStart w:id="59" w:name="_Toc5026578"/>
      <w:r w:rsidRPr="00D10757">
        <w:t>Analytical method for determining relevant components and/or residues in different matrices</w:t>
      </w:r>
      <w:bookmarkEnd w:id="59"/>
    </w:p>
    <w:p w14:paraId="784C55E1" w14:textId="77777777" w:rsidR="00EB1785" w:rsidRDefault="00EB1785" w:rsidP="00463C4F">
      <w:pPr>
        <w:widowControl w:val="0"/>
        <w:tabs>
          <w:tab w:val="left" w:pos="2268"/>
        </w:tabs>
        <w:spacing w:line="276" w:lineRule="auto"/>
        <w:jc w:val="both"/>
        <w:rPr>
          <w:rFonts w:ascii="Arial" w:hAnsi="Arial" w:cs="Arial"/>
          <w:iCs/>
          <w:lang w:eastAsia="fr-FR"/>
        </w:rPr>
      </w:pPr>
      <w:r w:rsidRPr="009C7C63">
        <w:rPr>
          <w:rFonts w:ascii="Arial" w:hAnsi="Arial" w:cs="Arial"/>
          <w:iCs/>
          <w:lang w:eastAsia="fr-FR"/>
        </w:rPr>
        <w:t xml:space="preserve">Analytical methods for the determination of residues of the active substance </w:t>
      </w:r>
      <w:r w:rsidRPr="00BB0326">
        <w:rPr>
          <w:rFonts w:ascii="Arial" w:hAnsi="Arial" w:cs="Arial"/>
          <w:szCs w:val="22"/>
        </w:rPr>
        <w:t>ADBAC</w:t>
      </w:r>
      <w:r>
        <w:rPr>
          <w:rFonts w:ascii="Arial" w:hAnsi="Arial" w:cs="Arial"/>
          <w:szCs w:val="22"/>
        </w:rPr>
        <w:t xml:space="preserve">, </w:t>
      </w:r>
      <w:r w:rsidRPr="00BB0326">
        <w:rPr>
          <w:rFonts w:ascii="Arial" w:hAnsi="Arial" w:cs="Arial"/>
          <w:szCs w:val="22"/>
        </w:rPr>
        <w:t>DDAC</w:t>
      </w:r>
      <w:r w:rsidR="00381953">
        <w:rPr>
          <w:rFonts w:ascii="Arial" w:hAnsi="Arial" w:cs="Arial"/>
          <w:szCs w:val="22"/>
        </w:rPr>
        <w:t xml:space="preserve"> and</w:t>
      </w:r>
      <w:r>
        <w:rPr>
          <w:rFonts w:ascii="Arial" w:hAnsi="Arial" w:cs="Arial"/>
          <w:szCs w:val="22"/>
        </w:rPr>
        <w:t xml:space="preserve"> </w:t>
      </w:r>
      <w:r w:rsidRPr="00BB0326">
        <w:rPr>
          <w:rFonts w:ascii="Arial" w:hAnsi="Arial" w:cs="Arial"/>
          <w:szCs w:val="22"/>
        </w:rPr>
        <w:t>Cypermethrin</w:t>
      </w:r>
      <w:r w:rsidRPr="002349B3">
        <w:rPr>
          <w:rFonts w:ascii="Arial" w:hAnsi="Arial" w:cs="Arial"/>
          <w:szCs w:val="22"/>
          <w:lang w:eastAsia="de-DE"/>
        </w:rPr>
        <w:t xml:space="preserve"> </w:t>
      </w:r>
      <w:r>
        <w:rPr>
          <w:rFonts w:ascii="Arial" w:hAnsi="Arial" w:cs="Arial"/>
          <w:szCs w:val="22"/>
          <w:lang w:eastAsia="de-DE"/>
        </w:rPr>
        <w:t>i</w:t>
      </w:r>
      <w:r w:rsidRPr="009C7C63">
        <w:rPr>
          <w:rFonts w:ascii="Arial" w:hAnsi="Arial" w:cs="Arial"/>
          <w:iCs/>
          <w:lang w:eastAsia="fr-FR"/>
        </w:rPr>
        <w:t xml:space="preserve">n the different matrices have already been performed and validated at EU level in the CAR of </w:t>
      </w:r>
      <w:r w:rsidR="00381953" w:rsidRPr="00BB0326">
        <w:rPr>
          <w:rFonts w:ascii="Arial" w:hAnsi="Arial" w:cs="Arial"/>
          <w:szCs w:val="22"/>
        </w:rPr>
        <w:t>Cypermethrin Agriphar</w:t>
      </w:r>
      <w:r w:rsidR="00381953">
        <w:rPr>
          <w:rFonts w:ascii="Arial" w:hAnsi="Arial" w:cs="Arial"/>
          <w:szCs w:val="22"/>
        </w:rPr>
        <w:t>,</w:t>
      </w:r>
      <w:r w:rsidR="00381953" w:rsidRPr="00BB0326">
        <w:rPr>
          <w:rFonts w:ascii="Arial" w:hAnsi="Arial" w:cs="Arial"/>
          <w:szCs w:val="22"/>
        </w:rPr>
        <w:t xml:space="preserve"> </w:t>
      </w:r>
      <w:r w:rsidRPr="00BB0326">
        <w:rPr>
          <w:rFonts w:ascii="Arial" w:hAnsi="Arial" w:cs="Arial"/>
          <w:szCs w:val="22"/>
        </w:rPr>
        <w:t>ADBAC and DDAC Stephan Europe</w:t>
      </w:r>
      <w:r w:rsidRPr="009C7C63">
        <w:rPr>
          <w:rFonts w:ascii="Arial" w:hAnsi="Arial" w:cs="Arial"/>
          <w:iCs/>
          <w:lang w:eastAsia="fr-FR"/>
        </w:rPr>
        <w:t xml:space="preserve">. The notifier </w:t>
      </w:r>
      <w:r>
        <w:rPr>
          <w:rFonts w:ascii="Arial" w:hAnsi="Arial" w:cs="Arial"/>
          <w:szCs w:val="22"/>
        </w:rPr>
        <w:t>KOATChimie</w:t>
      </w:r>
      <w:r w:rsidRPr="002349B3">
        <w:rPr>
          <w:rFonts w:ascii="Arial" w:hAnsi="Arial" w:cs="Arial"/>
          <w:szCs w:val="22"/>
        </w:rPr>
        <w:t xml:space="preserve"> </w:t>
      </w:r>
      <w:r w:rsidRPr="009C7C63">
        <w:rPr>
          <w:rFonts w:ascii="Arial" w:hAnsi="Arial" w:cs="Arial"/>
          <w:iCs/>
          <w:lang w:eastAsia="fr-FR"/>
        </w:rPr>
        <w:t>has a letter of access to these data.</w:t>
      </w:r>
    </w:p>
    <w:p w14:paraId="23878310" w14:textId="77777777" w:rsidR="00EB1785" w:rsidRPr="00DF2465" w:rsidRDefault="00EB1785" w:rsidP="00463C4F">
      <w:pPr>
        <w:widowControl w:val="0"/>
        <w:jc w:val="both"/>
        <w:rPr>
          <w:rFonts w:ascii="Arial" w:hAnsi="Arial" w:cs="Arial"/>
          <w:iCs/>
          <w:highlight w:val="cyan"/>
          <w:lang w:eastAsia="fr-FR"/>
        </w:rPr>
      </w:pPr>
    </w:p>
    <w:p w14:paraId="20BBCD10" w14:textId="77777777" w:rsidR="00EB1785" w:rsidRDefault="00EB1785" w:rsidP="00463C4F">
      <w:pPr>
        <w:tabs>
          <w:tab w:val="left" w:pos="1785"/>
        </w:tabs>
        <w:jc w:val="both"/>
        <w:rPr>
          <w:rFonts w:ascii="Arial" w:hAnsi="Arial" w:cs="Arial"/>
          <w:b/>
          <w:szCs w:val="22"/>
          <w:u w:val="single"/>
          <w:lang w:eastAsia="de-DE"/>
        </w:rPr>
      </w:pPr>
      <w:r w:rsidRPr="00951BBA">
        <w:rPr>
          <w:rFonts w:ascii="Arial" w:hAnsi="Arial" w:cs="Arial"/>
          <w:b/>
          <w:szCs w:val="22"/>
          <w:u w:val="single"/>
          <w:lang w:eastAsia="de-DE"/>
        </w:rPr>
        <w:t>Summary</w:t>
      </w:r>
      <w:r>
        <w:rPr>
          <w:rFonts w:ascii="Arial" w:hAnsi="Arial" w:cs="Arial"/>
          <w:b/>
          <w:szCs w:val="22"/>
          <w:u w:val="single"/>
          <w:lang w:eastAsia="de-DE"/>
        </w:rPr>
        <w:t>:</w:t>
      </w:r>
    </w:p>
    <w:p w14:paraId="5FB6A6E4" w14:textId="77777777" w:rsidR="00EB1785" w:rsidRDefault="00EB1785" w:rsidP="00463C4F">
      <w:pPr>
        <w:tabs>
          <w:tab w:val="left" w:pos="1785"/>
        </w:tabs>
        <w:jc w:val="both"/>
        <w:rPr>
          <w:rFonts w:ascii="Arial" w:hAnsi="Arial" w:cs="Arial"/>
          <w:b/>
          <w:szCs w:val="22"/>
          <w:u w:val="single"/>
          <w:lang w:eastAsia="de-DE"/>
        </w:rPr>
      </w:pPr>
    </w:p>
    <w:p w14:paraId="7D2D6EFD" w14:textId="77777777" w:rsidR="00EB1785" w:rsidRPr="00783D0B" w:rsidRDefault="00EB1785" w:rsidP="00463C4F">
      <w:pPr>
        <w:tabs>
          <w:tab w:val="left" w:pos="1785"/>
        </w:tabs>
        <w:jc w:val="both"/>
        <w:rPr>
          <w:rFonts w:ascii="Arial" w:hAnsi="Arial" w:cs="Arial"/>
          <w:i/>
          <w:szCs w:val="22"/>
          <w:lang w:eastAsia="de-DE"/>
        </w:rPr>
      </w:pPr>
      <w:r w:rsidRPr="00783D0B">
        <w:rPr>
          <w:rFonts w:ascii="Arial" w:hAnsi="Arial" w:cs="Arial"/>
          <w:i/>
          <w:szCs w:val="22"/>
          <w:lang w:eastAsia="de-DE"/>
        </w:rPr>
        <w:t>Source: LOEP of ADBAC, DDAC (assessment report June 2015) and cypermethrine (CAR 2013)</w:t>
      </w:r>
    </w:p>
    <w:p w14:paraId="5307CAE8" w14:textId="77777777" w:rsidR="00EB1785" w:rsidRPr="00951BBA" w:rsidRDefault="00EB1785" w:rsidP="00463C4F">
      <w:pPr>
        <w:tabs>
          <w:tab w:val="left" w:pos="1785"/>
        </w:tabs>
        <w:jc w:val="both"/>
        <w:rPr>
          <w:rFonts w:ascii="Arial" w:hAnsi="Arial" w:cs="Arial"/>
          <w:b/>
          <w:szCs w:val="22"/>
          <w:u w:val="single"/>
          <w:lang w:eastAsia="de-DE"/>
        </w:rPr>
      </w:pPr>
    </w:p>
    <w:tbl>
      <w:tblPr>
        <w:tblW w:w="921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4819"/>
      </w:tblGrid>
      <w:tr w:rsidR="00EB1785" w:rsidRPr="00940F73" w14:paraId="46C84160" w14:textId="77777777" w:rsidTr="005860C2">
        <w:tc>
          <w:tcPr>
            <w:tcW w:w="4395" w:type="dxa"/>
            <w:tcBorders>
              <w:top w:val="nil"/>
              <w:left w:val="nil"/>
              <w:bottom w:val="nil"/>
            </w:tcBorders>
          </w:tcPr>
          <w:p w14:paraId="6D000ECE" w14:textId="77777777" w:rsidR="00EB1785" w:rsidRPr="00940F73" w:rsidRDefault="00EB1785" w:rsidP="00463C4F">
            <w:pPr>
              <w:rPr>
                <w:rFonts w:ascii="Arial" w:hAnsi="Arial" w:cs="Arial"/>
              </w:rPr>
            </w:pPr>
            <w:r w:rsidRPr="00940F73">
              <w:rPr>
                <w:rFonts w:ascii="Arial" w:hAnsi="Arial" w:cs="Arial"/>
              </w:rPr>
              <w:t>Soil (principle of method and LOQ)</w:t>
            </w:r>
          </w:p>
        </w:tc>
        <w:tc>
          <w:tcPr>
            <w:tcW w:w="4819" w:type="dxa"/>
          </w:tcPr>
          <w:p w14:paraId="3644DD96" w14:textId="77777777" w:rsidR="00EB1785" w:rsidRPr="00940F73" w:rsidRDefault="00EB1785" w:rsidP="00463C4F">
            <w:pPr>
              <w:widowControl w:val="0"/>
              <w:jc w:val="both"/>
              <w:rPr>
                <w:rFonts w:ascii="Arial" w:hAnsi="Arial" w:cs="Arial"/>
                <w:iCs/>
                <w:u w:val="single"/>
                <w:lang w:eastAsia="fr-FR"/>
              </w:rPr>
            </w:pPr>
            <w:r w:rsidRPr="00940F73">
              <w:rPr>
                <w:rFonts w:ascii="Arial" w:hAnsi="Arial" w:cs="Arial"/>
                <w:iCs/>
                <w:u w:val="single"/>
                <w:lang w:eastAsia="fr-FR"/>
              </w:rPr>
              <w:t>ADBAC</w:t>
            </w:r>
          </w:p>
          <w:p w14:paraId="0AF59AF0" w14:textId="77777777" w:rsidR="00EB1785" w:rsidRPr="00940F73" w:rsidRDefault="00EB1785" w:rsidP="00463C4F">
            <w:pPr>
              <w:widowControl w:val="0"/>
              <w:jc w:val="both"/>
              <w:rPr>
                <w:rFonts w:ascii="Arial" w:hAnsi="Arial" w:cs="Arial"/>
                <w:iCs/>
                <w:lang w:eastAsia="fr-FR"/>
              </w:rPr>
            </w:pPr>
            <w:r w:rsidRPr="00940F73">
              <w:rPr>
                <w:rFonts w:ascii="Arial" w:hAnsi="Arial" w:cs="Arial"/>
                <w:iCs/>
                <w:lang w:eastAsia="fr-FR"/>
              </w:rPr>
              <w:t>LC-MS/MS using 2 transitions</w:t>
            </w:r>
          </w:p>
          <w:p w14:paraId="0B459BB1" w14:textId="77777777" w:rsidR="00EB1785" w:rsidRPr="00940F73" w:rsidRDefault="00EB1785" w:rsidP="00463C4F">
            <w:pPr>
              <w:widowControl w:val="0"/>
              <w:jc w:val="both"/>
              <w:rPr>
                <w:rFonts w:ascii="Arial" w:hAnsi="Arial" w:cs="Arial"/>
                <w:b/>
                <w:iCs/>
                <w:lang w:val="fr-FR" w:eastAsia="fr-FR"/>
              </w:rPr>
            </w:pPr>
            <w:r w:rsidRPr="00940F73">
              <w:rPr>
                <w:rFonts w:ascii="Arial" w:hAnsi="Arial" w:cs="Arial"/>
                <w:b/>
                <w:iCs/>
                <w:lang w:val="fr-FR" w:eastAsia="fr-FR"/>
              </w:rPr>
              <w:t xml:space="preserve">LOQ 0.05 mg a.s./kg </w:t>
            </w:r>
          </w:p>
          <w:p w14:paraId="0872991D" w14:textId="77777777" w:rsidR="00EB1785" w:rsidRPr="00940F73" w:rsidRDefault="00EB1785" w:rsidP="00463C4F">
            <w:pPr>
              <w:widowControl w:val="0"/>
              <w:jc w:val="both"/>
              <w:rPr>
                <w:rFonts w:ascii="Arial" w:hAnsi="Arial" w:cs="Arial"/>
                <w:b/>
                <w:iCs/>
                <w:lang w:val="fr-FR" w:eastAsia="fr-FR"/>
              </w:rPr>
            </w:pPr>
          </w:p>
          <w:p w14:paraId="2F68AFC6" w14:textId="77777777" w:rsidR="00EB1785" w:rsidRPr="00940F73" w:rsidRDefault="00EB1785" w:rsidP="00463C4F">
            <w:pPr>
              <w:widowControl w:val="0"/>
              <w:jc w:val="both"/>
              <w:rPr>
                <w:rFonts w:ascii="Arial" w:hAnsi="Arial" w:cs="Arial"/>
                <w:iCs/>
                <w:u w:val="single"/>
                <w:lang w:val="fr-FR" w:eastAsia="fr-FR"/>
              </w:rPr>
            </w:pPr>
            <w:r w:rsidRPr="00940F73">
              <w:rPr>
                <w:rFonts w:ascii="Arial" w:hAnsi="Arial" w:cs="Arial"/>
                <w:iCs/>
                <w:u w:val="single"/>
                <w:lang w:val="fr-FR" w:eastAsia="fr-FR"/>
              </w:rPr>
              <w:t>Cypermethrin 40:60 cis:trans</w:t>
            </w:r>
          </w:p>
          <w:p w14:paraId="5E2C0848" w14:textId="77777777" w:rsidR="00EB1785" w:rsidRPr="00406B1A" w:rsidRDefault="00EB1785" w:rsidP="00463C4F">
            <w:pPr>
              <w:widowControl w:val="0"/>
              <w:jc w:val="both"/>
              <w:rPr>
                <w:rFonts w:ascii="Arial" w:hAnsi="Arial" w:cs="Arial"/>
                <w:iCs/>
                <w:lang w:eastAsia="fr-FR"/>
              </w:rPr>
            </w:pPr>
            <w:r w:rsidRPr="00406B1A">
              <w:rPr>
                <w:rFonts w:ascii="Arial" w:hAnsi="Arial" w:cs="Arial"/>
                <w:iCs/>
                <w:lang w:eastAsia="fr-FR"/>
              </w:rPr>
              <w:t>GC-MS</w:t>
            </w:r>
          </w:p>
          <w:p w14:paraId="5A46ABB0" w14:textId="77777777" w:rsidR="00EB1785" w:rsidRPr="00940F73" w:rsidRDefault="00EB1785" w:rsidP="00463C4F">
            <w:pPr>
              <w:widowControl w:val="0"/>
              <w:jc w:val="both"/>
              <w:rPr>
                <w:rFonts w:ascii="Arial" w:hAnsi="Arial" w:cs="Arial"/>
                <w:b/>
                <w:iCs/>
                <w:lang w:val="en-US" w:eastAsia="fr-FR"/>
              </w:rPr>
            </w:pPr>
            <w:r w:rsidRPr="00940F73">
              <w:rPr>
                <w:rFonts w:ascii="Arial" w:hAnsi="Arial" w:cs="Arial"/>
                <w:b/>
                <w:iCs/>
                <w:lang w:val="en-US" w:eastAsia="fr-FR"/>
              </w:rPr>
              <w:t>LOQ 0.05 mg/kg</w:t>
            </w:r>
          </w:p>
          <w:p w14:paraId="6435709A" w14:textId="77777777" w:rsidR="00EB1785" w:rsidRPr="00940F73" w:rsidRDefault="00EB1785" w:rsidP="00463C4F">
            <w:pPr>
              <w:widowControl w:val="0"/>
              <w:jc w:val="both"/>
              <w:rPr>
                <w:rFonts w:ascii="Arial" w:hAnsi="Arial" w:cs="Arial"/>
                <w:b/>
                <w:iCs/>
                <w:lang w:val="en-US" w:eastAsia="fr-FR"/>
              </w:rPr>
            </w:pPr>
          </w:p>
          <w:p w14:paraId="712DB2D6" w14:textId="77777777" w:rsidR="00EB1785" w:rsidRPr="00940F73" w:rsidRDefault="00EB1785" w:rsidP="00463C4F">
            <w:pPr>
              <w:widowControl w:val="0"/>
              <w:jc w:val="both"/>
              <w:rPr>
                <w:rFonts w:ascii="Arial" w:hAnsi="Arial" w:cs="Arial"/>
                <w:iCs/>
                <w:u w:val="single"/>
                <w:lang w:val="en-US" w:eastAsia="fr-FR"/>
              </w:rPr>
            </w:pPr>
            <w:r w:rsidRPr="00940F73">
              <w:rPr>
                <w:rFonts w:ascii="Arial" w:hAnsi="Arial" w:cs="Arial"/>
                <w:iCs/>
                <w:u w:val="single"/>
                <w:lang w:val="en-US" w:eastAsia="fr-FR"/>
              </w:rPr>
              <w:t>DDAC</w:t>
            </w:r>
          </w:p>
          <w:p w14:paraId="0132B55B" w14:textId="77777777" w:rsidR="00EB1785" w:rsidRPr="00940F73" w:rsidRDefault="00EB1785" w:rsidP="00463C4F">
            <w:pPr>
              <w:widowControl w:val="0"/>
              <w:jc w:val="both"/>
              <w:rPr>
                <w:rFonts w:ascii="Arial" w:hAnsi="Arial" w:cs="Arial"/>
                <w:iCs/>
                <w:lang w:eastAsia="fr-FR"/>
              </w:rPr>
            </w:pPr>
            <w:r w:rsidRPr="00940F73">
              <w:rPr>
                <w:rFonts w:ascii="Arial" w:hAnsi="Arial" w:cs="Arial"/>
                <w:iCs/>
                <w:lang w:eastAsia="fr-FR"/>
              </w:rPr>
              <w:t>LC-MS/MS using 2 transitions</w:t>
            </w:r>
          </w:p>
          <w:p w14:paraId="1164100B" w14:textId="77777777" w:rsidR="00EB1785" w:rsidRPr="00940F73" w:rsidRDefault="00EB1785" w:rsidP="00463C4F">
            <w:pPr>
              <w:jc w:val="both"/>
              <w:rPr>
                <w:rFonts w:ascii="Arial" w:hAnsi="Arial" w:cs="Arial"/>
                <w:iCs/>
                <w:lang w:val="en-US" w:eastAsia="fr-FR"/>
              </w:rPr>
            </w:pPr>
            <w:r w:rsidRPr="00940F73">
              <w:rPr>
                <w:rFonts w:ascii="Arial" w:hAnsi="Arial" w:cs="Arial"/>
                <w:b/>
                <w:iCs/>
                <w:lang w:eastAsia="fr-FR"/>
              </w:rPr>
              <w:t>LOQ 0.01 mg /kg (</w:t>
            </w:r>
            <w:r w:rsidRPr="00940F73">
              <w:rPr>
                <w:rFonts w:ascii="Arial" w:eastAsiaTheme="minorHAnsi" w:hAnsi="Arial" w:cs="Arial"/>
                <w:b/>
                <w:lang w:val="en-US" w:eastAsia="en-US"/>
              </w:rPr>
              <w:t xml:space="preserve">US ISC) ; </w:t>
            </w:r>
            <w:r w:rsidRPr="00940F73">
              <w:rPr>
                <w:rFonts w:ascii="Arial" w:hAnsi="Arial" w:cs="Arial"/>
                <w:b/>
                <w:iCs/>
                <w:lang w:eastAsia="fr-FR"/>
              </w:rPr>
              <w:t>0.02 mg /kg (</w:t>
            </w:r>
            <w:r w:rsidRPr="00940F73">
              <w:rPr>
                <w:rFonts w:ascii="Arial" w:eastAsiaTheme="minorHAnsi" w:hAnsi="Arial" w:cs="Arial"/>
                <w:b/>
                <w:lang w:val="en-US" w:eastAsia="en-US"/>
              </w:rPr>
              <w:t>EQC)</w:t>
            </w:r>
          </w:p>
        </w:tc>
      </w:tr>
      <w:tr w:rsidR="00EB1785" w:rsidRPr="00940F73" w14:paraId="708A4016" w14:textId="77777777" w:rsidTr="005860C2">
        <w:tc>
          <w:tcPr>
            <w:tcW w:w="4395" w:type="dxa"/>
            <w:tcBorders>
              <w:top w:val="nil"/>
              <w:left w:val="nil"/>
              <w:bottom w:val="nil"/>
            </w:tcBorders>
          </w:tcPr>
          <w:p w14:paraId="0B80DAE1" w14:textId="77777777" w:rsidR="00EB1785" w:rsidRPr="00940F73" w:rsidRDefault="00EB1785" w:rsidP="00463C4F">
            <w:pPr>
              <w:rPr>
                <w:rFonts w:ascii="Arial" w:hAnsi="Arial" w:cs="Arial"/>
              </w:rPr>
            </w:pPr>
            <w:r w:rsidRPr="00940F73">
              <w:rPr>
                <w:rFonts w:ascii="Arial" w:hAnsi="Arial" w:cs="Arial"/>
              </w:rPr>
              <w:t>Air (principle of method and LOQ)</w:t>
            </w:r>
          </w:p>
        </w:tc>
        <w:tc>
          <w:tcPr>
            <w:tcW w:w="4819" w:type="dxa"/>
          </w:tcPr>
          <w:p w14:paraId="6959A12F" w14:textId="77777777" w:rsidR="00EB1785" w:rsidRPr="00940F73" w:rsidRDefault="00EB1785" w:rsidP="00463C4F">
            <w:pPr>
              <w:widowControl w:val="0"/>
              <w:jc w:val="both"/>
              <w:rPr>
                <w:rFonts w:ascii="Arial" w:hAnsi="Arial" w:cs="Arial"/>
                <w:iCs/>
                <w:u w:val="single"/>
                <w:lang w:eastAsia="fr-FR"/>
              </w:rPr>
            </w:pPr>
            <w:r w:rsidRPr="00940F73">
              <w:rPr>
                <w:rFonts w:ascii="Arial" w:hAnsi="Arial" w:cs="Arial"/>
                <w:iCs/>
                <w:u w:val="single"/>
                <w:lang w:eastAsia="fr-FR"/>
              </w:rPr>
              <w:t>ADBAC</w:t>
            </w:r>
          </w:p>
          <w:p w14:paraId="2E8971CD" w14:textId="77777777" w:rsidR="00EB1785" w:rsidRPr="00940F73" w:rsidRDefault="00EB1785" w:rsidP="00463C4F">
            <w:pPr>
              <w:widowControl w:val="0"/>
              <w:jc w:val="both"/>
              <w:rPr>
                <w:rFonts w:ascii="Arial" w:hAnsi="Arial" w:cs="Arial"/>
                <w:iCs/>
                <w:lang w:eastAsia="fr-FR"/>
              </w:rPr>
            </w:pPr>
            <w:r w:rsidRPr="00940F73">
              <w:rPr>
                <w:rFonts w:ascii="Arial" w:hAnsi="Arial" w:cs="Arial"/>
                <w:iCs/>
                <w:lang w:eastAsia="fr-FR"/>
              </w:rPr>
              <w:t>Not required. The a.s. is non-volatile nor expected to occur in air.</w:t>
            </w:r>
          </w:p>
          <w:p w14:paraId="69DF8443" w14:textId="77777777" w:rsidR="00EB1785" w:rsidRPr="00940F73" w:rsidRDefault="00EB1785" w:rsidP="00463C4F">
            <w:pPr>
              <w:widowControl w:val="0"/>
              <w:jc w:val="both"/>
              <w:rPr>
                <w:rFonts w:ascii="Arial" w:hAnsi="Arial" w:cs="Arial"/>
                <w:iCs/>
                <w:lang w:eastAsia="fr-FR"/>
              </w:rPr>
            </w:pPr>
          </w:p>
          <w:p w14:paraId="3EE1E06C" w14:textId="77777777" w:rsidR="00EB1785" w:rsidRPr="00940F73" w:rsidRDefault="00EB1785" w:rsidP="00463C4F">
            <w:pPr>
              <w:widowControl w:val="0"/>
              <w:jc w:val="both"/>
              <w:rPr>
                <w:rFonts w:ascii="Arial" w:hAnsi="Arial" w:cs="Arial"/>
                <w:iCs/>
                <w:u w:val="single"/>
                <w:lang w:val="fr-FR" w:eastAsia="fr-FR"/>
              </w:rPr>
            </w:pPr>
            <w:r w:rsidRPr="00940F73">
              <w:rPr>
                <w:rFonts w:ascii="Arial" w:hAnsi="Arial" w:cs="Arial"/>
                <w:iCs/>
                <w:u w:val="single"/>
                <w:lang w:val="fr-FR" w:eastAsia="fr-FR"/>
              </w:rPr>
              <w:t>Cypermethrin 40:60 cis:trans</w:t>
            </w:r>
          </w:p>
          <w:p w14:paraId="7A6B6027" w14:textId="77777777" w:rsidR="00EB1785" w:rsidRPr="00940F73" w:rsidRDefault="00EB1785" w:rsidP="00463C4F">
            <w:pPr>
              <w:widowControl w:val="0"/>
              <w:jc w:val="both"/>
              <w:rPr>
                <w:rFonts w:ascii="Arial" w:hAnsi="Arial" w:cs="Arial"/>
                <w:iCs/>
                <w:lang w:val="fr-FR" w:eastAsia="fr-FR"/>
              </w:rPr>
            </w:pPr>
            <w:r w:rsidRPr="00940F73">
              <w:rPr>
                <w:rFonts w:ascii="Arial" w:hAnsi="Arial" w:cs="Arial"/>
                <w:iCs/>
                <w:lang w:val="fr-FR" w:eastAsia="fr-FR"/>
              </w:rPr>
              <w:t>GC-MS</w:t>
            </w:r>
          </w:p>
          <w:p w14:paraId="0454BEF8" w14:textId="77777777" w:rsidR="00EB1785" w:rsidRPr="00940F73" w:rsidRDefault="00EB1785" w:rsidP="00463C4F">
            <w:pPr>
              <w:widowControl w:val="0"/>
              <w:jc w:val="both"/>
              <w:rPr>
                <w:rFonts w:ascii="Arial" w:hAnsi="Arial" w:cs="Arial"/>
                <w:b/>
                <w:iCs/>
                <w:lang w:val="fr-FR" w:eastAsia="fr-FR"/>
              </w:rPr>
            </w:pPr>
            <w:r w:rsidRPr="00940F73">
              <w:rPr>
                <w:rFonts w:ascii="Arial" w:hAnsi="Arial" w:cs="Arial"/>
                <w:b/>
                <w:iCs/>
                <w:lang w:val="fr-FR" w:eastAsia="fr-FR"/>
              </w:rPr>
              <w:t xml:space="preserve">LOQ 0.375 </w:t>
            </w:r>
            <w:r w:rsidRPr="00940F73">
              <w:rPr>
                <w:rFonts w:ascii="Arial" w:hAnsi="Arial" w:cs="Arial"/>
                <w:b/>
                <w:iCs/>
                <w:lang w:eastAsia="fr-FR"/>
              </w:rPr>
              <w:t>μ</w:t>
            </w:r>
            <w:r w:rsidRPr="00940F73">
              <w:rPr>
                <w:rFonts w:ascii="Arial" w:hAnsi="Arial" w:cs="Arial"/>
                <w:b/>
                <w:iCs/>
                <w:lang w:val="fr-FR" w:eastAsia="fr-FR"/>
              </w:rPr>
              <w:t>g/m</w:t>
            </w:r>
            <w:r w:rsidRPr="00940F73">
              <w:rPr>
                <w:rFonts w:ascii="Arial" w:hAnsi="Arial" w:cs="Arial"/>
                <w:b/>
                <w:iCs/>
                <w:vertAlign w:val="superscript"/>
                <w:lang w:val="fr-FR" w:eastAsia="fr-FR"/>
              </w:rPr>
              <w:t>3</w:t>
            </w:r>
          </w:p>
          <w:p w14:paraId="422EDAE1" w14:textId="77777777" w:rsidR="00EB1785" w:rsidRPr="00940F73" w:rsidRDefault="00EB1785" w:rsidP="00463C4F">
            <w:pPr>
              <w:widowControl w:val="0"/>
              <w:jc w:val="both"/>
              <w:rPr>
                <w:rFonts w:ascii="Arial" w:hAnsi="Arial" w:cs="Arial"/>
                <w:iCs/>
                <w:lang w:val="fr-FR" w:eastAsia="fr-FR"/>
              </w:rPr>
            </w:pPr>
          </w:p>
          <w:p w14:paraId="1A8FB8B7" w14:textId="77777777" w:rsidR="00EB1785" w:rsidRPr="00940F73" w:rsidRDefault="00EB1785" w:rsidP="00463C4F">
            <w:pPr>
              <w:widowControl w:val="0"/>
              <w:jc w:val="both"/>
              <w:rPr>
                <w:rFonts w:ascii="Arial" w:hAnsi="Arial" w:cs="Arial"/>
                <w:iCs/>
                <w:u w:val="single"/>
                <w:lang w:val="en-US" w:eastAsia="fr-FR"/>
              </w:rPr>
            </w:pPr>
            <w:r w:rsidRPr="00940F73">
              <w:rPr>
                <w:rFonts w:ascii="Arial" w:hAnsi="Arial" w:cs="Arial"/>
                <w:iCs/>
                <w:u w:val="single"/>
                <w:lang w:val="en-US" w:eastAsia="fr-FR"/>
              </w:rPr>
              <w:t>DDAC</w:t>
            </w:r>
          </w:p>
          <w:p w14:paraId="16AE0931" w14:textId="77777777" w:rsidR="00EB1785" w:rsidRDefault="00EB1785" w:rsidP="00463C4F">
            <w:pPr>
              <w:widowControl w:val="0"/>
              <w:jc w:val="both"/>
              <w:rPr>
                <w:rFonts w:ascii="Arial" w:hAnsi="Arial" w:cs="Arial"/>
                <w:iCs/>
                <w:lang w:eastAsia="fr-FR"/>
              </w:rPr>
            </w:pPr>
            <w:r w:rsidRPr="00940F73">
              <w:rPr>
                <w:rFonts w:ascii="Arial" w:hAnsi="Arial" w:cs="Arial"/>
                <w:iCs/>
                <w:lang w:eastAsia="fr-FR"/>
              </w:rPr>
              <w:t>Not required. The a.s. is non-volatile nor expected to occur in air.</w:t>
            </w:r>
          </w:p>
          <w:p w14:paraId="2DA365EF" w14:textId="77777777" w:rsidR="00EB1785" w:rsidRPr="00940F73" w:rsidRDefault="00EB1785" w:rsidP="00463C4F">
            <w:pPr>
              <w:widowControl w:val="0"/>
              <w:jc w:val="both"/>
              <w:rPr>
                <w:rFonts w:ascii="Arial" w:hAnsi="Arial" w:cs="Arial"/>
                <w:iCs/>
                <w:lang w:eastAsia="fr-FR"/>
              </w:rPr>
            </w:pPr>
          </w:p>
        </w:tc>
      </w:tr>
      <w:tr w:rsidR="00EB1785" w:rsidRPr="00940F73" w14:paraId="1F9288D6" w14:textId="77777777" w:rsidTr="005860C2">
        <w:tc>
          <w:tcPr>
            <w:tcW w:w="4395" w:type="dxa"/>
            <w:tcBorders>
              <w:top w:val="nil"/>
              <w:left w:val="nil"/>
              <w:bottom w:val="nil"/>
            </w:tcBorders>
          </w:tcPr>
          <w:p w14:paraId="02C98A07" w14:textId="77777777" w:rsidR="00EB1785" w:rsidRPr="00940F73" w:rsidRDefault="00EB1785" w:rsidP="00463C4F">
            <w:pPr>
              <w:rPr>
                <w:rFonts w:ascii="Arial" w:hAnsi="Arial" w:cs="Arial"/>
              </w:rPr>
            </w:pPr>
            <w:r w:rsidRPr="00940F73">
              <w:rPr>
                <w:rFonts w:ascii="Arial" w:hAnsi="Arial" w:cs="Arial"/>
              </w:rPr>
              <w:t>Water (principle of method and LOQ)</w:t>
            </w:r>
          </w:p>
          <w:p w14:paraId="08C0CFBD" w14:textId="77777777" w:rsidR="00EB1785" w:rsidRPr="00940F73" w:rsidRDefault="00EB1785" w:rsidP="00463C4F">
            <w:pPr>
              <w:rPr>
                <w:rFonts w:ascii="Arial" w:hAnsi="Arial" w:cs="Arial"/>
              </w:rPr>
            </w:pPr>
          </w:p>
          <w:p w14:paraId="67EE4B0B" w14:textId="77777777" w:rsidR="00EB1785" w:rsidRPr="00940F73" w:rsidRDefault="00EB1785" w:rsidP="00463C4F">
            <w:pPr>
              <w:rPr>
                <w:rFonts w:ascii="Arial" w:hAnsi="Arial" w:cs="Arial"/>
              </w:rPr>
            </w:pPr>
          </w:p>
          <w:p w14:paraId="3BC1DD79" w14:textId="77777777" w:rsidR="00EB1785" w:rsidRPr="00940F73" w:rsidRDefault="00EB1785" w:rsidP="00463C4F">
            <w:pPr>
              <w:rPr>
                <w:rFonts w:ascii="Arial" w:hAnsi="Arial" w:cs="Arial"/>
              </w:rPr>
            </w:pPr>
          </w:p>
          <w:p w14:paraId="175A3883" w14:textId="77777777" w:rsidR="00EB1785" w:rsidRPr="00940F73" w:rsidRDefault="00EB1785" w:rsidP="00463C4F">
            <w:pPr>
              <w:rPr>
                <w:rFonts w:ascii="Arial" w:hAnsi="Arial" w:cs="Arial"/>
              </w:rPr>
            </w:pPr>
          </w:p>
          <w:p w14:paraId="7B36ACFD" w14:textId="77777777" w:rsidR="00EB1785" w:rsidRPr="00940F73" w:rsidRDefault="00EB1785" w:rsidP="00463C4F">
            <w:pPr>
              <w:rPr>
                <w:rFonts w:ascii="Arial" w:hAnsi="Arial" w:cs="Arial"/>
              </w:rPr>
            </w:pPr>
          </w:p>
          <w:p w14:paraId="7B9756F9" w14:textId="77777777" w:rsidR="00EB1785" w:rsidRPr="00940F73" w:rsidRDefault="00EB1785" w:rsidP="00463C4F">
            <w:pPr>
              <w:rPr>
                <w:rFonts w:ascii="Arial" w:hAnsi="Arial" w:cs="Arial"/>
              </w:rPr>
            </w:pPr>
          </w:p>
          <w:p w14:paraId="77F09267" w14:textId="77777777" w:rsidR="00EB1785" w:rsidRPr="00940F73" w:rsidRDefault="00EB1785" w:rsidP="00463C4F">
            <w:pPr>
              <w:rPr>
                <w:rFonts w:ascii="Arial" w:hAnsi="Arial" w:cs="Arial"/>
              </w:rPr>
            </w:pPr>
          </w:p>
        </w:tc>
        <w:tc>
          <w:tcPr>
            <w:tcW w:w="4819" w:type="dxa"/>
          </w:tcPr>
          <w:p w14:paraId="632D74AC" w14:textId="77777777" w:rsidR="00EB1785" w:rsidRPr="00940F73" w:rsidRDefault="00EB1785" w:rsidP="00463C4F">
            <w:pPr>
              <w:widowControl w:val="0"/>
              <w:jc w:val="both"/>
              <w:rPr>
                <w:rFonts w:ascii="Arial" w:hAnsi="Arial" w:cs="Arial"/>
                <w:iCs/>
                <w:u w:val="single"/>
                <w:lang w:eastAsia="fr-FR"/>
              </w:rPr>
            </w:pPr>
            <w:r w:rsidRPr="00940F73">
              <w:rPr>
                <w:rFonts w:ascii="Arial" w:hAnsi="Arial" w:cs="Arial"/>
                <w:iCs/>
                <w:u w:val="single"/>
                <w:lang w:eastAsia="fr-FR"/>
              </w:rPr>
              <w:t>ADBAC</w:t>
            </w:r>
          </w:p>
          <w:p w14:paraId="61E1E30B" w14:textId="77777777" w:rsidR="00EB1785" w:rsidRPr="00940F73" w:rsidRDefault="00EB1785" w:rsidP="00463C4F">
            <w:pPr>
              <w:widowControl w:val="0"/>
              <w:jc w:val="both"/>
              <w:rPr>
                <w:rFonts w:ascii="Arial" w:hAnsi="Arial" w:cs="Arial"/>
                <w:iCs/>
                <w:lang w:eastAsia="fr-FR"/>
              </w:rPr>
            </w:pPr>
            <w:r w:rsidRPr="00940F73">
              <w:rPr>
                <w:rFonts w:ascii="Arial" w:hAnsi="Arial" w:cs="Arial"/>
                <w:iCs/>
                <w:lang w:eastAsia="fr-FR"/>
              </w:rPr>
              <w:t>LC-MS/MS using 2 transitions</w:t>
            </w:r>
          </w:p>
          <w:p w14:paraId="31D000CD" w14:textId="77777777" w:rsidR="00EB1785" w:rsidRPr="00940F73" w:rsidRDefault="00EB1785" w:rsidP="00463C4F">
            <w:pPr>
              <w:widowControl w:val="0"/>
              <w:jc w:val="both"/>
              <w:rPr>
                <w:rFonts w:ascii="Arial" w:hAnsi="Arial" w:cs="Arial"/>
                <w:b/>
                <w:iCs/>
                <w:lang w:val="fr-FR" w:eastAsia="fr-FR"/>
              </w:rPr>
            </w:pPr>
            <w:r w:rsidRPr="00940F73">
              <w:rPr>
                <w:rFonts w:ascii="Arial" w:hAnsi="Arial" w:cs="Arial"/>
                <w:b/>
                <w:iCs/>
                <w:lang w:val="fr-FR" w:eastAsia="fr-FR"/>
              </w:rPr>
              <w:t>LOQ 0.1 µg a.s./L</w:t>
            </w:r>
          </w:p>
          <w:p w14:paraId="13BB9037" w14:textId="77777777" w:rsidR="00EB1785" w:rsidRPr="00940F73" w:rsidRDefault="00EB1785" w:rsidP="00463C4F">
            <w:pPr>
              <w:widowControl w:val="0"/>
              <w:jc w:val="both"/>
              <w:rPr>
                <w:rFonts w:ascii="Arial" w:hAnsi="Arial" w:cs="Arial"/>
                <w:iCs/>
                <w:lang w:val="fr-FR" w:eastAsia="fr-FR"/>
              </w:rPr>
            </w:pPr>
          </w:p>
          <w:p w14:paraId="1D985C5C" w14:textId="77777777" w:rsidR="00EB1785" w:rsidRPr="00940F73" w:rsidRDefault="00EB1785" w:rsidP="00463C4F">
            <w:pPr>
              <w:widowControl w:val="0"/>
              <w:jc w:val="both"/>
              <w:rPr>
                <w:rFonts w:ascii="Arial" w:hAnsi="Arial" w:cs="Arial"/>
                <w:iCs/>
                <w:u w:val="single"/>
                <w:lang w:val="fr-FR" w:eastAsia="fr-FR"/>
              </w:rPr>
            </w:pPr>
            <w:r w:rsidRPr="00940F73">
              <w:rPr>
                <w:rFonts w:ascii="Arial" w:hAnsi="Arial" w:cs="Arial"/>
                <w:iCs/>
                <w:u w:val="single"/>
                <w:lang w:val="fr-FR" w:eastAsia="fr-FR"/>
              </w:rPr>
              <w:t>Cypermethrin 40:60 cis:trans</w:t>
            </w:r>
          </w:p>
          <w:p w14:paraId="791BE8BF" w14:textId="77777777" w:rsidR="00EB1785" w:rsidRPr="00406B1A" w:rsidRDefault="00EB1785" w:rsidP="00463C4F">
            <w:pPr>
              <w:widowControl w:val="0"/>
              <w:jc w:val="both"/>
              <w:rPr>
                <w:rFonts w:ascii="Arial" w:hAnsi="Arial" w:cs="Arial"/>
                <w:iCs/>
                <w:lang w:eastAsia="fr-FR"/>
              </w:rPr>
            </w:pPr>
            <w:r w:rsidRPr="00406B1A">
              <w:rPr>
                <w:rFonts w:ascii="Arial" w:hAnsi="Arial" w:cs="Arial"/>
                <w:iCs/>
                <w:lang w:eastAsia="fr-FR"/>
              </w:rPr>
              <w:t>GC-electron capture</w:t>
            </w:r>
          </w:p>
          <w:p w14:paraId="3EBCD17C" w14:textId="77777777" w:rsidR="00EB1785" w:rsidRPr="00406B1A" w:rsidRDefault="00EB1785" w:rsidP="00463C4F">
            <w:pPr>
              <w:widowControl w:val="0"/>
              <w:jc w:val="both"/>
              <w:rPr>
                <w:rFonts w:ascii="Arial" w:hAnsi="Arial" w:cs="Arial"/>
                <w:b/>
                <w:iCs/>
                <w:lang w:eastAsia="fr-FR"/>
              </w:rPr>
            </w:pPr>
            <w:r w:rsidRPr="00406B1A">
              <w:rPr>
                <w:rFonts w:ascii="Arial" w:hAnsi="Arial" w:cs="Arial"/>
                <w:b/>
                <w:iCs/>
                <w:lang w:eastAsia="fr-FR"/>
              </w:rPr>
              <w:t>LOQ 0.01 µg/L</w:t>
            </w:r>
          </w:p>
          <w:p w14:paraId="6CBD63AD" w14:textId="77777777" w:rsidR="00EB1785" w:rsidRPr="00406B1A" w:rsidRDefault="00EB1785" w:rsidP="00463C4F">
            <w:pPr>
              <w:widowControl w:val="0"/>
              <w:jc w:val="both"/>
              <w:rPr>
                <w:rFonts w:ascii="Arial" w:hAnsi="Arial" w:cs="Arial"/>
                <w:iCs/>
                <w:u w:val="single"/>
                <w:lang w:eastAsia="fr-FR"/>
              </w:rPr>
            </w:pPr>
          </w:p>
          <w:p w14:paraId="38A5D7B0" w14:textId="77777777" w:rsidR="00EB1785" w:rsidRPr="00940F73" w:rsidRDefault="00EB1785" w:rsidP="00463C4F">
            <w:pPr>
              <w:widowControl w:val="0"/>
              <w:jc w:val="both"/>
              <w:rPr>
                <w:rFonts w:ascii="Arial" w:hAnsi="Arial" w:cs="Arial"/>
                <w:iCs/>
                <w:u w:val="single"/>
                <w:lang w:val="en-US" w:eastAsia="fr-FR"/>
              </w:rPr>
            </w:pPr>
            <w:r w:rsidRPr="00940F73">
              <w:rPr>
                <w:rFonts w:ascii="Arial" w:hAnsi="Arial" w:cs="Arial"/>
                <w:iCs/>
                <w:u w:val="single"/>
                <w:lang w:val="en-US" w:eastAsia="fr-FR"/>
              </w:rPr>
              <w:t>DDAC</w:t>
            </w:r>
          </w:p>
          <w:p w14:paraId="4D504DE2" w14:textId="77777777" w:rsidR="00EB1785" w:rsidRPr="00940F73" w:rsidRDefault="00EB1785" w:rsidP="00463C4F">
            <w:pPr>
              <w:widowControl w:val="0"/>
              <w:jc w:val="both"/>
              <w:rPr>
                <w:rFonts w:ascii="Arial" w:hAnsi="Arial" w:cs="Arial"/>
                <w:iCs/>
                <w:lang w:eastAsia="fr-FR"/>
              </w:rPr>
            </w:pPr>
            <w:r w:rsidRPr="00940F73">
              <w:rPr>
                <w:rFonts w:ascii="Arial" w:hAnsi="Arial" w:cs="Arial"/>
                <w:iCs/>
                <w:lang w:eastAsia="fr-FR"/>
              </w:rPr>
              <w:t>LC-MS/MS using 2 transitions</w:t>
            </w:r>
          </w:p>
          <w:p w14:paraId="1CC8B3DE" w14:textId="77777777" w:rsidR="00EB1785" w:rsidRPr="00940F73" w:rsidRDefault="00EB1785" w:rsidP="00463C4F">
            <w:pPr>
              <w:widowControl w:val="0"/>
              <w:jc w:val="both"/>
              <w:rPr>
                <w:rFonts w:ascii="Arial" w:hAnsi="Arial" w:cs="Arial"/>
                <w:b/>
                <w:iCs/>
                <w:lang w:eastAsia="fr-FR"/>
              </w:rPr>
            </w:pPr>
            <w:r w:rsidRPr="00940F73">
              <w:rPr>
                <w:rFonts w:ascii="Arial" w:hAnsi="Arial" w:cs="Arial"/>
                <w:b/>
                <w:iCs/>
                <w:lang w:eastAsia="fr-FR"/>
              </w:rPr>
              <w:t>LOQ 0.1 µg a.s./L (US ISC) ; 0.04 µg/L (EQC)</w:t>
            </w:r>
          </w:p>
          <w:p w14:paraId="5AA8FA2D" w14:textId="77777777" w:rsidR="00EB1785" w:rsidRPr="00940F73" w:rsidRDefault="00EB1785" w:rsidP="00463C4F">
            <w:pPr>
              <w:widowControl w:val="0"/>
              <w:jc w:val="both"/>
              <w:rPr>
                <w:rFonts w:ascii="Arial" w:hAnsi="Arial" w:cs="Arial"/>
                <w:iCs/>
                <w:u w:val="single"/>
                <w:lang w:val="en-US" w:eastAsia="fr-FR"/>
              </w:rPr>
            </w:pPr>
          </w:p>
        </w:tc>
      </w:tr>
      <w:tr w:rsidR="00EB1785" w:rsidRPr="00940F73" w14:paraId="35E25C8F" w14:textId="77777777" w:rsidTr="005860C2">
        <w:tc>
          <w:tcPr>
            <w:tcW w:w="4395" w:type="dxa"/>
            <w:tcBorders>
              <w:top w:val="nil"/>
              <w:left w:val="nil"/>
              <w:bottom w:val="nil"/>
            </w:tcBorders>
          </w:tcPr>
          <w:p w14:paraId="53983037" w14:textId="77777777" w:rsidR="00EB1785" w:rsidRPr="00940F73" w:rsidRDefault="00EB1785" w:rsidP="00463C4F">
            <w:pPr>
              <w:rPr>
                <w:rFonts w:ascii="Arial" w:eastAsiaTheme="minorHAnsi" w:hAnsi="Arial" w:cs="Arial"/>
                <w:color w:val="000000"/>
                <w:szCs w:val="22"/>
                <w:lang w:val="en-US" w:eastAsia="en-US"/>
              </w:rPr>
            </w:pPr>
            <w:r w:rsidRPr="00940F73">
              <w:rPr>
                <w:rFonts w:ascii="Arial" w:eastAsiaTheme="minorHAnsi" w:hAnsi="Arial" w:cs="Arial"/>
                <w:color w:val="000000"/>
                <w:szCs w:val="22"/>
                <w:lang w:val="en-US" w:eastAsia="en-US"/>
              </w:rPr>
              <w:t>Body fluids and tissues (principle of method and LOQ)</w:t>
            </w:r>
          </w:p>
          <w:p w14:paraId="107E89D9" w14:textId="77777777" w:rsidR="00EB1785" w:rsidRPr="00940F73" w:rsidRDefault="00EB1785" w:rsidP="00463C4F">
            <w:pPr>
              <w:rPr>
                <w:rFonts w:ascii="Arial" w:hAnsi="Arial" w:cs="Arial"/>
                <w:szCs w:val="22"/>
              </w:rPr>
            </w:pPr>
          </w:p>
        </w:tc>
        <w:tc>
          <w:tcPr>
            <w:tcW w:w="4819" w:type="dxa"/>
          </w:tcPr>
          <w:p w14:paraId="617AF178" w14:textId="77777777" w:rsidR="00EB1785" w:rsidRPr="00940F73" w:rsidRDefault="00EB1785" w:rsidP="00463C4F">
            <w:pPr>
              <w:widowControl w:val="0"/>
              <w:jc w:val="both"/>
              <w:rPr>
                <w:rFonts w:ascii="Arial" w:eastAsiaTheme="minorHAnsi" w:hAnsi="Arial" w:cs="Arial"/>
                <w:color w:val="000000"/>
                <w:szCs w:val="22"/>
                <w:lang w:val="en-US" w:eastAsia="en-US"/>
              </w:rPr>
            </w:pPr>
            <w:r w:rsidRPr="00940F73">
              <w:rPr>
                <w:rFonts w:ascii="Arial" w:eastAsiaTheme="minorHAnsi" w:hAnsi="Arial" w:cs="Arial"/>
                <w:color w:val="000000"/>
                <w:szCs w:val="22"/>
                <w:lang w:val="en-US" w:eastAsia="en-US"/>
              </w:rPr>
              <w:t>Not required as ADBAC is not classified as toxic or highly toxic</w:t>
            </w:r>
          </w:p>
          <w:p w14:paraId="448E65CE" w14:textId="77777777" w:rsidR="00EB1785" w:rsidRPr="00940F73" w:rsidRDefault="00EB1785" w:rsidP="00463C4F">
            <w:pPr>
              <w:widowControl w:val="0"/>
              <w:jc w:val="both"/>
              <w:rPr>
                <w:rFonts w:ascii="Arial" w:eastAsiaTheme="minorHAnsi" w:hAnsi="Arial" w:cs="Arial"/>
                <w:color w:val="000000"/>
                <w:szCs w:val="22"/>
                <w:lang w:val="en-US" w:eastAsia="en-US"/>
              </w:rPr>
            </w:pPr>
          </w:p>
          <w:p w14:paraId="25E4682E" w14:textId="77777777" w:rsidR="00EB1785" w:rsidRPr="00940F73" w:rsidRDefault="00EB1785" w:rsidP="00463C4F">
            <w:pPr>
              <w:widowControl w:val="0"/>
              <w:jc w:val="both"/>
              <w:rPr>
                <w:rFonts w:ascii="Arial" w:eastAsiaTheme="minorHAnsi" w:hAnsi="Arial" w:cs="Arial"/>
                <w:color w:val="000000"/>
                <w:szCs w:val="22"/>
                <w:lang w:val="en-US" w:eastAsia="en-US"/>
              </w:rPr>
            </w:pPr>
            <w:r w:rsidRPr="00940F73">
              <w:rPr>
                <w:rFonts w:ascii="Arial" w:eastAsiaTheme="minorHAnsi" w:hAnsi="Arial" w:cs="Arial"/>
                <w:color w:val="000000"/>
                <w:szCs w:val="22"/>
                <w:lang w:val="en-US" w:eastAsia="en-US"/>
              </w:rPr>
              <w:t xml:space="preserve">Not required as </w:t>
            </w:r>
            <w:r w:rsidRPr="00940F73">
              <w:rPr>
                <w:rFonts w:ascii="Arial" w:hAnsi="Arial" w:cs="Arial"/>
                <w:iCs/>
                <w:lang w:val="en-US" w:eastAsia="fr-FR"/>
              </w:rPr>
              <w:t>Cypermethrin</w:t>
            </w:r>
            <w:r w:rsidRPr="00940F73">
              <w:rPr>
                <w:rFonts w:ascii="Arial" w:eastAsiaTheme="minorHAnsi" w:hAnsi="Arial" w:cs="Arial"/>
                <w:color w:val="000000"/>
                <w:szCs w:val="22"/>
                <w:lang w:val="en-US" w:eastAsia="en-US"/>
              </w:rPr>
              <w:t xml:space="preserve"> is not classified as </w:t>
            </w:r>
            <w:r w:rsidRPr="00940F73">
              <w:rPr>
                <w:rFonts w:ascii="Arial" w:eastAsiaTheme="minorHAnsi" w:hAnsi="Arial" w:cs="Arial"/>
                <w:color w:val="000000"/>
                <w:szCs w:val="22"/>
                <w:lang w:val="en-US" w:eastAsia="en-US"/>
              </w:rPr>
              <w:lastRenderedPageBreak/>
              <w:t>toxic or highly toxic</w:t>
            </w:r>
          </w:p>
          <w:p w14:paraId="467D661B" w14:textId="77777777" w:rsidR="00EB1785" w:rsidRPr="00940F73" w:rsidRDefault="00EB1785" w:rsidP="00463C4F">
            <w:pPr>
              <w:widowControl w:val="0"/>
              <w:jc w:val="both"/>
              <w:rPr>
                <w:rFonts w:ascii="Arial" w:eastAsiaTheme="minorHAnsi" w:hAnsi="Arial" w:cs="Arial"/>
                <w:color w:val="000000"/>
                <w:szCs w:val="22"/>
                <w:lang w:val="en-US" w:eastAsia="en-US"/>
              </w:rPr>
            </w:pPr>
          </w:p>
          <w:p w14:paraId="53C2F8E4" w14:textId="77777777" w:rsidR="00EB1785" w:rsidRPr="00940F73" w:rsidRDefault="00EB1785" w:rsidP="00463C4F">
            <w:pPr>
              <w:widowControl w:val="0"/>
              <w:jc w:val="both"/>
              <w:rPr>
                <w:rFonts w:ascii="Arial" w:eastAsiaTheme="minorHAnsi" w:hAnsi="Arial" w:cs="Arial"/>
                <w:color w:val="000000"/>
                <w:szCs w:val="22"/>
                <w:lang w:val="en-US" w:eastAsia="en-US"/>
              </w:rPr>
            </w:pPr>
            <w:r w:rsidRPr="00940F73">
              <w:rPr>
                <w:rFonts w:ascii="Arial" w:eastAsiaTheme="minorHAnsi" w:hAnsi="Arial" w:cs="Arial"/>
                <w:color w:val="000000"/>
                <w:szCs w:val="22"/>
                <w:lang w:val="en-US" w:eastAsia="en-US"/>
              </w:rPr>
              <w:t>Not required as DDAC is not classified as toxic or highly toxic</w:t>
            </w:r>
          </w:p>
          <w:p w14:paraId="79D32FEC" w14:textId="77777777" w:rsidR="00EB1785" w:rsidRPr="00940F73" w:rsidRDefault="00EB1785" w:rsidP="00463C4F">
            <w:pPr>
              <w:widowControl w:val="0"/>
              <w:jc w:val="both"/>
              <w:rPr>
                <w:rFonts w:ascii="Arial" w:hAnsi="Arial" w:cs="Arial"/>
                <w:iCs/>
                <w:szCs w:val="22"/>
                <w:u w:val="single"/>
                <w:lang w:val="en-US" w:eastAsia="fr-FR"/>
              </w:rPr>
            </w:pPr>
          </w:p>
        </w:tc>
      </w:tr>
      <w:tr w:rsidR="00EB1785" w:rsidRPr="00940F73" w14:paraId="0384A815" w14:textId="77777777" w:rsidTr="005860C2">
        <w:tc>
          <w:tcPr>
            <w:tcW w:w="4395" w:type="dxa"/>
            <w:tcBorders>
              <w:top w:val="nil"/>
              <w:left w:val="nil"/>
              <w:bottom w:val="nil"/>
            </w:tcBorders>
          </w:tcPr>
          <w:p w14:paraId="48059C1C" w14:textId="77777777" w:rsidR="00EB1785" w:rsidRPr="00940F73" w:rsidRDefault="00EB1785" w:rsidP="00463C4F">
            <w:pPr>
              <w:rPr>
                <w:rFonts w:ascii="Arial" w:hAnsi="Arial" w:cs="Arial"/>
                <w:szCs w:val="22"/>
              </w:rPr>
            </w:pPr>
            <w:r w:rsidRPr="00940F73">
              <w:rPr>
                <w:rFonts w:ascii="Arial" w:eastAsiaTheme="minorHAnsi" w:hAnsi="Arial" w:cs="Arial"/>
                <w:color w:val="000000"/>
                <w:szCs w:val="22"/>
                <w:lang w:val="en-US" w:eastAsia="en-US"/>
              </w:rPr>
              <w:lastRenderedPageBreak/>
              <w:t>Food/feed of plant origin (principle of method and LOQ for methods for monitoring purposes)</w:t>
            </w:r>
          </w:p>
        </w:tc>
        <w:tc>
          <w:tcPr>
            <w:tcW w:w="4819" w:type="dxa"/>
          </w:tcPr>
          <w:p w14:paraId="1A42C6ED" w14:textId="77777777" w:rsidR="00EB1785" w:rsidRPr="00940F73" w:rsidRDefault="00EB1785" w:rsidP="00463C4F">
            <w:pPr>
              <w:widowControl w:val="0"/>
              <w:jc w:val="both"/>
              <w:rPr>
                <w:rFonts w:ascii="Arial" w:hAnsi="Arial" w:cs="Arial"/>
                <w:iCs/>
                <w:szCs w:val="22"/>
                <w:lang w:val="en-US" w:eastAsia="fr-FR"/>
              </w:rPr>
            </w:pPr>
            <w:r w:rsidRPr="00940F73">
              <w:rPr>
                <w:rFonts w:ascii="Arial" w:hAnsi="Arial" w:cs="Arial"/>
                <w:iCs/>
                <w:szCs w:val="22"/>
                <w:lang w:val="en-US" w:eastAsia="fr-FR"/>
              </w:rPr>
              <w:t>Not required as the use pattern of ADBAC as a biocide will not results in any contact with food or feeding stuffs of plant origin</w:t>
            </w:r>
          </w:p>
          <w:p w14:paraId="0ED62307" w14:textId="77777777" w:rsidR="00EB1785" w:rsidRPr="00940F73" w:rsidRDefault="00EB1785" w:rsidP="00463C4F">
            <w:pPr>
              <w:widowControl w:val="0"/>
              <w:jc w:val="both"/>
              <w:rPr>
                <w:rFonts w:ascii="Arial" w:hAnsi="Arial" w:cs="Arial"/>
                <w:iCs/>
                <w:szCs w:val="22"/>
                <w:lang w:val="en-US" w:eastAsia="fr-FR"/>
              </w:rPr>
            </w:pPr>
          </w:p>
          <w:p w14:paraId="480A8E79" w14:textId="77777777" w:rsidR="00EB1785" w:rsidRPr="00940F73" w:rsidRDefault="00EB1785" w:rsidP="00463C4F">
            <w:pPr>
              <w:widowControl w:val="0"/>
              <w:jc w:val="both"/>
              <w:rPr>
                <w:rFonts w:ascii="Arial" w:hAnsi="Arial" w:cs="Arial"/>
                <w:iCs/>
                <w:u w:val="single"/>
                <w:lang w:val="en-US" w:eastAsia="fr-FR"/>
              </w:rPr>
            </w:pPr>
            <w:r w:rsidRPr="00940F73">
              <w:rPr>
                <w:rFonts w:ascii="Arial" w:hAnsi="Arial" w:cs="Arial"/>
                <w:iCs/>
                <w:u w:val="single"/>
                <w:lang w:val="en-US" w:eastAsia="fr-FR"/>
              </w:rPr>
              <w:t>Cypermethrin 40:60 cis:trans</w:t>
            </w:r>
          </w:p>
          <w:p w14:paraId="58088402" w14:textId="77777777" w:rsidR="00EB1785" w:rsidRPr="00940F73" w:rsidRDefault="00EB1785" w:rsidP="00463C4F">
            <w:pPr>
              <w:widowControl w:val="0"/>
              <w:jc w:val="both"/>
              <w:rPr>
                <w:rFonts w:ascii="Arial" w:hAnsi="Arial" w:cs="Arial"/>
                <w:iCs/>
                <w:lang w:val="en-US" w:eastAsia="fr-FR"/>
              </w:rPr>
            </w:pPr>
            <w:r w:rsidRPr="00940F73">
              <w:rPr>
                <w:rFonts w:ascii="Arial" w:hAnsi="Arial" w:cs="Arial"/>
                <w:iCs/>
                <w:lang w:val="en-US" w:eastAsia="fr-FR"/>
              </w:rPr>
              <w:t>GC-electron capture</w:t>
            </w:r>
          </w:p>
          <w:p w14:paraId="59BD2893" w14:textId="77777777" w:rsidR="00EB1785" w:rsidRPr="00940F73" w:rsidRDefault="00EB1785" w:rsidP="00463C4F">
            <w:pPr>
              <w:widowControl w:val="0"/>
              <w:jc w:val="both"/>
              <w:rPr>
                <w:rFonts w:ascii="Arial" w:hAnsi="Arial" w:cs="Arial"/>
                <w:b/>
                <w:iCs/>
                <w:lang w:val="en-US" w:eastAsia="fr-FR"/>
              </w:rPr>
            </w:pPr>
            <w:r w:rsidRPr="00940F73">
              <w:rPr>
                <w:rFonts w:ascii="Arial" w:hAnsi="Arial" w:cs="Arial"/>
                <w:b/>
                <w:iCs/>
                <w:lang w:val="en-US" w:eastAsia="fr-FR"/>
              </w:rPr>
              <w:t xml:space="preserve">LOD 0.05 mg/kg </w:t>
            </w:r>
            <w:r w:rsidRPr="00940F73">
              <w:rPr>
                <w:rFonts w:ascii="Arial" w:hAnsi="Arial" w:cs="Arial"/>
                <w:iCs/>
                <w:lang w:val="en-US" w:eastAsia="fr-FR"/>
              </w:rPr>
              <w:t>(oilseed rape)</w:t>
            </w:r>
            <w:r w:rsidRPr="00940F73">
              <w:rPr>
                <w:rFonts w:ascii="Arial" w:hAnsi="Arial" w:cs="Arial"/>
                <w:b/>
                <w:iCs/>
                <w:lang w:val="en-US" w:eastAsia="fr-FR"/>
              </w:rPr>
              <w:t xml:space="preserve"> 0.025 mg/kg </w:t>
            </w:r>
            <w:r w:rsidRPr="00940F73">
              <w:rPr>
                <w:rFonts w:ascii="Arial" w:hAnsi="Arial" w:cs="Arial"/>
                <w:iCs/>
                <w:lang w:val="en-US" w:eastAsia="fr-FR"/>
              </w:rPr>
              <w:t>(wheat)</w:t>
            </w:r>
          </w:p>
          <w:p w14:paraId="48CA862A" w14:textId="77777777" w:rsidR="00EB1785" w:rsidRPr="00940F73" w:rsidRDefault="00EB1785" w:rsidP="00463C4F">
            <w:pPr>
              <w:widowControl w:val="0"/>
              <w:jc w:val="both"/>
              <w:rPr>
                <w:rFonts w:ascii="Arial" w:hAnsi="Arial" w:cs="Arial"/>
                <w:iCs/>
                <w:szCs w:val="22"/>
                <w:lang w:val="en-US" w:eastAsia="fr-FR"/>
              </w:rPr>
            </w:pPr>
          </w:p>
          <w:p w14:paraId="1C89CF47" w14:textId="77777777" w:rsidR="00EB1785" w:rsidRPr="00940F73" w:rsidRDefault="00EB1785" w:rsidP="00463C4F">
            <w:pPr>
              <w:widowControl w:val="0"/>
              <w:jc w:val="both"/>
              <w:rPr>
                <w:rFonts w:ascii="Arial" w:hAnsi="Arial" w:cs="Arial"/>
                <w:iCs/>
                <w:szCs w:val="22"/>
                <w:lang w:val="en-US" w:eastAsia="fr-FR"/>
              </w:rPr>
            </w:pPr>
            <w:r w:rsidRPr="00940F73">
              <w:rPr>
                <w:rFonts w:ascii="Arial" w:hAnsi="Arial" w:cs="Arial"/>
                <w:iCs/>
                <w:szCs w:val="22"/>
                <w:lang w:val="en-US" w:eastAsia="fr-FR"/>
              </w:rPr>
              <w:t>Not required as the use pattern of DDAC as a biocide will not results in any contact with food or feeding stuffs of plant origin</w:t>
            </w:r>
          </w:p>
          <w:p w14:paraId="6DE19E59" w14:textId="77777777" w:rsidR="00EB1785" w:rsidRPr="00940F73" w:rsidRDefault="00EB1785" w:rsidP="00463C4F">
            <w:pPr>
              <w:widowControl w:val="0"/>
              <w:jc w:val="both"/>
              <w:rPr>
                <w:rFonts w:ascii="Arial" w:hAnsi="Arial" w:cs="Arial"/>
                <w:iCs/>
                <w:szCs w:val="22"/>
                <w:lang w:val="en-US" w:eastAsia="fr-FR"/>
              </w:rPr>
            </w:pPr>
          </w:p>
        </w:tc>
      </w:tr>
      <w:tr w:rsidR="00EB1785" w:rsidRPr="00940F73" w14:paraId="2AD77961" w14:textId="77777777" w:rsidTr="005860C2">
        <w:tc>
          <w:tcPr>
            <w:tcW w:w="4395" w:type="dxa"/>
            <w:tcBorders>
              <w:top w:val="nil"/>
              <w:left w:val="nil"/>
              <w:bottom w:val="nil"/>
            </w:tcBorders>
          </w:tcPr>
          <w:p w14:paraId="1330E8E6" w14:textId="77777777" w:rsidR="00EB1785" w:rsidRPr="00940F73" w:rsidRDefault="00EB1785" w:rsidP="00463C4F">
            <w:pPr>
              <w:rPr>
                <w:rFonts w:ascii="Arial" w:hAnsi="Arial" w:cs="Arial"/>
                <w:szCs w:val="22"/>
              </w:rPr>
            </w:pPr>
            <w:r w:rsidRPr="00940F73">
              <w:rPr>
                <w:rFonts w:ascii="Arial" w:eastAsiaTheme="minorHAnsi" w:hAnsi="Arial" w:cs="Arial"/>
                <w:color w:val="000000"/>
                <w:szCs w:val="22"/>
                <w:lang w:val="en-US" w:eastAsia="en-US"/>
              </w:rPr>
              <w:t>Food/feed of animal origin (principle of method and LOQ for methods for monitoring purposes)</w:t>
            </w:r>
          </w:p>
        </w:tc>
        <w:tc>
          <w:tcPr>
            <w:tcW w:w="4819" w:type="dxa"/>
          </w:tcPr>
          <w:p w14:paraId="56638D08" w14:textId="77777777" w:rsidR="00EB1785" w:rsidRPr="00940F73" w:rsidRDefault="00EB1785" w:rsidP="00463C4F">
            <w:pPr>
              <w:widowControl w:val="0"/>
              <w:jc w:val="both"/>
              <w:rPr>
                <w:rFonts w:ascii="Arial" w:hAnsi="Arial" w:cs="Arial"/>
                <w:iCs/>
                <w:szCs w:val="22"/>
                <w:lang w:val="en-US" w:eastAsia="fr-FR"/>
              </w:rPr>
            </w:pPr>
            <w:r w:rsidRPr="00940F73">
              <w:rPr>
                <w:rFonts w:ascii="Arial" w:hAnsi="Arial" w:cs="Arial"/>
                <w:iCs/>
                <w:szCs w:val="22"/>
                <w:lang w:val="en-US" w:eastAsia="fr-FR"/>
              </w:rPr>
              <w:t>Not required. Wood treated with C12-16-ADBAC/BKC-containing biocidal product is not intended for and contains label restrictions against use in areas where food for human consumption is prepared, consumed or stored, or where the feedingstuff for livestock is prepared, consumed or stored. Furthermore, the use of C12-16-ADBAC/BKC-based wood preservatives must exclude applications that may lead to contact with food and feedstuffs and contaminants thereof (e.g. application on wood crates for the storage or transport of food/feedingstuff)</w:t>
            </w:r>
          </w:p>
          <w:p w14:paraId="44263EB4" w14:textId="77777777" w:rsidR="00EB1785" w:rsidRPr="00940F73" w:rsidRDefault="00EB1785" w:rsidP="00463C4F">
            <w:pPr>
              <w:widowControl w:val="0"/>
              <w:jc w:val="both"/>
              <w:rPr>
                <w:rFonts w:ascii="Arial" w:hAnsi="Arial" w:cs="Arial"/>
                <w:iCs/>
                <w:szCs w:val="22"/>
                <w:lang w:val="en-US" w:eastAsia="fr-FR"/>
              </w:rPr>
            </w:pPr>
          </w:p>
          <w:p w14:paraId="0A404E38" w14:textId="77777777" w:rsidR="00EB1785" w:rsidRPr="00940F73" w:rsidRDefault="00EB1785" w:rsidP="00463C4F">
            <w:pPr>
              <w:widowControl w:val="0"/>
              <w:jc w:val="both"/>
              <w:rPr>
                <w:rFonts w:ascii="Arial" w:hAnsi="Arial" w:cs="Arial"/>
                <w:iCs/>
                <w:u w:val="single"/>
                <w:lang w:val="en-US" w:eastAsia="fr-FR"/>
              </w:rPr>
            </w:pPr>
            <w:r w:rsidRPr="00940F73">
              <w:rPr>
                <w:rFonts w:ascii="Arial" w:hAnsi="Arial" w:cs="Arial"/>
                <w:iCs/>
                <w:u w:val="single"/>
                <w:lang w:val="en-US" w:eastAsia="fr-FR"/>
              </w:rPr>
              <w:t>Cypermethrin 40:60 cis:trans</w:t>
            </w:r>
          </w:p>
          <w:p w14:paraId="6005711D" w14:textId="77777777" w:rsidR="00EB1785" w:rsidRPr="00940F73" w:rsidRDefault="00EB1785" w:rsidP="00463C4F">
            <w:pPr>
              <w:widowControl w:val="0"/>
              <w:jc w:val="both"/>
              <w:rPr>
                <w:rFonts w:ascii="Arial" w:hAnsi="Arial" w:cs="Arial"/>
                <w:iCs/>
                <w:lang w:val="en-US" w:eastAsia="fr-FR"/>
              </w:rPr>
            </w:pPr>
            <w:r w:rsidRPr="00940F73">
              <w:rPr>
                <w:rFonts w:ascii="Arial" w:hAnsi="Arial" w:cs="Arial"/>
                <w:iCs/>
                <w:lang w:val="en-US" w:eastAsia="fr-FR"/>
              </w:rPr>
              <w:t>GC-MS</w:t>
            </w:r>
          </w:p>
          <w:p w14:paraId="4BD15D45" w14:textId="77777777" w:rsidR="00EB1785" w:rsidRPr="00940F73" w:rsidRDefault="00EB1785" w:rsidP="00463C4F">
            <w:pPr>
              <w:widowControl w:val="0"/>
              <w:jc w:val="both"/>
              <w:rPr>
                <w:rFonts w:ascii="Arial" w:hAnsi="Arial" w:cs="Arial"/>
                <w:iCs/>
                <w:lang w:val="en-US" w:eastAsia="fr-FR"/>
              </w:rPr>
            </w:pPr>
            <w:r w:rsidRPr="00940F73">
              <w:rPr>
                <w:rFonts w:ascii="Arial" w:hAnsi="Arial" w:cs="Arial"/>
                <w:b/>
                <w:iCs/>
                <w:lang w:val="en-US" w:eastAsia="fr-FR"/>
              </w:rPr>
              <w:t xml:space="preserve">LOQ 0.05 mg/kg </w:t>
            </w:r>
            <w:r w:rsidRPr="00940F73">
              <w:rPr>
                <w:rFonts w:ascii="Arial" w:hAnsi="Arial" w:cs="Arial"/>
                <w:iCs/>
                <w:lang w:val="en-US" w:eastAsia="fr-FR"/>
              </w:rPr>
              <w:t xml:space="preserve">for bovine tissues, </w:t>
            </w:r>
            <w:r w:rsidRPr="00940F73">
              <w:rPr>
                <w:rFonts w:ascii="Arial" w:hAnsi="Arial" w:cs="Arial"/>
                <w:b/>
                <w:iCs/>
                <w:lang w:val="en-US" w:eastAsia="fr-FR"/>
              </w:rPr>
              <w:t xml:space="preserve">0.005 mg/kg </w:t>
            </w:r>
            <w:r w:rsidRPr="00940F73">
              <w:rPr>
                <w:rFonts w:ascii="Arial" w:hAnsi="Arial" w:cs="Arial"/>
                <w:iCs/>
                <w:lang w:val="en-US" w:eastAsia="fr-FR"/>
              </w:rPr>
              <w:t xml:space="preserve">for milk, </w:t>
            </w:r>
            <w:r w:rsidRPr="00940F73">
              <w:rPr>
                <w:rFonts w:ascii="Arial" w:hAnsi="Arial" w:cs="Arial"/>
                <w:b/>
                <w:iCs/>
                <w:lang w:val="en-US" w:eastAsia="fr-FR"/>
              </w:rPr>
              <w:t>0.01 mg/kg</w:t>
            </w:r>
            <w:r w:rsidRPr="00940F73">
              <w:rPr>
                <w:rFonts w:ascii="Arial" w:hAnsi="Arial" w:cs="Arial"/>
                <w:iCs/>
                <w:lang w:val="en-US" w:eastAsia="fr-FR"/>
              </w:rPr>
              <w:t xml:space="preserve"> for eggs</w:t>
            </w:r>
          </w:p>
          <w:p w14:paraId="39F403F2" w14:textId="77777777" w:rsidR="00EB1785" w:rsidRPr="00940F73" w:rsidRDefault="00EB1785" w:rsidP="00463C4F">
            <w:pPr>
              <w:widowControl w:val="0"/>
              <w:jc w:val="both"/>
              <w:rPr>
                <w:rFonts w:ascii="Arial" w:hAnsi="Arial" w:cs="Arial"/>
                <w:iCs/>
                <w:lang w:val="en-US" w:eastAsia="fr-FR"/>
              </w:rPr>
            </w:pPr>
          </w:p>
          <w:p w14:paraId="6148399F" w14:textId="77777777" w:rsidR="00EB1785" w:rsidRPr="00940F73" w:rsidRDefault="00EB1785" w:rsidP="00463C4F">
            <w:pPr>
              <w:widowControl w:val="0"/>
              <w:jc w:val="both"/>
              <w:rPr>
                <w:rFonts w:ascii="Arial" w:hAnsi="Arial" w:cs="Arial"/>
                <w:iCs/>
                <w:szCs w:val="22"/>
                <w:lang w:val="en-US" w:eastAsia="fr-FR"/>
              </w:rPr>
            </w:pPr>
            <w:r w:rsidRPr="00940F73">
              <w:rPr>
                <w:rFonts w:ascii="Arial" w:hAnsi="Arial" w:cs="Arial"/>
                <w:iCs/>
                <w:szCs w:val="22"/>
                <w:lang w:val="en-US" w:eastAsia="fr-FR"/>
              </w:rPr>
              <w:t>Not required. Wood treated with DDAC-containing biocidal product is not intended for and contains label restrictions against use in areas where food for human consumption is prepared, consumed or stored, or where the feedingstuff for livestock is prepared, consumed or stored. Furthermore, the use of DDAC-based wood preservatives must exclude applications that may lead to contact with food and feedstuffs and contaminants thereof (e.g. application on wood crates for the storage or transport of food/feedingstuff)</w:t>
            </w:r>
          </w:p>
        </w:tc>
      </w:tr>
    </w:tbl>
    <w:p w14:paraId="2758584E" w14:textId="77777777" w:rsidR="00EB1785" w:rsidRDefault="00EB1785" w:rsidP="00463C4F">
      <w:pPr>
        <w:keepNext/>
        <w:keepLines/>
        <w:tabs>
          <w:tab w:val="left" w:pos="1304"/>
        </w:tabs>
        <w:spacing w:line="276" w:lineRule="auto"/>
        <w:jc w:val="both"/>
        <w:outlineLvl w:val="2"/>
        <w:rPr>
          <w:rFonts w:ascii="Arial" w:hAnsi="Arial" w:cs="Arial"/>
          <w:bCs/>
          <w:noProof/>
        </w:rPr>
      </w:pPr>
      <w:r w:rsidRPr="0029574F">
        <w:rPr>
          <w:rFonts w:ascii="Arial" w:hAnsi="Arial" w:cs="Arial"/>
          <w:bCs/>
          <w:noProof/>
        </w:rPr>
        <w:lastRenderedPageBreak/>
        <w:t xml:space="preserve">Methods for body fluids and tissues and food and feeding stuffs of plant origin are not required since </w:t>
      </w:r>
      <w:r>
        <w:rPr>
          <w:rFonts w:ascii="Arial" w:hAnsi="Arial" w:cs="Arial"/>
          <w:bCs/>
          <w:noProof/>
        </w:rPr>
        <w:t>ADBAC</w:t>
      </w:r>
      <w:r w:rsidR="00381953">
        <w:rPr>
          <w:rFonts w:ascii="Arial" w:hAnsi="Arial" w:cs="Arial"/>
          <w:bCs/>
          <w:noProof/>
        </w:rPr>
        <w:t>,</w:t>
      </w:r>
      <w:r>
        <w:rPr>
          <w:rFonts w:ascii="Arial" w:hAnsi="Arial" w:cs="Arial"/>
          <w:bCs/>
          <w:noProof/>
        </w:rPr>
        <w:t xml:space="preserve"> DDAC</w:t>
      </w:r>
      <w:r w:rsidR="00381953">
        <w:rPr>
          <w:rFonts w:ascii="Arial" w:hAnsi="Arial" w:cs="Arial"/>
          <w:bCs/>
          <w:noProof/>
        </w:rPr>
        <w:t xml:space="preserve"> and</w:t>
      </w:r>
      <w:r>
        <w:rPr>
          <w:rFonts w:ascii="Arial" w:hAnsi="Arial" w:cs="Arial"/>
          <w:bCs/>
          <w:noProof/>
        </w:rPr>
        <w:t xml:space="preserve"> cypermethrin are</w:t>
      </w:r>
      <w:r w:rsidRPr="0029574F">
        <w:rPr>
          <w:rFonts w:ascii="Arial" w:hAnsi="Arial" w:cs="Arial"/>
          <w:bCs/>
          <w:noProof/>
        </w:rPr>
        <w:t xml:space="preserve"> not clas</w:t>
      </w:r>
      <w:r>
        <w:rPr>
          <w:rFonts w:ascii="Arial" w:hAnsi="Arial" w:cs="Arial"/>
          <w:bCs/>
          <w:noProof/>
        </w:rPr>
        <w:t>sified as toxic or highly toxic.</w:t>
      </w:r>
    </w:p>
    <w:p w14:paraId="0340688E" w14:textId="77777777" w:rsidR="00EB1785" w:rsidRDefault="00EB1785" w:rsidP="00463C4F">
      <w:pPr>
        <w:keepNext/>
        <w:tabs>
          <w:tab w:val="left" w:pos="1304"/>
        </w:tabs>
        <w:jc w:val="both"/>
        <w:outlineLvl w:val="2"/>
        <w:rPr>
          <w:rFonts w:ascii="Arial" w:hAnsi="Arial" w:cs="Arial"/>
          <w:bCs/>
          <w:noProof/>
        </w:rPr>
      </w:pPr>
    </w:p>
    <w:p w14:paraId="58F7B63F" w14:textId="77777777" w:rsidR="00EB1785" w:rsidRDefault="00EB1785" w:rsidP="00627EFD">
      <w:pPr>
        <w:pStyle w:val="Titre4"/>
      </w:pPr>
      <w:bookmarkStart w:id="60" w:name="_Toc5026579"/>
      <w:r w:rsidRPr="00B53918">
        <w:t>Analytical method for determining the active substance and relevant component in the biocidal product</w:t>
      </w:r>
      <w:bookmarkEnd w:id="60"/>
    </w:p>
    <w:p w14:paraId="3217849A" w14:textId="77777777" w:rsidR="00EB1785" w:rsidRPr="00933966" w:rsidRDefault="00EB1785" w:rsidP="00463C4F">
      <w:pPr>
        <w:keepNext/>
        <w:tabs>
          <w:tab w:val="left" w:pos="1304"/>
        </w:tabs>
        <w:jc w:val="both"/>
        <w:outlineLvl w:val="3"/>
        <w:rPr>
          <w:rFonts w:ascii="Arial" w:hAnsi="Arial"/>
          <w:bCs/>
          <w:szCs w:val="28"/>
          <w:u w:val="single"/>
        </w:rPr>
      </w:pPr>
    </w:p>
    <w:p w14:paraId="4B46E023" w14:textId="77777777" w:rsidR="00EB1785" w:rsidRPr="002171D8" w:rsidRDefault="00EB1785" w:rsidP="00463C4F">
      <w:pPr>
        <w:keepNext/>
        <w:pBdr>
          <w:top w:val="single" w:sz="4" w:space="1" w:color="auto"/>
          <w:bottom w:val="single" w:sz="4" w:space="1" w:color="auto"/>
        </w:pBdr>
        <w:tabs>
          <w:tab w:val="left" w:pos="1304"/>
        </w:tabs>
        <w:jc w:val="both"/>
        <w:outlineLvl w:val="3"/>
        <w:rPr>
          <w:rFonts w:ascii="Arial" w:hAnsi="Arial"/>
          <w:bCs/>
          <w:szCs w:val="28"/>
        </w:rPr>
      </w:pPr>
      <w:r w:rsidRPr="002171D8">
        <w:rPr>
          <w:rFonts w:ascii="Arial" w:hAnsi="Arial"/>
          <w:bCs/>
          <w:szCs w:val="28"/>
          <w:lang w:val="en-US"/>
        </w:rPr>
        <w:t xml:space="preserve">Physical and chemical properties and storage stability tests for </w:t>
      </w:r>
      <w:r w:rsidRPr="002171D8">
        <w:rPr>
          <w:rFonts w:ascii="Arial" w:hAnsi="Arial"/>
          <w:bCs/>
          <w:szCs w:val="28"/>
        </w:rPr>
        <w:t>HYDROKOAT 6, Lecocq V.., 2015, rapport d’essais n° KOAT CHIMIE / FO 23882 / Ch.6169 / 2015 / A, Centre wallon de Recherches agronomiques Rue du Bordia, 11 - B-5030 GEMBLOUX</w:t>
      </w:r>
    </w:p>
    <w:p w14:paraId="79117089" w14:textId="77777777" w:rsidR="00EB1785" w:rsidRPr="002171D8" w:rsidRDefault="00EB1785" w:rsidP="00463C4F">
      <w:pPr>
        <w:keepNext/>
        <w:pBdr>
          <w:top w:val="single" w:sz="4" w:space="1" w:color="auto"/>
          <w:bottom w:val="single" w:sz="4" w:space="1" w:color="auto"/>
        </w:pBdr>
        <w:tabs>
          <w:tab w:val="left" w:pos="1304"/>
        </w:tabs>
        <w:jc w:val="both"/>
        <w:outlineLvl w:val="3"/>
        <w:rPr>
          <w:rFonts w:ascii="Arial" w:hAnsi="Arial"/>
          <w:bCs/>
          <w:szCs w:val="28"/>
        </w:rPr>
      </w:pPr>
    </w:p>
    <w:p w14:paraId="2D171F19" w14:textId="77777777" w:rsidR="00EB1785" w:rsidRDefault="00EB1785" w:rsidP="00463C4F">
      <w:pPr>
        <w:keepNext/>
        <w:pBdr>
          <w:top w:val="single" w:sz="4" w:space="1" w:color="auto"/>
          <w:bottom w:val="single" w:sz="4" w:space="1" w:color="auto"/>
        </w:pBdr>
        <w:tabs>
          <w:tab w:val="left" w:pos="1304"/>
        </w:tabs>
        <w:jc w:val="both"/>
        <w:outlineLvl w:val="3"/>
        <w:rPr>
          <w:rFonts w:ascii="Arial" w:hAnsi="Arial"/>
          <w:bCs/>
          <w:szCs w:val="28"/>
        </w:rPr>
      </w:pPr>
      <w:r w:rsidRPr="002171D8">
        <w:rPr>
          <w:rFonts w:ascii="Arial" w:hAnsi="Arial"/>
          <w:bCs/>
          <w:szCs w:val="28"/>
          <w:lang w:val="en-US"/>
        </w:rPr>
        <w:t xml:space="preserve">Physical and chemical properties and storage stability tests for </w:t>
      </w:r>
      <w:r w:rsidRPr="002171D8">
        <w:rPr>
          <w:rFonts w:ascii="Arial" w:hAnsi="Arial"/>
          <w:bCs/>
          <w:szCs w:val="28"/>
        </w:rPr>
        <w:t>HYDROKOAT 6, Lecocq V.., 2016, rapport d’essais n° KOAT CHIMIE / FO 23882 / Ch.6169 / 2016 / B, Centre wallon de Recherches agronomiques Rue du Bordia, 11 - B-5030 GEMBLOUX</w:t>
      </w:r>
    </w:p>
    <w:p w14:paraId="6B10C823" w14:textId="77777777" w:rsidR="00EB1785" w:rsidRDefault="00EB1785" w:rsidP="00463C4F">
      <w:pPr>
        <w:keepNext/>
        <w:tabs>
          <w:tab w:val="left" w:pos="1304"/>
        </w:tabs>
        <w:jc w:val="both"/>
        <w:outlineLvl w:val="3"/>
        <w:rPr>
          <w:rFonts w:ascii="Arial" w:hAnsi="Arial"/>
          <w:bCs/>
          <w:szCs w:val="28"/>
        </w:rPr>
      </w:pPr>
    </w:p>
    <w:p w14:paraId="7DDAE08B" w14:textId="77777777" w:rsidR="00B8658A" w:rsidRDefault="00B8658A" w:rsidP="00463C4F">
      <w:pPr>
        <w:keepNext/>
        <w:tabs>
          <w:tab w:val="left" w:pos="1304"/>
        </w:tabs>
        <w:jc w:val="both"/>
        <w:outlineLvl w:val="3"/>
        <w:rPr>
          <w:rFonts w:ascii="Arial" w:hAnsi="Arial"/>
          <w:b/>
          <w:bCs/>
          <w:szCs w:val="28"/>
        </w:rPr>
      </w:pPr>
    </w:p>
    <w:p w14:paraId="50E5422F" w14:textId="77777777" w:rsidR="00EB1785" w:rsidRPr="00154C98" w:rsidRDefault="00EB1785" w:rsidP="00463C4F">
      <w:pPr>
        <w:pStyle w:val="Paragraphedeliste"/>
        <w:keepNext/>
        <w:numPr>
          <w:ilvl w:val="0"/>
          <w:numId w:val="37"/>
        </w:numPr>
        <w:tabs>
          <w:tab w:val="left" w:pos="1304"/>
        </w:tabs>
        <w:jc w:val="both"/>
        <w:outlineLvl w:val="3"/>
        <w:rPr>
          <w:rFonts w:ascii="Arial" w:hAnsi="Arial"/>
          <w:b/>
          <w:bCs/>
          <w:i/>
          <w:szCs w:val="28"/>
          <w:u w:val="single"/>
        </w:rPr>
      </w:pPr>
      <w:r w:rsidRPr="00154C98">
        <w:rPr>
          <w:rFonts w:ascii="Arial" w:hAnsi="Arial"/>
          <w:b/>
          <w:bCs/>
          <w:i/>
          <w:szCs w:val="28"/>
          <w:u w:val="single"/>
        </w:rPr>
        <w:t>Cypermethrine</w:t>
      </w:r>
    </w:p>
    <w:p w14:paraId="0628F180" w14:textId="77777777" w:rsidR="00EB1785" w:rsidRDefault="00EB1785" w:rsidP="00463C4F">
      <w:pPr>
        <w:keepNext/>
        <w:tabs>
          <w:tab w:val="left" w:pos="1304"/>
        </w:tabs>
        <w:jc w:val="both"/>
        <w:outlineLvl w:val="3"/>
        <w:rPr>
          <w:rFonts w:ascii="Arial" w:hAnsi="Arial"/>
          <w:bCs/>
          <w:szCs w:val="28"/>
        </w:rPr>
      </w:pPr>
    </w:p>
    <w:p w14:paraId="6BC5689B" w14:textId="77777777" w:rsidR="00EB1785" w:rsidRPr="00100965" w:rsidRDefault="00EB1785" w:rsidP="00463C4F">
      <w:pPr>
        <w:keepNext/>
        <w:tabs>
          <w:tab w:val="left" w:pos="1304"/>
        </w:tabs>
        <w:jc w:val="both"/>
        <w:outlineLvl w:val="3"/>
        <w:rPr>
          <w:rFonts w:ascii="Arial" w:hAnsi="Arial"/>
          <w:bCs/>
          <w:szCs w:val="28"/>
          <w:u w:val="single"/>
        </w:rPr>
      </w:pPr>
      <w:r w:rsidRPr="00100965">
        <w:rPr>
          <w:rFonts w:ascii="Arial" w:hAnsi="Arial"/>
          <w:bCs/>
          <w:szCs w:val="28"/>
          <w:u w:val="single"/>
        </w:rPr>
        <w:t>Principle of method</w:t>
      </w:r>
    </w:p>
    <w:p w14:paraId="0F4AE97D" w14:textId="77777777" w:rsidR="00EB1785" w:rsidRDefault="00EB1785" w:rsidP="00463C4F">
      <w:pPr>
        <w:keepNext/>
        <w:tabs>
          <w:tab w:val="left" w:pos="1304"/>
        </w:tabs>
        <w:spacing w:line="276" w:lineRule="auto"/>
        <w:jc w:val="both"/>
        <w:outlineLvl w:val="3"/>
        <w:rPr>
          <w:rFonts w:ascii="Arial" w:hAnsi="Arial"/>
          <w:bCs/>
          <w:szCs w:val="28"/>
        </w:rPr>
      </w:pPr>
      <w:r w:rsidRPr="00100965">
        <w:rPr>
          <w:rFonts w:ascii="Arial" w:hAnsi="Arial"/>
          <w:bCs/>
          <w:szCs w:val="28"/>
        </w:rPr>
        <w:t>Cypermethrin content is determined after dispersion of the test item in isopropanol and dilution in n-heptane. The separation of the four individual cypermethrin diastereoisomers is achieved using normal phase liquid chromatography with ultra-violet detection at 278 nm</w:t>
      </w:r>
      <w:r>
        <w:rPr>
          <w:rFonts w:ascii="Arial" w:hAnsi="Arial"/>
          <w:bCs/>
          <w:szCs w:val="28"/>
        </w:rPr>
        <w:t>.</w:t>
      </w:r>
    </w:p>
    <w:p w14:paraId="47EC1888" w14:textId="77777777" w:rsidR="00EB1785" w:rsidRDefault="00EB1785" w:rsidP="00463C4F">
      <w:pPr>
        <w:keepNext/>
        <w:tabs>
          <w:tab w:val="left" w:pos="1304"/>
        </w:tabs>
        <w:jc w:val="both"/>
        <w:outlineLvl w:val="3"/>
        <w:rPr>
          <w:rFonts w:ascii="Arial" w:hAnsi="Arial"/>
          <w:bCs/>
          <w:szCs w:val="28"/>
        </w:rPr>
      </w:pPr>
    </w:p>
    <w:p w14:paraId="4775F51E" w14:textId="77777777" w:rsidR="00EB1785" w:rsidRDefault="00EB1785" w:rsidP="00463C4F">
      <w:pPr>
        <w:keepNext/>
        <w:tabs>
          <w:tab w:val="left" w:pos="1304"/>
        </w:tabs>
        <w:jc w:val="both"/>
        <w:outlineLvl w:val="3"/>
        <w:rPr>
          <w:rFonts w:ascii="Arial" w:hAnsi="Arial"/>
          <w:bCs/>
          <w:szCs w:val="28"/>
        </w:rPr>
      </w:pPr>
      <w:r>
        <w:rPr>
          <w:rFonts w:ascii="Arial" w:hAnsi="Arial"/>
          <w:bCs/>
          <w:szCs w:val="28"/>
        </w:rPr>
        <w:t>Validation data</w:t>
      </w:r>
    </w:p>
    <w:p w14:paraId="13496654" w14:textId="77777777" w:rsidR="00EB1785" w:rsidRDefault="00EB1785" w:rsidP="00463C4F">
      <w:pPr>
        <w:keepNext/>
        <w:tabs>
          <w:tab w:val="left" w:pos="1304"/>
        </w:tabs>
        <w:jc w:val="both"/>
        <w:outlineLvl w:val="3"/>
        <w:rPr>
          <w:rFonts w:ascii="Arial" w:hAnsi="Arial"/>
          <w:bCs/>
          <w:szCs w:val="2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CellMar>
          <w:left w:w="71" w:type="dxa"/>
          <w:right w:w="71" w:type="dxa"/>
        </w:tblCellMar>
        <w:tblLook w:val="04A0" w:firstRow="1" w:lastRow="0" w:firstColumn="1" w:lastColumn="0" w:noHBand="0" w:noVBand="1"/>
      </w:tblPr>
      <w:tblGrid>
        <w:gridCol w:w="2964"/>
        <w:gridCol w:w="2556"/>
        <w:gridCol w:w="4401"/>
      </w:tblGrid>
      <w:tr w:rsidR="00EB1785" w:rsidRPr="00B026F6" w14:paraId="793A512A" w14:textId="77777777" w:rsidTr="00154C98">
        <w:trPr>
          <w:cantSplit/>
          <w:trHeight w:val="941"/>
        </w:trPr>
        <w:tc>
          <w:tcPr>
            <w:tcW w:w="1494" w:type="pct"/>
            <w:tcBorders>
              <w:top w:val="single" w:sz="6" w:space="0" w:color="auto"/>
              <w:left w:val="single" w:sz="6" w:space="0" w:color="auto"/>
              <w:bottom w:val="single" w:sz="6" w:space="0" w:color="auto"/>
              <w:right w:val="double" w:sz="4" w:space="0" w:color="auto"/>
            </w:tcBorders>
          </w:tcPr>
          <w:p w14:paraId="01E7639C" w14:textId="77777777" w:rsidR="00EB1785" w:rsidRPr="00B026F6" w:rsidRDefault="00EB1785" w:rsidP="00463C4F">
            <w:pPr>
              <w:jc w:val="both"/>
              <w:rPr>
                <w:rFonts w:ascii="Arial" w:hAnsi="Arial" w:cs="Arial"/>
                <w:lang w:eastAsia="en-US"/>
              </w:rPr>
            </w:pPr>
            <w:r w:rsidRPr="00B026F6">
              <w:rPr>
                <w:rFonts w:ascii="Arial" w:hAnsi="Arial" w:cs="Arial"/>
                <w:lang w:eastAsia="en-US"/>
              </w:rPr>
              <w:t>Specificity</w:t>
            </w:r>
          </w:p>
        </w:tc>
        <w:tc>
          <w:tcPr>
            <w:tcW w:w="3506" w:type="pct"/>
            <w:gridSpan w:val="2"/>
            <w:tcBorders>
              <w:top w:val="single" w:sz="6" w:space="0" w:color="auto"/>
              <w:left w:val="double" w:sz="4" w:space="0" w:color="auto"/>
              <w:bottom w:val="single" w:sz="4" w:space="0" w:color="auto"/>
              <w:right w:val="single" w:sz="6" w:space="0" w:color="auto"/>
            </w:tcBorders>
          </w:tcPr>
          <w:p w14:paraId="24E508E7"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To demonstrate the specificity of the method, several solution are analyzed:</w:t>
            </w:r>
          </w:p>
          <w:p w14:paraId="0193465D" w14:textId="77777777" w:rsidR="00EB1785" w:rsidRPr="00B026F6" w:rsidRDefault="00EB1785" w:rsidP="00463C4F">
            <w:pPr>
              <w:numPr>
                <w:ilvl w:val="0"/>
                <w:numId w:val="19"/>
              </w:numPr>
              <w:suppressAutoHyphens w:val="0"/>
              <w:spacing w:line="260" w:lineRule="atLeast"/>
              <w:jc w:val="both"/>
              <w:rPr>
                <w:rFonts w:ascii="Arial" w:hAnsi="Arial" w:cs="Arial"/>
                <w:lang w:val="en-US" w:eastAsia="en-US"/>
              </w:rPr>
            </w:pPr>
            <w:r w:rsidRPr="00B026F6">
              <w:rPr>
                <w:rFonts w:ascii="Arial" w:hAnsi="Arial" w:cs="Arial"/>
                <w:lang w:val="en-US" w:eastAsia="en-US"/>
              </w:rPr>
              <w:t xml:space="preserve">Solvent blank </w:t>
            </w:r>
          </w:p>
          <w:p w14:paraId="09FF09FF" w14:textId="77777777" w:rsidR="00EB1785" w:rsidRPr="00B026F6" w:rsidRDefault="00EB1785" w:rsidP="00463C4F">
            <w:pPr>
              <w:numPr>
                <w:ilvl w:val="0"/>
                <w:numId w:val="19"/>
              </w:numPr>
              <w:suppressAutoHyphens w:val="0"/>
              <w:spacing w:line="260" w:lineRule="atLeast"/>
              <w:jc w:val="both"/>
              <w:rPr>
                <w:rFonts w:ascii="Arial" w:hAnsi="Arial" w:cs="Arial"/>
                <w:lang w:val="en-US" w:eastAsia="en-US"/>
              </w:rPr>
            </w:pPr>
            <w:r w:rsidRPr="00B026F6">
              <w:rPr>
                <w:rFonts w:ascii="Arial" w:hAnsi="Arial" w:cs="Arial"/>
                <w:lang w:val="en-US" w:eastAsia="en-US"/>
              </w:rPr>
              <w:t>Formulation blank</w:t>
            </w:r>
          </w:p>
          <w:p w14:paraId="182F358F" w14:textId="77777777" w:rsidR="00EB1785" w:rsidRPr="00B026F6" w:rsidRDefault="00EB1785" w:rsidP="00463C4F">
            <w:pPr>
              <w:numPr>
                <w:ilvl w:val="0"/>
                <w:numId w:val="19"/>
              </w:numPr>
              <w:suppressAutoHyphens w:val="0"/>
              <w:spacing w:line="260" w:lineRule="atLeast"/>
              <w:jc w:val="both"/>
              <w:rPr>
                <w:rFonts w:ascii="Arial" w:hAnsi="Arial" w:cs="Arial"/>
                <w:lang w:val="en-US" w:eastAsia="en-US"/>
              </w:rPr>
            </w:pPr>
            <w:r w:rsidRPr="00B026F6">
              <w:rPr>
                <w:rFonts w:ascii="Arial" w:hAnsi="Arial" w:cs="Arial"/>
                <w:lang w:val="en-US" w:eastAsia="en-US"/>
              </w:rPr>
              <w:t xml:space="preserve">Reference item of the active substance </w:t>
            </w:r>
          </w:p>
          <w:p w14:paraId="66267D96" w14:textId="77777777" w:rsidR="00EB1785" w:rsidRPr="00B026F6" w:rsidRDefault="00EB1785" w:rsidP="00463C4F">
            <w:pPr>
              <w:numPr>
                <w:ilvl w:val="0"/>
                <w:numId w:val="19"/>
              </w:numPr>
              <w:suppressAutoHyphens w:val="0"/>
              <w:spacing w:line="260" w:lineRule="atLeast"/>
              <w:jc w:val="both"/>
              <w:rPr>
                <w:rFonts w:ascii="Arial" w:hAnsi="Arial" w:cs="Arial"/>
                <w:lang w:val="en-US" w:eastAsia="en-US"/>
              </w:rPr>
            </w:pPr>
            <w:r w:rsidRPr="00B026F6">
              <w:rPr>
                <w:rFonts w:ascii="Arial" w:hAnsi="Arial" w:cs="Arial"/>
                <w:lang w:val="en-US" w:eastAsia="en-US"/>
              </w:rPr>
              <w:t>Test item of the product</w:t>
            </w:r>
          </w:p>
          <w:p w14:paraId="6DACC263"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No interference was found: no peak appears in the solvent blank and in the formulation blank, one peak is observed at the same retention time for the reference item and test item.</w:t>
            </w:r>
          </w:p>
          <w:p w14:paraId="17AA3EDD"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All chromatograms were available.</w:t>
            </w:r>
          </w:p>
        </w:tc>
      </w:tr>
      <w:tr w:rsidR="00EB1785" w:rsidRPr="00B026F6" w14:paraId="4968355B" w14:textId="77777777" w:rsidTr="00154C98">
        <w:trPr>
          <w:cantSplit/>
          <w:trHeight w:val="941"/>
        </w:trPr>
        <w:tc>
          <w:tcPr>
            <w:tcW w:w="1494" w:type="pct"/>
            <w:vMerge w:val="restart"/>
            <w:tcBorders>
              <w:top w:val="single" w:sz="6" w:space="0" w:color="auto"/>
              <w:left w:val="single" w:sz="6" w:space="0" w:color="auto"/>
              <w:right w:val="double" w:sz="4" w:space="0" w:color="auto"/>
            </w:tcBorders>
            <w:hideMark/>
          </w:tcPr>
          <w:p w14:paraId="4D48B0E4" w14:textId="77777777" w:rsidR="00EB1785" w:rsidRPr="00B026F6" w:rsidRDefault="00EB1785" w:rsidP="00463C4F">
            <w:pPr>
              <w:jc w:val="both"/>
              <w:rPr>
                <w:rFonts w:ascii="Arial" w:hAnsi="Arial" w:cs="Arial"/>
                <w:lang w:eastAsia="en-US"/>
              </w:rPr>
            </w:pPr>
            <w:r w:rsidRPr="00B026F6">
              <w:rPr>
                <w:rFonts w:ascii="Arial" w:hAnsi="Arial" w:cs="Arial"/>
                <w:lang w:eastAsia="en-US"/>
              </w:rPr>
              <w:t>Linearity</w:t>
            </w:r>
          </w:p>
        </w:tc>
        <w:tc>
          <w:tcPr>
            <w:tcW w:w="3506" w:type="pct"/>
            <w:gridSpan w:val="2"/>
            <w:tcBorders>
              <w:top w:val="single" w:sz="6" w:space="0" w:color="auto"/>
              <w:left w:val="double" w:sz="4" w:space="0" w:color="auto"/>
              <w:bottom w:val="single" w:sz="4" w:space="0" w:color="auto"/>
              <w:right w:val="single" w:sz="6" w:space="0" w:color="auto"/>
            </w:tcBorders>
            <w:hideMark/>
          </w:tcPr>
          <w:p w14:paraId="78B705BF"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Linearity was studied by carrying out 5 concentrations between 191 -413 µg/mL</w:t>
            </w:r>
          </w:p>
          <w:p w14:paraId="2064784F"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Calibration curve has been provided with a R</w:t>
            </w:r>
            <w:r w:rsidRPr="00B026F6">
              <w:rPr>
                <w:rFonts w:ascii="Arial" w:hAnsi="Arial" w:cs="Arial"/>
                <w:vertAlign w:val="superscript"/>
                <w:lang w:val="en-US" w:eastAsia="en-US"/>
              </w:rPr>
              <w:t>2</w:t>
            </w:r>
            <w:r w:rsidRPr="00B026F6">
              <w:rPr>
                <w:rFonts w:ascii="Arial" w:hAnsi="Arial" w:cs="Arial"/>
                <w:lang w:val="en-US" w:eastAsia="en-US"/>
              </w:rPr>
              <w:t xml:space="preserve"> higher than 0.99.</w:t>
            </w:r>
          </w:p>
        </w:tc>
      </w:tr>
      <w:tr w:rsidR="00EB1785" w:rsidRPr="00B026F6" w14:paraId="290FAEE7" w14:textId="77777777" w:rsidTr="00154C98">
        <w:trPr>
          <w:cantSplit/>
          <w:trHeight w:val="315"/>
        </w:trPr>
        <w:tc>
          <w:tcPr>
            <w:tcW w:w="1494" w:type="pct"/>
            <w:vMerge/>
            <w:tcBorders>
              <w:left w:val="single" w:sz="6" w:space="0" w:color="auto"/>
              <w:right w:val="double" w:sz="4" w:space="0" w:color="auto"/>
            </w:tcBorders>
            <w:vAlign w:val="center"/>
            <w:hideMark/>
          </w:tcPr>
          <w:p w14:paraId="3DD3C8EA" w14:textId="77777777" w:rsidR="00EB1785" w:rsidRPr="00B026F6" w:rsidRDefault="00EB1785" w:rsidP="00463C4F">
            <w:pPr>
              <w:jc w:val="both"/>
              <w:rPr>
                <w:rFonts w:ascii="Arial" w:hAnsi="Arial" w:cs="Arial"/>
                <w:lang w:val="en-US" w:eastAsia="en-US"/>
              </w:rPr>
            </w:pPr>
          </w:p>
        </w:tc>
        <w:tc>
          <w:tcPr>
            <w:tcW w:w="1288" w:type="pct"/>
            <w:tcBorders>
              <w:top w:val="single" w:sz="4" w:space="0" w:color="auto"/>
              <w:left w:val="double" w:sz="4" w:space="0" w:color="auto"/>
              <w:bottom w:val="single" w:sz="4" w:space="0" w:color="auto"/>
              <w:right w:val="single" w:sz="4" w:space="0" w:color="auto"/>
            </w:tcBorders>
            <w:hideMark/>
          </w:tcPr>
          <w:p w14:paraId="00CF7F38" w14:textId="77777777" w:rsidR="00EB1785" w:rsidRPr="00B026F6" w:rsidRDefault="00EB1785" w:rsidP="00463C4F">
            <w:pPr>
              <w:jc w:val="both"/>
              <w:rPr>
                <w:rFonts w:ascii="Arial" w:hAnsi="Arial" w:cs="Arial"/>
                <w:lang w:eastAsia="en-US"/>
              </w:rPr>
            </w:pPr>
            <w:r w:rsidRPr="00B026F6">
              <w:rPr>
                <w:rFonts w:ascii="Arial" w:hAnsi="Arial" w:cs="Arial"/>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14:paraId="33504263"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Linearity %</w:t>
            </w:r>
          </w:p>
        </w:tc>
      </w:tr>
      <w:tr w:rsidR="00EB1785" w:rsidRPr="00B026F6" w14:paraId="05518E85" w14:textId="77777777" w:rsidTr="00154C98">
        <w:trPr>
          <w:cantSplit/>
          <w:trHeight w:val="979"/>
        </w:trPr>
        <w:tc>
          <w:tcPr>
            <w:tcW w:w="1494" w:type="pct"/>
            <w:vMerge/>
            <w:tcBorders>
              <w:left w:val="single" w:sz="6" w:space="0" w:color="auto"/>
              <w:right w:val="double" w:sz="4" w:space="0" w:color="auto"/>
            </w:tcBorders>
            <w:vAlign w:val="center"/>
            <w:hideMark/>
          </w:tcPr>
          <w:p w14:paraId="59B59837" w14:textId="77777777" w:rsidR="00EB1785" w:rsidRPr="00B026F6" w:rsidRDefault="00EB1785" w:rsidP="00463C4F">
            <w:pPr>
              <w:jc w:val="both"/>
              <w:rPr>
                <w:rFonts w:ascii="Arial" w:hAnsi="Arial" w:cs="Arial"/>
                <w:lang w:val="en-US" w:eastAsia="en-US"/>
              </w:rPr>
            </w:pPr>
          </w:p>
        </w:tc>
        <w:tc>
          <w:tcPr>
            <w:tcW w:w="1288" w:type="pct"/>
            <w:tcBorders>
              <w:top w:val="single" w:sz="4" w:space="0" w:color="auto"/>
              <w:left w:val="double" w:sz="4" w:space="0" w:color="auto"/>
              <w:bottom w:val="single" w:sz="6" w:space="0" w:color="auto"/>
              <w:right w:val="single" w:sz="4" w:space="0" w:color="auto"/>
            </w:tcBorders>
            <w:hideMark/>
          </w:tcPr>
          <w:p w14:paraId="269D5255" w14:textId="77777777" w:rsidR="00EB1785" w:rsidRPr="00B026F6" w:rsidRDefault="00EB1785" w:rsidP="00463C4F">
            <w:pPr>
              <w:rPr>
                <w:rFonts w:ascii="Arial" w:hAnsi="Arial" w:cs="Arial"/>
                <w:lang w:val="en-US" w:eastAsia="en-US"/>
              </w:rPr>
            </w:pPr>
            <w:r w:rsidRPr="00B026F6">
              <w:rPr>
                <w:rFonts w:ascii="Arial" w:hAnsi="Arial" w:cs="Arial"/>
                <w:lang w:val="en-US" w:eastAsia="en-US"/>
              </w:rPr>
              <w:t>cypermethrin</w:t>
            </w:r>
          </w:p>
        </w:tc>
        <w:tc>
          <w:tcPr>
            <w:tcW w:w="2219" w:type="pct"/>
            <w:tcBorders>
              <w:top w:val="single" w:sz="4" w:space="0" w:color="auto"/>
              <w:left w:val="single" w:sz="4" w:space="0" w:color="auto"/>
              <w:bottom w:val="single" w:sz="6" w:space="0" w:color="auto"/>
              <w:right w:val="single" w:sz="6" w:space="0" w:color="auto"/>
            </w:tcBorders>
            <w:hideMark/>
          </w:tcPr>
          <w:p w14:paraId="7C6C48AA" w14:textId="77777777" w:rsidR="00EB1785" w:rsidRPr="00B026F6" w:rsidRDefault="00EB1785" w:rsidP="00463C4F">
            <w:pPr>
              <w:rPr>
                <w:rFonts w:ascii="Arial" w:hAnsi="Arial" w:cs="Arial"/>
                <w:lang w:eastAsia="en-US"/>
              </w:rPr>
            </w:pPr>
            <w:r w:rsidRPr="00B026F6">
              <w:rPr>
                <w:rFonts w:ascii="Arial" w:hAnsi="Arial" w:cs="Arial"/>
                <w:lang w:eastAsia="en-US"/>
              </w:rPr>
              <w:t>191 -413µg/mL</w:t>
            </w:r>
            <w:r w:rsidRPr="00B026F6">
              <w:rPr>
                <w:rFonts w:ascii="Arial" w:hAnsi="Arial" w:cs="Arial"/>
                <w:highlight w:val="lightGray"/>
                <w:lang w:eastAsia="en-US"/>
              </w:rPr>
              <w:br/>
            </w:r>
            <w:r w:rsidRPr="00B026F6">
              <w:rPr>
                <w:rFonts w:ascii="Arial" w:hAnsi="Arial" w:cs="Arial"/>
                <w:lang w:eastAsia="en-US"/>
              </w:rPr>
              <w:t>Y = 2.7930x-2.6220</w:t>
            </w:r>
            <w:r w:rsidRPr="00B026F6">
              <w:rPr>
                <w:rFonts w:ascii="Arial" w:hAnsi="Arial" w:cs="Arial"/>
                <w:lang w:eastAsia="en-US"/>
              </w:rPr>
              <w:br/>
              <w:t>R</w:t>
            </w:r>
            <w:r w:rsidRPr="00B026F6">
              <w:rPr>
                <w:rFonts w:ascii="Arial" w:hAnsi="Arial" w:cs="Arial"/>
                <w:vertAlign w:val="superscript"/>
                <w:lang w:eastAsia="en-US"/>
              </w:rPr>
              <w:t>2</w:t>
            </w:r>
            <w:r w:rsidRPr="00B026F6">
              <w:rPr>
                <w:rFonts w:ascii="Arial" w:hAnsi="Arial" w:cs="Arial"/>
                <w:lang w:eastAsia="en-US"/>
              </w:rPr>
              <w:t xml:space="preserve"> = 0.9997</w:t>
            </w:r>
          </w:p>
          <w:p w14:paraId="612C8E07" w14:textId="77777777" w:rsidR="00EB1785" w:rsidRPr="00B026F6" w:rsidRDefault="00EB1785" w:rsidP="00463C4F">
            <w:pPr>
              <w:rPr>
                <w:rFonts w:ascii="Arial" w:hAnsi="Arial" w:cs="Arial"/>
                <w:lang w:eastAsia="en-US"/>
              </w:rPr>
            </w:pPr>
            <w:r w:rsidRPr="00B026F6">
              <w:rPr>
                <w:rFonts w:ascii="Arial" w:hAnsi="Arial" w:cs="Arial"/>
                <w:lang w:eastAsia="en-US"/>
              </w:rPr>
              <w:t>n=5</w:t>
            </w:r>
          </w:p>
        </w:tc>
      </w:tr>
      <w:tr w:rsidR="00EB1785" w:rsidRPr="00B026F6" w14:paraId="54DB0A95" w14:textId="77777777" w:rsidTr="00154C98">
        <w:trPr>
          <w:cantSplit/>
          <w:trHeight w:val="543"/>
        </w:trPr>
        <w:tc>
          <w:tcPr>
            <w:tcW w:w="1494" w:type="pct"/>
            <w:vMerge w:val="restart"/>
            <w:tcBorders>
              <w:top w:val="single" w:sz="6" w:space="0" w:color="auto"/>
              <w:left w:val="single" w:sz="6" w:space="0" w:color="auto"/>
              <w:bottom w:val="single" w:sz="6" w:space="0" w:color="auto"/>
              <w:right w:val="double" w:sz="4" w:space="0" w:color="auto"/>
            </w:tcBorders>
            <w:hideMark/>
          </w:tcPr>
          <w:p w14:paraId="24D52DFB" w14:textId="77777777" w:rsidR="00EB1785" w:rsidRPr="00B026F6" w:rsidRDefault="00EB1785" w:rsidP="00463C4F">
            <w:pPr>
              <w:jc w:val="both"/>
              <w:rPr>
                <w:rFonts w:ascii="Arial" w:hAnsi="Arial" w:cs="Arial"/>
                <w:lang w:eastAsia="en-US"/>
              </w:rPr>
            </w:pPr>
            <w:r w:rsidRPr="00B026F6">
              <w:rPr>
                <w:rFonts w:ascii="Arial" w:hAnsi="Arial" w:cs="Arial"/>
                <w:lang w:eastAsia="en-US"/>
              </w:rPr>
              <w:t>Precision</w:t>
            </w:r>
          </w:p>
        </w:tc>
        <w:tc>
          <w:tcPr>
            <w:tcW w:w="3506" w:type="pct"/>
            <w:gridSpan w:val="2"/>
            <w:tcBorders>
              <w:top w:val="single" w:sz="6" w:space="0" w:color="auto"/>
              <w:left w:val="double" w:sz="4" w:space="0" w:color="auto"/>
              <w:bottom w:val="single" w:sz="4" w:space="0" w:color="auto"/>
              <w:right w:val="single" w:sz="6" w:space="0" w:color="auto"/>
            </w:tcBorders>
            <w:hideMark/>
          </w:tcPr>
          <w:p w14:paraId="2151A95D"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 xml:space="preserve">Repeatability was evaluated by analyzing 6 test item solutions (11.48g/kg and 11.63g/kg). </w:t>
            </w:r>
          </w:p>
        </w:tc>
      </w:tr>
      <w:tr w:rsidR="00EB1785" w:rsidRPr="00B026F6" w14:paraId="46D316E9" w14:textId="77777777" w:rsidTr="00154C98">
        <w:trPr>
          <w:cantSplit/>
          <w:trHeight w:val="330"/>
        </w:trPr>
        <w:tc>
          <w:tcPr>
            <w:tcW w:w="1494" w:type="pct"/>
            <w:vMerge/>
            <w:tcBorders>
              <w:top w:val="single" w:sz="6" w:space="0" w:color="auto"/>
              <w:left w:val="single" w:sz="6" w:space="0" w:color="auto"/>
              <w:bottom w:val="single" w:sz="6" w:space="0" w:color="auto"/>
              <w:right w:val="double" w:sz="4" w:space="0" w:color="auto"/>
            </w:tcBorders>
            <w:vAlign w:val="center"/>
            <w:hideMark/>
          </w:tcPr>
          <w:p w14:paraId="7231E000" w14:textId="77777777" w:rsidR="00EB1785" w:rsidRPr="00B026F6" w:rsidRDefault="00EB1785" w:rsidP="00463C4F">
            <w:pPr>
              <w:jc w:val="both"/>
              <w:rPr>
                <w:rFonts w:ascii="Arial" w:hAnsi="Arial" w:cs="Arial"/>
                <w:lang w:val="en-US" w:eastAsia="en-US"/>
              </w:rPr>
            </w:pPr>
          </w:p>
        </w:tc>
        <w:tc>
          <w:tcPr>
            <w:tcW w:w="1288" w:type="pct"/>
            <w:tcBorders>
              <w:top w:val="single" w:sz="4" w:space="0" w:color="auto"/>
              <w:left w:val="double" w:sz="4" w:space="0" w:color="auto"/>
              <w:bottom w:val="single" w:sz="4" w:space="0" w:color="auto"/>
              <w:right w:val="single" w:sz="4" w:space="0" w:color="auto"/>
            </w:tcBorders>
            <w:hideMark/>
          </w:tcPr>
          <w:p w14:paraId="7E6B5316" w14:textId="77777777" w:rsidR="00EB1785" w:rsidRPr="00B026F6" w:rsidRDefault="00EB1785" w:rsidP="00463C4F">
            <w:pPr>
              <w:jc w:val="both"/>
              <w:rPr>
                <w:rFonts w:ascii="Arial" w:hAnsi="Arial" w:cs="Arial"/>
                <w:lang w:eastAsia="en-US"/>
              </w:rPr>
            </w:pPr>
            <w:r w:rsidRPr="00B026F6">
              <w:rPr>
                <w:rFonts w:ascii="Arial" w:hAnsi="Arial" w:cs="Arial"/>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14:paraId="765F7331" w14:textId="77777777" w:rsidR="00EB1785" w:rsidRPr="00B026F6" w:rsidRDefault="00EB1785" w:rsidP="00463C4F">
            <w:pPr>
              <w:jc w:val="both"/>
              <w:rPr>
                <w:rFonts w:ascii="Arial" w:hAnsi="Arial" w:cs="Arial"/>
                <w:lang w:eastAsia="en-US"/>
              </w:rPr>
            </w:pPr>
            <w:r w:rsidRPr="00B026F6">
              <w:rPr>
                <w:rFonts w:ascii="Arial" w:hAnsi="Arial" w:cs="Arial"/>
                <w:lang w:eastAsia="en-US"/>
              </w:rPr>
              <w:t>Repeatability (RSD)</w:t>
            </w:r>
          </w:p>
        </w:tc>
      </w:tr>
      <w:tr w:rsidR="00EB1785" w:rsidRPr="00B026F6" w14:paraId="48C1E246" w14:textId="77777777" w:rsidTr="00154C98">
        <w:trPr>
          <w:cantSplit/>
          <w:trHeight w:val="373"/>
        </w:trPr>
        <w:tc>
          <w:tcPr>
            <w:tcW w:w="1494" w:type="pct"/>
            <w:vMerge/>
            <w:tcBorders>
              <w:top w:val="single" w:sz="6" w:space="0" w:color="auto"/>
              <w:left w:val="single" w:sz="6" w:space="0" w:color="auto"/>
              <w:bottom w:val="single" w:sz="6" w:space="0" w:color="auto"/>
              <w:right w:val="double" w:sz="4" w:space="0" w:color="auto"/>
            </w:tcBorders>
            <w:vAlign w:val="center"/>
            <w:hideMark/>
          </w:tcPr>
          <w:p w14:paraId="2B22C914" w14:textId="77777777" w:rsidR="00EB1785" w:rsidRPr="00B026F6" w:rsidRDefault="00EB1785" w:rsidP="00463C4F">
            <w:pPr>
              <w:jc w:val="both"/>
              <w:rPr>
                <w:rFonts w:ascii="Arial" w:hAnsi="Arial" w:cs="Arial"/>
                <w:lang w:eastAsia="en-US"/>
              </w:rPr>
            </w:pPr>
          </w:p>
        </w:tc>
        <w:tc>
          <w:tcPr>
            <w:tcW w:w="1288" w:type="pct"/>
            <w:tcBorders>
              <w:top w:val="single" w:sz="4" w:space="0" w:color="auto"/>
              <w:left w:val="double" w:sz="4" w:space="0" w:color="auto"/>
              <w:bottom w:val="single" w:sz="6" w:space="0" w:color="auto"/>
              <w:right w:val="single" w:sz="4" w:space="0" w:color="auto"/>
            </w:tcBorders>
            <w:hideMark/>
          </w:tcPr>
          <w:p w14:paraId="7088D556" w14:textId="77777777" w:rsidR="00EB1785" w:rsidRPr="00B026F6" w:rsidRDefault="00EB1785" w:rsidP="00463C4F">
            <w:pPr>
              <w:rPr>
                <w:rFonts w:ascii="Arial" w:hAnsi="Arial" w:cs="Arial"/>
                <w:lang w:eastAsia="en-US"/>
              </w:rPr>
            </w:pPr>
            <w:r w:rsidRPr="00B026F6">
              <w:rPr>
                <w:rFonts w:ascii="Arial" w:hAnsi="Arial" w:cs="Arial"/>
                <w:lang w:val="en-US" w:eastAsia="en-US"/>
              </w:rPr>
              <w:t>cypermethrin</w:t>
            </w:r>
          </w:p>
        </w:tc>
        <w:tc>
          <w:tcPr>
            <w:tcW w:w="2219" w:type="pct"/>
            <w:tcBorders>
              <w:top w:val="single" w:sz="4" w:space="0" w:color="auto"/>
              <w:left w:val="single" w:sz="4" w:space="0" w:color="auto"/>
              <w:bottom w:val="single" w:sz="6" w:space="0" w:color="auto"/>
              <w:right w:val="single" w:sz="6" w:space="0" w:color="auto"/>
            </w:tcBorders>
            <w:hideMark/>
          </w:tcPr>
          <w:p w14:paraId="4C6D329C" w14:textId="77777777" w:rsidR="00EB1785" w:rsidRPr="00B026F6" w:rsidRDefault="00EB1785" w:rsidP="00463C4F">
            <w:pPr>
              <w:rPr>
                <w:rFonts w:ascii="Arial" w:hAnsi="Arial" w:cs="Arial"/>
                <w:lang w:eastAsia="en-US"/>
              </w:rPr>
            </w:pPr>
            <w:r w:rsidRPr="00B026F6">
              <w:rPr>
                <w:rFonts w:ascii="Arial" w:hAnsi="Arial" w:cs="Arial"/>
                <w:lang w:eastAsia="en-US"/>
              </w:rPr>
              <w:t>RSD = 0.35%</w:t>
            </w:r>
          </w:p>
          <w:p w14:paraId="143B79F2" w14:textId="77777777" w:rsidR="00EB1785" w:rsidRPr="00B026F6" w:rsidRDefault="00EB1785" w:rsidP="00463C4F">
            <w:pPr>
              <w:rPr>
                <w:rFonts w:ascii="Arial" w:hAnsi="Arial" w:cs="Arial"/>
                <w:lang w:eastAsia="en-US"/>
              </w:rPr>
            </w:pPr>
            <w:r w:rsidRPr="00B026F6">
              <w:rPr>
                <w:rFonts w:ascii="Arial" w:hAnsi="Arial" w:cs="Arial"/>
                <w:lang w:eastAsia="en-US"/>
              </w:rPr>
              <w:t>RSD =0.43%</w:t>
            </w:r>
          </w:p>
        </w:tc>
      </w:tr>
      <w:tr w:rsidR="00EB1785" w:rsidRPr="00B026F6" w14:paraId="76F1D1CE" w14:textId="77777777" w:rsidTr="00154C98">
        <w:trPr>
          <w:cantSplit/>
          <w:trHeight w:val="644"/>
        </w:trPr>
        <w:tc>
          <w:tcPr>
            <w:tcW w:w="1494" w:type="pct"/>
            <w:tcBorders>
              <w:top w:val="single" w:sz="6" w:space="0" w:color="auto"/>
              <w:left w:val="single" w:sz="6" w:space="0" w:color="auto"/>
              <w:bottom w:val="single" w:sz="6" w:space="0" w:color="auto"/>
              <w:right w:val="double" w:sz="4" w:space="0" w:color="auto"/>
            </w:tcBorders>
            <w:hideMark/>
          </w:tcPr>
          <w:p w14:paraId="51127B75" w14:textId="77777777" w:rsidR="00EB1785" w:rsidRPr="00B026F6" w:rsidRDefault="00EB1785" w:rsidP="00463C4F">
            <w:pPr>
              <w:jc w:val="both"/>
              <w:rPr>
                <w:rFonts w:ascii="Arial" w:hAnsi="Arial" w:cs="Arial"/>
                <w:lang w:eastAsia="en-US"/>
              </w:rPr>
            </w:pPr>
            <w:r w:rsidRPr="00B026F6">
              <w:rPr>
                <w:rFonts w:ascii="Arial" w:hAnsi="Arial" w:cs="Arial"/>
                <w:lang w:eastAsia="en-US"/>
              </w:rPr>
              <w:lastRenderedPageBreak/>
              <w:t>Accuracy</w:t>
            </w:r>
          </w:p>
        </w:tc>
        <w:tc>
          <w:tcPr>
            <w:tcW w:w="3506" w:type="pct"/>
            <w:gridSpan w:val="2"/>
            <w:tcBorders>
              <w:top w:val="single" w:sz="6" w:space="0" w:color="auto"/>
              <w:left w:val="double" w:sz="4" w:space="0" w:color="auto"/>
              <w:bottom w:val="single" w:sz="4" w:space="0" w:color="auto"/>
              <w:right w:val="single" w:sz="6" w:space="0" w:color="auto"/>
            </w:tcBorders>
            <w:hideMark/>
          </w:tcPr>
          <w:p w14:paraId="4D172426"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 xml:space="preserve">Accuracy was determined by analysis of 3 reconstituted samples. The accuracy results are expressed as the recovery rate. </w:t>
            </w:r>
          </w:p>
          <w:p w14:paraId="0BD2AE2F" w14:textId="77777777" w:rsidR="00EB1785" w:rsidRPr="00B026F6" w:rsidRDefault="00EB1785" w:rsidP="00463C4F">
            <w:pPr>
              <w:jc w:val="both"/>
              <w:rPr>
                <w:rFonts w:ascii="Arial" w:hAnsi="Arial" w:cs="Arial"/>
                <w:lang w:val="en-US" w:eastAsia="en-US"/>
              </w:rPr>
            </w:pPr>
          </w:p>
          <w:tbl>
            <w:tblPr>
              <w:tblStyle w:val="Grilledutableau"/>
              <w:tblW w:w="5000" w:type="pct"/>
              <w:tblLook w:val="04A0" w:firstRow="1" w:lastRow="0" w:firstColumn="1" w:lastColumn="0" w:noHBand="0" w:noVBand="1"/>
            </w:tblPr>
            <w:tblGrid>
              <w:gridCol w:w="2297"/>
              <w:gridCol w:w="2299"/>
              <w:gridCol w:w="1580"/>
              <w:gridCol w:w="629"/>
            </w:tblGrid>
            <w:tr w:rsidR="00EB1785" w:rsidRPr="00B026F6" w14:paraId="413BA0AF" w14:textId="77777777" w:rsidTr="005860C2">
              <w:tc>
                <w:tcPr>
                  <w:tcW w:w="1688" w:type="pct"/>
                </w:tcPr>
                <w:p w14:paraId="2C70F587"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Fortification level</w:t>
                  </w:r>
                </w:p>
              </w:tc>
              <w:tc>
                <w:tcPr>
                  <w:tcW w:w="1689" w:type="pct"/>
                </w:tcPr>
                <w:p w14:paraId="0487F538"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Mean recovery rate</w:t>
                  </w:r>
                </w:p>
              </w:tc>
              <w:tc>
                <w:tcPr>
                  <w:tcW w:w="1161" w:type="pct"/>
                </w:tcPr>
                <w:p w14:paraId="6ED70928"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RSD (%)</w:t>
                  </w:r>
                </w:p>
              </w:tc>
              <w:tc>
                <w:tcPr>
                  <w:tcW w:w="463" w:type="pct"/>
                </w:tcPr>
                <w:p w14:paraId="4A873CFD"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n</w:t>
                  </w:r>
                </w:p>
              </w:tc>
            </w:tr>
            <w:tr w:rsidR="00EB1785" w:rsidRPr="00B026F6" w14:paraId="4681B4E7" w14:textId="77777777" w:rsidTr="005860C2">
              <w:tc>
                <w:tcPr>
                  <w:tcW w:w="1688" w:type="pct"/>
                  <w:vAlign w:val="center"/>
                </w:tcPr>
                <w:p w14:paraId="27902D32" w14:textId="77777777"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5.79</w:t>
                  </w:r>
                </w:p>
                <w:p w14:paraId="6122A5E9" w14:textId="77777777" w:rsidR="00EB1785" w:rsidRPr="00B026F6" w:rsidRDefault="00EB1785" w:rsidP="00463C4F">
                  <w:pPr>
                    <w:jc w:val="both"/>
                    <w:rPr>
                      <w:rFonts w:ascii="Arial" w:hAnsi="Arial" w:cs="Arial"/>
                      <w:sz w:val="20"/>
                      <w:szCs w:val="20"/>
                      <w:lang w:val="en-US" w:eastAsia="en-US"/>
                    </w:rPr>
                  </w:pPr>
                </w:p>
              </w:tc>
              <w:tc>
                <w:tcPr>
                  <w:tcW w:w="1689" w:type="pct"/>
                </w:tcPr>
                <w:p w14:paraId="0943D82E" w14:textId="77777777"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98.7%</w:t>
                  </w:r>
                </w:p>
              </w:tc>
              <w:tc>
                <w:tcPr>
                  <w:tcW w:w="1161" w:type="pct"/>
                </w:tcPr>
                <w:p w14:paraId="0AC90BD8" w14:textId="77777777"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0.10</w:t>
                  </w:r>
                </w:p>
              </w:tc>
              <w:tc>
                <w:tcPr>
                  <w:tcW w:w="463" w:type="pct"/>
                </w:tcPr>
                <w:p w14:paraId="5DD81A9C" w14:textId="77777777"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3</w:t>
                  </w:r>
                </w:p>
              </w:tc>
            </w:tr>
            <w:tr w:rsidR="00EB1785" w:rsidRPr="00B026F6" w14:paraId="395D1C6F" w14:textId="77777777" w:rsidTr="005860C2">
              <w:tc>
                <w:tcPr>
                  <w:tcW w:w="1688" w:type="pct"/>
                  <w:vAlign w:val="center"/>
                </w:tcPr>
                <w:p w14:paraId="7905E0C6" w14:textId="77777777"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11.48</w:t>
                  </w:r>
                </w:p>
                <w:p w14:paraId="718D0A7B" w14:textId="77777777" w:rsidR="00EB1785" w:rsidRPr="00B026F6" w:rsidRDefault="00EB1785" w:rsidP="00463C4F">
                  <w:pPr>
                    <w:jc w:val="both"/>
                    <w:rPr>
                      <w:rFonts w:ascii="Arial" w:hAnsi="Arial" w:cs="Arial"/>
                      <w:sz w:val="20"/>
                      <w:szCs w:val="20"/>
                      <w:lang w:val="en-US" w:eastAsia="en-US"/>
                    </w:rPr>
                  </w:pPr>
                </w:p>
              </w:tc>
              <w:tc>
                <w:tcPr>
                  <w:tcW w:w="1689" w:type="pct"/>
                </w:tcPr>
                <w:p w14:paraId="4AD808F1" w14:textId="77777777"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98.6%</w:t>
                  </w:r>
                </w:p>
              </w:tc>
              <w:tc>
                <w:tcPr>
                  <w:tcW w:w="1161" w:type="pct"/>
                </w:tcPr>
                <w:p w14:paraId="5CDBF3EB" w14:textId="77777777"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0.91</w:t>
                  </w:r>
                </w:p>
              </w:tc>
              <w:tc>
                <w:tcPr>
                  <w:tcW w:w="463" w:type="pct"/>
                </w:tcPr>
                <w:p w14:paraId="7D296D90" w14:textId="77777777"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3</w:t>
                  </w:r>
                </w:p>
              </w:tc>
            </w:tr>
            <w:tr w:rsidR="00EB1785" w:rsidRPr="00B026F6" w14:paraId="68B02396" w14:textId="77777777" w:rsidTr="005860C2">
              <w:tc>
                <w:tcPr>
                  <w:tcW w:w="1688" w:type="pct"/>
                  <w:vAlign w:val="center"/>
                </w:tcPr>
                <w:p w14:paraId="44189030" w14:textId="77777777"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17.14</w:t>
                  </w:r>
                </w:p>
                <w:p w14:paraId="7D604E4F" w14:textId="77777777" w:rsidR="00EB1785" w:rsidRPr="00B026F6" w:rsidRDefault="00EB1785" w:rsidP="00463C4F">
                  <w:pPr>
                    <w:jc w:val="both"/>
                    <w:rPr>
                      <w:rFonts w:ascii="Arial" w:hAnsi="Arial" w:cs="Arial"/>
                      <w:sz w:val="20"/>
                      <w:szCs w:val="20"/>
                      <w:lang w:val="en-US" w:eastAsia="en-US"/>
                    </w:rPr>
                  </w:pPr>
                </w:p>
              </w:tc>
              <w:tc>
                <w:tcPr>
                  <w:tcW w:w="1689" w:type="pct"/>
                </w:tcPr>
                <w:p w14:paraId="72A93AD6" w14:textId="77777777"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98.2%</w:t>
                  </w:r>
                </w:p>
              </w:tc>
              <w:tc>
                <w:tcPr>
                  <w:tcW w:w="1161" w:type="pct"/>
                </w:tcPr>
                <w:p w14:paraId="6143139C" w14:textId="77777777"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0.10</w:t>
                  </w:r>
                </w:p>
              </w:tc>
              <w:tc>
                <w:tcPr>
                  <w:tcW w:w="463" w:type="pct"/>
                </w:tcPr>
                <w:p w14:paraId="655428DA" w14:textId="77777777" w:rsidR="00EB1785" w:rsidRPr="00B026F6" w:rsidRDefault="00EB1785" w:rsidP="00463C4F">
                  <w:pPr>
                    <w:jc w:val="both"/>
                    <w:rPr>
                      <w:rFonts w:ascii="Arial" w:hAnsi="Arial" w:cs="Arial"/>
                      <w:sz w:val="20"/>
                      <w:szCs w:val="20"/>
                      <w:lang w:val="en-US" w:eastAsia="en-US"/>
                    </w:rPr>
                  </w:pPr>
                  <w:r w:rsidRPr="00B026F6">
                    <w:rPr>
                      <w:rFonts w:ascii="Arial" w:hAnsi="Arial" w:cs="Arial"/>
                      <w:sz w:val="20"/>
                      <w:szCs w:val="20"/>
                      <w:lang w:val="en-US" w:eastAsia="en-US"/>
                    </w:rPr>
                    <w:t>3</w:t>
                  </w:r>
                </w:p>
              </w:tc>
            </w:tr>
          </w:tbl>
          <w:p w14:paraId="48521D04" w14:textId="77777777" w:rsidR="00EB1785" w:rsidRPr="00B026F6" w:rsidRDefault="00EB1785" w:rsidP="00463C4F">
            <w:pPr>
              <w:jc w:val="both"/>
              <w:rPr>
                <w:rFonts w:ascii="Arial" w:hAnsi="Arial" w:cs="Arial"/>
                <w:lang w:val="en-US" w:eastAsia="en-US"/>
              </w:rPr>
            </w:pPr>
          </w:p>
          <w:p w14:paraId="112FEF08" w14:textId="77777777" w:rsidR="00EB1785" w:rsidRPr="00B026F6" w:rsidRDefault="00EB1785" w:rsidP="00463C4F">
            <w:pPr>
              <w:jc w:val="both"/>
              <w:rPr>
                <w:rFonts w:ascii="Arial" w:hAnsi="Arial" w:cs="Arial"/>
                <w:lang w:val="en-US" w:eastAsia="en-US"/>
              </w:rPr>
            </w:pPr>
          </w:p>
        </w:tc>
      </w:tr>
    </w:tbl>
    <w:p w14:paraId="360ACC1D" w14:textId="77777777" w:rsidR="00EB1785" w:rsidRDefault="00EB1785" w:rsidP="00463C4F">
      <w:pPr>
        <w:keepNext/>
        <w:tabs>
          <w:tab w:val="left" w:pos="1304"/>
        </w:tabs>
        <w:jc w:val="both"/>
        <w:outlineLvl w:val="3"/>
        <w:rPr>
          <w:rFonts w:ascii="Arial" w:hAnsi="Arial"/>
          <w:bCs/>
          <w:szCs w:val="28"/>
        </w:rPr>
      </w:pPr>
    </w:p>
    <w:p w14:paraId="57454D2D" w14:textId="77777777" w:rsidR="00EB1785" w:rsidRDefault="00EB1785" w:rsidP="00463C4F">
      <w:pPr>
        <w:keepNext/>
        <w:tabs>
          <w:tab w:val="left" w:pos="1304"/>
        </w:tabs>
        <w:jc w:val="both"/>
        <w:outlineLvl w:val="3"/>
        <w:rPr>
          <w:rFonts w:ascii="Arial" w:hAnsi="Arial"/>
          <w:b/>
          <w:bCs/>
          <w:szCs w:val="28"/>
        </w:rPr>
      </w:pPr>
    </w:p>
    <w:p w14:paraId="18AE8C9E" w14:textId="77777777" w:rsidR="00EB1785" w:rsidRPr="00154C98" w:rsidRDefault="00EB1785" w:rsidP="00463C4F">
      <w:pPr>
        <w:pStyle w:val="Paragraphedeliste"/>
        <w:keepNext/>
        <w:numPr>
          <w:ilvl w:val="0"/>
          <w:numId w:val="37"/>
        </w:numPr>
        <w:tabs>
          <w:tab w:val="left" w:pos="1304"/>
        </w:tabs>
        <w:jc w:val="both"/>
        <w:outlineLvl w:val="3"/>
        <w:rPr>
          <w:rFonts w:ascii="Arial" w:hAnsi="Arial"/>
          <w:b/>
          <w:bCs/>
          <w:i/>
          <w:szCs w:val="28"/>
          <w:u w:val="single"/>
        </w:rPr>
      </w:pPr>
      <w:r w:rsidRPr="00154C98">
        <w:rPr>
          <w:rFonts w:ascii="Arial" w:hAnsi="Arial" w:cs="Arial"/>
          <w:b/>
          <w:i/>
          <w:szCs w:val="22"/>
          <w:u w:val="single"/>
          <w:lang w:val="fr-FR" w:eastAsia="fr-FR"/>
        </w:rPr>
        <w:t>ADBAC</w:t>
      </w:r>
    </w:p>
    <w:p w14:paraId="7B5557FF" w14:textId="77777777" w:rsidR="00EB1785" w:rsidRDefault="00EB1785" w:rsidP="00463C4F">
      <w:pPr>
        <w:keepNext/>
        <w:tabs>
          <w:tab w:val="left" w:pos="1304"/>
        </w:tabs>
        <w:jc w:val="both"/>
        <w:outlineLvl w:val="3"/>
        <w:rPr>
          <w:rFonts w:ascii="Arial" w:hAnsi="Arial"/>
          <w:b/>
          <w:bCs/>
          <w:szCs w:val="28"/>
        </w:rPr>
      </w:pPr>
    </w:p>
    <w:p w14:paraId="141DC03C" w14:textId="77777777" w:rsidR="00EB1785" w:rsidRPr="00100965" w:rsidRDefault="00EB1785" w:rsidP="00463C4F">
      <w:pPr>
        <w:keepNext/>
        <w:tabs>
          <w:tab w:val="left" w:pos="1304"/>
        </w:tabs>
        <w:spacing w:line="276" w:lineRule="auto"/>
        <w:jc w:val="both"/>
        <w:outlineLvl w:val="3"/>
        <w:rPr>
          <w:rFonts w:ascii="Arial" w:hAnsi="Arial"/>
          <w:bCs/>
          <w:szCs w:val="28"/>
          <w:u w:val="single"/>
        </w:rPr>
      </w:pPr>
      <w:r w:rsidRPr="00100965">
        <w:rPr>
          <w:rFonts w:ascii="Arial" w:hAnsi="Arial"/>
          <w:bCs/>
          <w:szCs w:val="28"/>
          <w:u w:val="single"/>
        </w:rPr>
        <w:t>Principle of method</w:t>
      </w:r>
    </w:p>
    <w:p w14:paraId="5464752B" w14:textId="77777777" w:rsidR="00EB1785" w:rsidRPr="00EB1785" w:rsidRDefault="00EB1785" w:rsidP="00463C4F">
      <w:pPr>
        <w:spacing w:line="276" w:lineRule="auto"/>
        <w:jc w:val="both"/>
        <w:rPr>
          <w:rFonts w:ascii="Arial" w:hAnsi="Arial" w:cs="Arial"/>
          <w:szCs w:val="22"/>
          <w:lang w:val="en-US" w:eastAsia="fr-FR"/>
        </w:rPr>
      </w:pPr>
      <w:r w:rsidRPr="00EB1785">
        <w:rPr>
          <w:rFonts w:ascii="Arial" w:hAnsi="Arial" w:cs="Arial"/>
          <w:szCs w:val="22"/>
          <w:lang w:val="en-US" w:eastAsia="fr-FR"/>
        </w:rPr>
        <w:t>ADBAC content is determined after dispersion of the test item in water. The separation is achieved using reverse phase liquid chromatography with ultra-violet detection (262nm)</w:t>
      </w:r>
    </w:p>
    <w:p w14:paraId="2CEFD561" w14:textId="77777777" w:rsidR="00EB1785" w:rsidRDefault="00EB1785" w:rsidP="00463C4F">
      <w:pPr>
        <w:keepNext/>
        <w:tabs>
          <w:tab w:val="left" w:pos="1304"/>
        </w:tabs>
        <w:spacing w:line="276" w:lineRule="auto"/>
        <w:jc w:val="both"/>
        <w:outlineLvl w:val="3"/>
        <w:rPr>
          <w:rFonts w:ascii="Arial" w:hAnsi="Arial"/>
          <w:b/>
          <w:bCs/>
          <w:szCs w:val="28"/>
        </w:rPr>
      </w:pPr>
    </w:p>
    <w:p w14:paraId="07D9AD27" w14:textId="77777777" w:rsidR="00EB1785" w:rsidRPr="009B2064" w:rsidRDefault="00EB1785" w:rsidP="00463C4F">
      <w:pPr>
        <w:keepNext/>
        <w:tabs>
          <w:tab w:val="left" w:pos="1304"/>
        </w:tabs>
        <w:jc w:val="both"/>
        <w:outlineLvl w:val="3"/>
        <w:rPr>
          <w:rFonts w:ascii="Arial" w:hAnsi="Arial"/>
          <w:bCs/>
          <w:szCs w:val="28"/>
        </w:rPr>
      </w:pPr>
      <w:r w:rsidRPr="009B2064">
        <w:rPr>
          <w:rFonts w:ascii="Arial" w:hAnsi="Arial"/>
          <w:bCs/>
          <w:szCs w:val="28"/>
        </w:rPr>
        <w:t>Validation data</w:t>
      </w:r>
    </w:p>
    <w:tbl>
      <w:tblPr>
        <w:tblW w:w="5000" w:type="pct"/>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CellMar>
          <w:left w:w="71" w:type="dxa"/>
          <w:right w:w="71" w:type="dxa"/>
        </w:tblCellMar>
        <w:tblLook w:val="04A0" w:firstRow="1" w:lastRow="0" w:firstColumn="1" w:lastColumn="0" w:noHBand="0" w:noVBand="1"/>
      </w:tblPr>
      <w:tblGrid>
        <w:gridCol w:w="2964"/>
        <w:gridCol w:w="2556"/>
        <w:gridCol w:w="4401"/>
      </w:tblGrid>
      <w:tr w:rsidR="00EB1785" w:rsidRPr="00B026F6" w14:paraId="630088F7" w14:textId="77777777" w:rsidTr="00154C98">
        <w:trPr>
          <w:cantSplit/>
          <w:trHeight w:val="941"/>
        </w:trPr>
        <w:tc>
          <w:tcPr>
            <w:tcW w:w="1494" w:type="pct"/>
            <w:tcBorders>
              <w:top w:val="single" w:sz="6" w:space="0" w:color="auto"/>
              <w:left w:val="single" w:sz="6" w:space="0" w:color="auto"/>
              <w:bottom w:val="single" w:sz="6" w:space="0" w:color="auto"/>
              <w:right w:val="double" w:sz="4" w:space="0" w:color="auto"/>
            </w:tcBorders>
          </w:tcPr>
          <w:p w14:paraId="44D46C83" w14:textId="77777777" w:rsidR="00EB1785" w:rsidRPr="00B026F6" w:rsidRDefault="00EB1785" w:rsidP="00463C4F">
            <w:pPr>
              <w:jc w:val="both"/>
              <w:rPr>
                <w:rFonts w:ascii="Arial" w:hAnsi="Arial" w:cs="Arial"/>
                <w:lang w:eastAsia="en-US"/>
              </w:rPr>
            </w:pPr>
            <w:r w:rsidRPr="00B026F6">
              <w:rPr>
                <w:rFonts w:ascii="Arial" w:hAnsi="Arial" w:cs="Arial"/>
                <w:lang w:eastAsia="en-US"/>
              </w:rPr>
              <w:t>Specificity</w:t>
            </w:r>
          </w:p>
        </w:tc>
        <w:tc>
          <w:tcPr>
            <w:tcW w:w="3506" w:type="pct"/>
            <w:gridSpan w:val="2"/>
            <w:tcBorders>
              <w:top w:val="single" w:sz="6" w:space="0" w:color="auto"/>
              <w:left w:val="double" w:sz="4" w:space="0" w:color="auto"/>
              <w:bottom w:val="single" w:sz="4" w:space="0" w:color="auto"/>
              <w:right w:val="single" w:sz="6" w:space="0" w:color="auto"/>
            </w:tcBorders>
          </w:tcPr>
          <w:p w14:paraId="2453B209"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To demonstrate the specificity of the method, several solution are analyzed:</w:t>
            </w:r>
          </w:p>
          <w:p w14:paraId="39E1D1F2" w14:textId="77777777" w:rsidR="00EB1785" w:rsidRPr="00B026F6" w:rsidRDefault="00EB1785" w:rsidP="00463C4F">
            <w:pPr>
              <w:numPr>
                <w:ilvl w:val="0"/>
                <w:numId w:val="19"/>
              </w:numPr>
              <w:suppressAutoHyphens w:val="0"/>
              <w:spacing w:line="260" w:lineRule="atLeast"/>
              <w:jc w:val="both"/>
              <w:rPr>
                <w:rFonts w:ascii="Arial" w:hAnsi="Arial" w:cs="Arial"/>
                <w:lang w:val="en-US" w:eastAsia="en-US"/>
              </w:rPr>
            </w:pPr>
            <w:r w:rsidRPr="00B026F6">
              <w:rPr>
                <w:rFonts w:ascii="Arial" w:hAnsi="Arial" w:cs="Arial"/>
                <w:lang w:val="en-US" w:eastAsia="en-US"/>
              </w:rPr>
              <w:t xml:space="preserve">Solvent blank </w:t>
            </w:r>
          </w:p>
          <w:p w14:paraId="2740001D" w14:textId="77777777" w:rsidR="00EB1785" w:rsidRPr="00B026F6" w:rsidRDefault="00EB1785" w:rsidP="00463C4F">
            <w:pPr>
              <w:numPr>
                <w:ilvl w:val="0"/>
                <w:numId w:val="19"/>
              </w:numPr>
              <w:suppressAutoHyphens w:val="0"/>
              <w:spacing w:line="260" w:lineRule="atLeast"/>
              <w:jc w:val="both"/>
              <w:rPr>
                <w:rFonts w:ascii="Arial" w:hAnsi="Arial" w:cs="Arial"/>
                <w:lang w:val="en-US" w:eastAsia="en-US"/>
              </w:rPr>
            </w:pPr>
            <w:r w:rsidRPr="00B026F6">
              <w:rPr>
                <w:rFonts w:ascii="Arial" w:hAnsi="Arial" w:cs="Arial"/>
                <w:lang w:val="en-US" w:eastAsia="en-US"/>
              </w:rPr>
              <w:t>Formulation blank</w:t>
            </w:r>
          </w:p>
          <w:p w14:paraId="5D513226" w14:textId="77777777" w:rsidR="00EB1785" w:rsidRPr="00B026F6" w:rsidRDefault="00EB1785" w:rsidP="00463C4F">
            <w:pPr>
              <w:numPr>
                <w:ilvl w:val="0"/>
                <w:numId w:val="19"/>
              </w:numPr>
              <w:suppressAutoHyphens w:val="0"/>
              <w:spacing w:line="260" w:lineRule="atLeast"/>
              <w:jc w:val="both"/>
              <w:rPr>
                <w:rFonts w:ascii="Arial" w:hAnsi="Arial" w:cs="Arial"/>
                <w:lang w:val="en-US" w:eastAsia="en-US"/>
              </w:rPr>
            </w:pPr>
            <w:r w:rsidRPr="00B026F6">
              <w:rPr>
                <w:rFonts w:ascii="Arial" w:hAnsi="Arial" w:cs="Arial"/>
                <w:lang w:val="en-US" w:eastAsia="en-US"/>
              </w:rPr>
              <w:t xml:space="preserve">Reference item of the active substance </w:t>
            </w:r>
          </w:p>
          <w:p w14:paraId="0EFDBEF0" w14:textId="77777777" w:rsidR="00EB1785" w:rsidRPr="00B026F6" w:rsidRDefault="00EB1785" w:rsidP="00463C4F">
            <w:pPr>
              <w:numPr>
                <w:ilvl w:val="0"/>
                <w:numId w:val="19"/>
              </w:numPr>
              <w:suppressAutoHyphens w:val="0"/>
              <w:spacing w:line="260" w:lineRule="atLeast"/>
              <w:jc w:val="both"/>
              <w:rPr>
                <w:rFonts w:ascii="Arial" w:hAnsi="Arial" w:cs="Arial"/>
                <w:lang w:val="en-US" w:eastAsia="en-US"/>
              </w:rPr>
            </w:pPr>
            <w:r w:rsidRPr="00B026F6">
              <w:rPr>
                <w:rFonts w:ascii="Arial" w:hAnsi="Arial" w:cs="Arial"/>
                <w:lang w:val="en-US" w:eastAsia="en-US"/>
              </w:rPr>
              <w:t>Test item of the product</w:t>
            </w:r>
          </w:p>
          <w:p w14:paraId="3792BC94"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No interference was found: no peak appears in the solvent blank and in the formulation blank, one peak is observed at the same retention time for the reference item and test item.</w:t>
            </w:r>
          </w:p>
          <w:p w14:paraId="135946DF"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All chromatograms were available.</w:t>
            </w:r>
          </w:p>
        </w:tc>
      </w:tr>
      <w:tr w:rsidR="00EB1785" w:rsidRPr="00B026F6" w14:paraId="7AE5C17A" w14:textId="77777777" w:rsidTr="00154C98">
        <w:trPr>
          <w:cantSplit/>
          <w:trHeight w:val="941"/>
        </w:trPr>
        <w:tc>
          <w:tcPr>
            <w:tcW w:w="1494" w:type="pct"/>
            <w:vMerge w:val="restart"/>
            <w:tcBorders>
              <w:top w:val="single" w:sz="6" w:space="0" w:color="auto"/>
              <w:left w:val="single" w:sz="6" w:space="0" w:color="auto"/>
              <w:right w:val="double" w:sz="4" w:space="0" w:color="auto"/>
            </w:tcBorders>
            <w:hideMark/>
          </w:tcPr>
          <w:p w14:paraId="26934F2A" w14:textId="77777777" w:rsidR="00EB1785" w:rsidRPr="00B026F6" w:rsidRDefault="00EB1785" w:rsidP="00463C4F">
            <w:pPr>
              <w:jc w:val="both"/>
              <w:rPr>
                <w:rFonts w:ascii="Arial" w:hAnsi="Arial" w:cs="Arial"/>
                <w:lang w:eastAsia="en-US"/>
              </w:rPr>
            </w:pPr>
            <w:r w:rsidRPr="00B026F6">
              <w:rPr>
                <w:rFonts w:ascii="Arial" w:hAnsi="Arial" w:cs="Arial"/>
                <w:lang w:eastAsia="en-US"/>
              </w:rPr>
              <w:t>Linearity</w:t>
            </w:r>
          </w:p>
        </w:tc>
        <w:tc>
          <w:tcPr>
            <w:tcW w:w="3506" w:type="pct"/>
            <w:gridSpan w:val="2"/>
            <w:tcBorders>
              <w:top w:val="single" w:sz="6" w:space="0" w:color="auto"/>
              <w:left w:val="double" w:sz="4" w:space="0" w:color="auto"/>
              <w:bottom w:val="single" w:sz="4" w:space="0" w:color="auto"/>
              <w:right w:val="single" w:sz="6" w:space="0" w:color="auto"/>
            </w:tcBorders>
            <w:hideMark/>
          </w:tcPr>
          <w:p w14:paraId="7C50B327"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Linearity was studied by carrying out 5 concentrations between 91 -315 µg/mL</w:t>
            </w:r>
          </w:p>
          <w:p w14:paraId="3EF5E883"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Calibration curve has been provided with a R</w:t>
            </w:r>
            <w:r w:rsidRPr="00B026F6">
              <w:rPr>
                <w:rFonts w:ascii="Arial" w:hAnsi="Arial" w:cs="Arial"/>
                <w:vertAlign w:val="superscript"/>
                <w:lang w:val="en-US" w:eastAsia="en-US"/>
              </w:rPr>
              <w:t>2</w:t>
            </w:r>
            <w:r w:rsidRPr="00B026F6">
              <w:rPr>
                <w:rFonts w:ascii="Arial" w:hAnsi="Arial" w:cs="Arial"/>
                <w:lang w:val="en-US" w:eastAsia="en-US"/>
              </w:rPr>
              <w:t xml:space="preserve"> higher than 0.99.</w:t>
            </w:r>
          </w:p>
        </w:tc>
      </w:tr>
      <w:tr w:rsidR="00EB1785" w:rsidRPr="00B026F6" w14:paraId="2FF43DE9" w14:textId="77777777" w:rsidTr="00154C98">
        <w:trPr>
          <w:cantSplit/>
          <w:trHeight w:val="315"/>
        </w:trPr>
        <w:tc>
          <w:tcPr>
            <w:tcW w:w="1494" w:type="pct"/>
            <w:vMerge/>
            <w:tcBorders>
              <w:left w:val="single" w:sz="6" w:space="0" w:color="auto"/>
              <w:right w:val="double" w:sz="4" w:space="0" w:color="auto"/>
            </w:tcBorders>
            <w:vAlign w:val="center"/>
            <w:hideMark/>
          </w:tcPr>
          <w:p w14:paraId="5B3C67FE" w14:textId="77777777" w:rsidR="00EB1785" w:rsidRPr="00B026F6" w:rsidRDefault="00EB1785" w:rsidP="00463C4F">
            <w:pPr>
              <w:jc w:val="both"/>
              <w:rPr>
                <w:rFonts w:ascii="Arial" w:hAnsi="Arial" w:cs="Arial"/>
                <w:lang w:val="en-US" w:eastAsia="en-US"/>
              </w:rPr>
            </w:pPr>
          </w:p>
        </w:tc>
        <w:tc>
          <w:tcPr>
            <w:tcW w:w="1288" w:type="pct"/>
            <w:tcBorders>
              <w:top w:val="single" w:sz="4" w:space="0" w:color="auto"/>
              <w:left w:val="double" w:sz="4" w:space="0" w:color="auto"/>
              <w:bottom w:val="single" w:sz="4" w:space="0" w:color="auto"/>
              <w:right w:val="single" w:sz="4" w:space="0" w:color="auto"/>
            </w:tcBorders>
            <w:hideMark/>
          </w:tcPr>
          <w:p w14:paraId="376E7316" w14:textId="77777777" w:rsidR="00EB1785" w:rsidRPr="00B026F6" w:rsidRDefault="00EB1785" w:rsidP="00463C4F">
            <w:pPr>
              <w:jc w:val="both"/>
              <w:rPr>
                <w:rFonts w:ascii="Arial" w:hAnsi="Arial" w:cs="Arial"/>
                <w:lang w:eastAsia="en-US"/>
              </w:rPr>
            </w:pPr>
            <w:r w:rsidRPr="00B026F6">
              <w:rPr>
                <w:rFonts w:ascii="Arial" w:hAnsi="Arial" w:cs="Arial"/>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14:paraId="2341D77B"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Linearity %</w:t>
            </w:r>
          </w:p>
        </w:tc>
      </w:tr>
      <w:tr w:rsidR="00EB1785" w:rsidRPr="00B026F6" w14:paraId="6E3F4D06" w14:textId="77777777" w:rsidTr="00154C98">
        <w:trPr>
          <w:cantSplit/>
          <w:trHeight w:val="979"/>
        </w:trPr>
        <w:tc>
          <w:tcPr>
            <w:tcW w:w="1494" w:type="pct"/>
            <w:vMerge/>
            <w:tcBorders>
              <w:left w:val="single" w:sz="6" w:space="0" w:color="auto"/>
              <w:right w:val="double" w:sz="4" w:space="0" w:color="auto"/>
            </w:tcBorders>
            <w:vAlign w:val="center"/>
            <w:hideMark/>
          </w:tcPr>
          <w:p w14:paraId="47F7DE46" w14:textId="77777777" w:rsidR="00EB1785" w:rsidRPr="00B026F6" w:rsidRDefault="00EB1785" w:rsidP="00463C4F">
            <w:pPr>
              <w:jc w:val="both"/>
              <w:rPr>
                <w:rFonts w:ascii="Arial" w:hAnsi="Arial" w:cs="Arial"/>
                <w:lang w:val="en-US" w:eastAsia="en-US"/>
              </w:rPr>
            </w:pPr>
          </w:p>
        </w:tc>
        <w:tc>
          <w:tcPr>
            <w:tcW w:w="1288" w:type="pct"/>
            <w:tcBorders>
              <w:top w:val="single" w:sz="4" w:space="0" w:color="auto"/>
              <w:left w:val="double" w:sz="4" w:space="0" w:color="auto"/>
              <w:bottom w:val="single" w:sz="6" w:space="0" w:color="auto"/>
              <w:right w:val="single" w:sz="4" w:space="0" w:color="auto"/>
            </w:tcBorders>
            <w:hideMark/>
          </w:tcPr>
          <w:p w14:paraId="0B16F9FA" w14:textId="77777777" w:rsidR="00EB1785" w:rsidRPr="00B026F6" w:rsidRDefault="00EB1785" w:rsidP="00463C4F">
            <w:pPr>
              <w:rPr>
                <w:rFonts w:ascii="Arial" w:hAnsi="Arial" w:cs="Arial"/>
                <w:lang w:val="en-US" w:eastAsia="en-US"/>
              </w:rPr>
            </w:pPr>
            <w:r w:rsidRPr="00B026F6">
              <w:rPr>
                <w:rFonts w:ascii="Arial" w:hAnsi="Arial" w:cs="Arial"/>
                <w:lang w:val="en-US" w:eastAsia="en-US"/>
              </w:rPr>
              <w:t>ADBAC</w:t>
            </w:r>
          </w:p>
        </w:tc>
        <w:tc>
          <w:tcPr>
            <w:tcW w:w="2219" w:type="pct"/>
            <w:tcBorders>
              <w:top w:val="single" w:sz="4" w:space="0" w:color="auto"/>
              <w:left w:val="single" w:sz="4" w:space="0" w:color="auto"/>
              <w:bottom w:val="single" w:sz="6" w:space="0" w:color="auto"/>
              <w:right w:val="single" w:sz="6" w:space="0" w:color="auto"/>
            </w:tcBorders>
            <w:hideMark/>
          </w:tcPr>
          <w:p w14:paraId="0B80976F" w14:textId="77777777" w:rsidR="00EB1785" w:rsidRPr="00B026F6" w:rsidRDefault="00EB1785" w:rsidP="00463C4F">
            <w:pPr>
              <w:rPr>
                <w:rFonts w:ascii="Arial" w:hAnsi="Arial" w:cs="Arial"/>
                <w:lang w:eastAsia="en-US"/>
              </w:rPr>
            </w:pPr>
            <w:r w:rsidRPr="00B026F6">
              <w:rPr>
                <w:rFonts w:ascii="Arial" w:hAnsi="Arial" w:cs="Arial"/>
                <w:lang w:eastAsia="en-US"/>
              </w:rPr>
              <w:t>191 -413µg/mL</w:t>
            </w:r>
            <w:r w:rsidRPr="00B026F6">
              <w:rPr>
                <w:rFonts w:ascii="Arial" w:hAnsi="Arial" w:cs="Arial"/>
                <w:highlight w:val="lightGray"/>
                <w:lang w:eastAsia="en-US"/>
              </w:rPr>
              <w:br/>
            </w:r>
            <w:r w:rsidRPr="00B026F6">
              <w:rPr>
                <w:rFonts w:ascii="Arial" w:hAnsi="Arial" w:cs="Arial"/>
                <w:lang w:eastAsia="en-US"/>
              </w:rPr>
              <w:t>Y = 1292.8582x -5759.0264</w:t>
            </w:r>
            <w:r w:rsidRPr="00B026F6">
              <w:rPr>
                <w:rFonts w:ascii="Arial" w:hAnsi="Arial" w:cs="Arial"/>
                <w:lang w:eastAsia="en-US"/>
              </w:rPr>
              <w:br/>
              <w:t>R</w:t>
            </w:r>
            <w:r w:rsidRPr="00B026F6">
              <w:rPr>
                <w:rFonts w:ascii="Arial" w:hAnsi="Arial" w:cs="Arial"/>
                <w:vertAlign w:val="superscript"/>
                <w:lang w:eastAsia="en-US"/>
              </w:rPr>
              <w:t>2</w:t>
            </w:r>
            <w:r w:rsidRPr="00B026F6">
              <w:rPr>
                <w:rFonts w:ascii="Arial" w:hAnsi="Arial" w:cs="Arial"/>
                <w:lang w:eastAsia="en-US"/>
              </w:rPr>
              <w:t xml:space="preserve"> = 0.9999</w:t>
            </w:r>
          </w:p>
          <w:p w14:paraId="5F3E25DC" w14:textId="77777777" w:rsidR="00EB1785" w:rsidRPr="00B026F6" w:rsidRDefault="00EB1785" w:rsidP="00463C4F">
            <w:pPr>
              <w:rPr>
                <w:rFonts w:ascii="Arial" w:hAnsi="Arial" w:cs="Arial"/>
                <w:lang w:eastAsia="en-US"/>
              </w:rPr>
            </w:pPr>
            <w:r w:rsidRPr="00B026F6">
              <w:rPr>
                <w:rFonts w:ascii="Arial" w:hAnsi="Arial" w:cs="Arial"/>
                <w:lang w:eastAsia="en-US"/>
              </w:rPr>
              <w:t>n=6</w:t>
            </w:r>
          </w:p>
        </w:tc>
      </w:tr>
      <w:tr w:rsidR="00EB1785" w:rsidRPr="00B026F6" w14:paraId="5824AD0F" w14:textId="77777777" w:rsidTr="00154C98">
        <w:trPr>
          <w:cantSplit/>
          <w:trHeight w:val="543"/>
        </w:trPr>
        <w:tc>
          <w:tcPr>
            <w:tcW w:w="1494" w:type="pct"/>
            <w:vMerge w:val="restart"/>
            <w:tcBorders>
              <w:top w:val="single" w:sz="6" w:space="0" w:color="auto"/>
              <w:left w:val="single" w:sz="6" w:space="0" w:color="auto"/>
              <w:bottom w:val="single" w:sz="6" w:space="0" w:color="auto"/>
              <w:right w:val="double" w:sz="4" w:space="0" w:color="auto"/>
            </w:tcBorders>
            <w:hideMark/>
          </w:tcPr>
          <w:p w14:paraId="0D7AD2CC" w14:textId="77777777" w:rsidR="00EB1785" w:rsidRPr="00B026F6" w:rsidRDefault="00EB1785" w:rsidP="00463C4F">
            <w:pPr>
              <w:jc w:val="both"/>
              <w:rPr>
                <w:rFonts w:ascii="Arial" w:hAnsi="Arial" w:cs="Arial"/>
                <w:lang w:eastAsia="en-US"/>
              </w:rPr>
            </w:pPr>
            <w:r w:rsidRPr="00B026F6">
              <w:rPr>
                <w:rFonts w:ascii="Arial" w:hAnsi="Arial" w:cs="Arial"/>
                <w:lang w:eastAsia="en-US"/>
              </w:rPr>
              <w:t>Precision</w:t>
            </w:r>
          </w:p>
        </w:tc>
        <w:tc>
          <w:tcPr>
            <w:tcW w:w="3506" w:type="pct"/>
            <w:gridSpan w:val="2"/>
            <w:tcBorders>
              <w:top w:val="single" w:sz="6" w:space="0" w:color="auto"/>
              <w:left w:val="double" w:sz="4" w:space="0" w:color="auto"/>
              <w:bottom w:val="single" w:sz="4" w:space="0" w:color="auto"/>
              <w:right w:val="single" w:sz="6" w:space="0" w:color="auto"/>
            </w:tcBorders>
            <w:hideMark/>
          </w:tcPr>
          <w:p w14:paraId="3BF59A13"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 xml:space="preserve">Repeatability was evaluated by analyzing 6 test item solutions (176.6g/kg and 183.4g/kg). </w:t>
            </w:r>
          </w:p>
        </w:tc>
      </w:tr>
      <w:tr w:rsidR="00EB1785" w:rsidRPr="00B026F6" w14:paraId="7B04A1C5" w14:textId="77777777" w:rsidTr="00154C98">
        <w:trPr>
          <w:cantSplit/>
          <w:trHeight w:val="330"/>
        </w:trPr>
        <w:tc>
          <w:tcPr>
            <w:tcW w:w="1494" w:type="pct"/>
            <w:vMerge/>
            <w:tcBorders>
              <w:top w:val="single" w:sz="6" w:space="0" w:color="auto"/>
              <w:left w:val="single" w:sz="6" w:space="0" w:color="auto"/>
              <w:bottom w:val="single" w:sz="6" w:space="0" w:color="auto"/>
              <w:right w:val="double" w:sz="4" w:space="0" w:color="auto"/>
            </w:tcBorders>
            <w:vAlign w:val="center"/>
            <w:hideMark/>
          </w:tcPr>
          <w:p w14:paraId="120FF058" w14:textId="77777777" w:rsidR="00EB1785" w:rsidRPr="00B026F6" w:rsidRDefault="00EB1785" w:rsidP="00463C4F">
            <w:pPr>
              <w:jc w:val="both"/>
              <w:rPr>
                <w:rFonts w:ascii="Arial" w:hAnsi="Arial" w:cs="Arial"/>
                <w:lang w:val="en-US" w:eastAsia="en-US"/>
              </w:rPr>
            </w:pPr>
          </w:p>
        </w:tc>
        <w:tc>
          <w:tcPr>
            <w:tcW w:w="1288" w:type="pct"/>
            <w:tcBorders>
              <w:top w:val="single" w:sz="4" w:space="0" w:color="auto"/>
              <w:left w:val="double" w:sz="4" w:space="0" w:color="auto"/>
              <w:bottom w:val="single" w:sz="4" w:space="0" w:color="auto"/>
              <w:right w:val="single" w:sz="4" w:space="0" w:color="auto"/>
            </w:tcBorders>
            <w:hideMark/>
          </w:tcPr>
          <w:p w14:paraId="088415EC" w14:textId="77777777" w:rsidR="00EB1785" w:rsidRPr="00B026F6" w:rsidRDefault="00EB1785" w:rsidP="00463C4F">
            <w:pPr>
              <w:jc w:val="both"/>
              <w:rPr>
                <w:rFonts w:ascii="Arial" w:hAnsi="Arial" w:cs="Arial"/>
                <w:lang w:eastAsia="en-US"/>
              </w:rPr>
            </w:pPr>
            <w:r w:rsidRPr="00B026F6">
              <w:rPr>
                <w:rFonts w:ascii="Arial" w:hAnsi="Arial" w:cs="Arial"/>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14:paraId="4E49A9D1" w14:textId="77777777" w:rsidR="00EB1785" w:rsidRPr="00B026F6" w:rsidRDefault="00EB1785" w:rsidP="00463C4F">
            <w:pPr>
              <w:jc w:val="both"/>
              <w:rPr>
                <w:rFonts w:ascii="Arial" w:hAnsi="Arial" w:cs="Arial"/>
                <w:lang w:eastAsia="en-US"/>
              </w:rPr>
            </w:pPr>
            <w:r w:rsidRPr="00B026F6">
              <w:rPr>
                <w:rFonts w:ascii="Arial" w:hAnsi="Arial" w:cs="Arial"/>
                <w:lang w:eastAsia="en-US"/>
              </w:rPr>
              <w:t>Repeatability (RSD)</w:t>
            </w:r>
          </w:p>
        </w:tc>
      </w:tr>
      <w:tr w:rsidR="00EB1785" w:rsidRPr="00B026F6" w14:paraId="685DF850" w14:textId="77777777" w:rsidTr="00154C98">
        <w:trPr>
          <w:cantSplit/>
          <w:trHeight w:val="373"/>
        </w:trPr>
        <w:tc>
          <w:tcPr>
            <w:tcW w:w="1494" w:type="pct"/>
            <w:vMerge/>
            <w:tcBorders>
              <w:top w:val="single" w:sz="6" w:space="0" w:color="auto"/>
              <w:left w:val="single" w:sz="6" w:space="0" w:color="auto"/>
              <w:bottom w:val="single" w:sz="6" w:space="0" w:color="auto"/>
              <w:right w:val="double" w:sz="4" w:space="0" w:color="auto"/>
            </w:tcBorders>
            <w:vAlign w:val="center"/>
            <w:hideMark/>
          </w:tcPr>
          <w:p w14:paraId="7BBF0384" w14:textId="77777777" w:rsidR="00EB1785" w:rsidRPr="00B026F6" w:rsidRDefault="00EB1785" w:rsidP="00463C4F">
            <w:pPr>
              <w:jc w:val="both"/>
              <w:rPr>
                <w:rFonts w:ascii="Arial" w:hAnsi="Arial" w:cs="Arial"/>
                <w:lang w:eastAsia="en-US"/>
              </w:rPr>
            </w:pPr>
          </w:p>
        </w:tc>
        <w:tc>
          <w:tcPr>
            <w:tcW w:w="1288" w:type="pct"/>
            <w:tcBorders>
              <w:top w:val="single" w:sz="4" w:space="0" w:color="auto"/>
              <w:left w:val="double" w:sz="4" w:space="0" w:color="auto"/>
              <w:bottom w:val="single" w:sz="6" w:space="0" w:color="auto"/>
              <w:right w:val="single" w:sz="4" w:space="0" w:color="auto"/>
            </w:tcBorders>
            <w:hideMark/>
          </w:tcPr>
          <w:p w14:paraId="69F6D005" w14:textId="77777777" w:rsidR="00EB1785" w:rsidRPr="00B026F6" w:rsidRDefault="00EB1785" w:rsidP="00463C4F">
            <w:pPr>
              <w:rPr>
                <w:rFonts w:ascii="Arial" w:hAnsi="Arial" w:cs="Arial"/>
                <w:lang w:eastAsia="en-US"/>
              </w:rPr>
            </w:pPr>
            <w:r w:rsidRPr="00B026F6">
              <w:rPr>
                <w:rFonts w:ascii="Arial" w:hAnsi="Arial" w:cs="Arial"/>
                <w:lang w:val="en-US" w:eastAsia="en-US"/>
              </w:rPr>
              <w:t>ADBAC</w:t>
            </w:r>
          </w:p>
        </w:tc>
        <w:tc>
          <w:tcPr>
            <w:tcW w:w="2219" w:type="pct"/>
            <w:tcBorders>
              <w:top w:val="single" w:sz="4" w:space="0" w:color="auto"/>
              <w:left w:val="single" w:sz="4" w:space="0" w:color="auto"/>
              <w:bottom w:val="single" w:sz="6" w:space="0" w:color="auto"/>
              <w:right w:val="single" w:sz="6" w:space="0" w:color="auto"/>
            </w:tcBorders>
            <w:hideMark/>
          </w:tcPr>
          <w:p w14:paraId="3C972D67" w14:textId="77777777" w:rsidR="00EB1785" w:rsidRPr="00B026F6" w:rsidRDefault="00EB1785" w:rsidP="00463C4F">
            <w:pPr>
              <w:rPr>
                <w:rFonts w:ascii="Arial" w:hAnsi="Arial" w:cs="Arial"/>
                <w:lang w:eastAsia="en-US"/>
              </w:rPr>
            </w:pPr>
            <w:r w:rsidRPr="00B026F6">
              <w:rPr>
                <w:rFonts w:ascii="Arial" w:hAnsi="Arial" w:cs="Arial"/>
                <w:lang w:eastAsia="en-US"/>
              </w:rPr>
              <w:t>RSD = 0.78%</w:t>
            </w:r>
          </w:p>
          <w:p w14:paraId="0EB59D3D" w14:textId="77777777" w:rsidR="00EB1785" w:rsidRPr="00B026F6" w:rsidRDefault="00EB1785" w:rsidP="00463C4F">
            <w:pPr>
              <w:rPr>
                <w:rFonts w:ascii="Arial" w:hAnsi="Arial" w:cs="Arial"/>
                <w:lang w:eastAsia="en-US"/>
              </w:rPr>
            </w:pPr>
            <w:r w:rsidRPr="00B026F6">
              <w:rPr>
                <w:rFonts w:ascii="Arial" w:hAnsi="Arial" w:cs="Arial"/>
                <w:lang w:eastAsia="en-US"/>
              </w:rPr>
              <w:t>RSD =0.11%</w:t>
            </w:r>
          </w:p>
        </w:tc>
      </w:tr>
      <w:tr w:rsidR="00EB1785" w:rsidRPr="00B026F6" w14:paraId="774D08C2" w14:textId="77777777" w:rsidTr="00154C98">
        <w:trPr>
          <w:cantSplit/>
          <w:trHeight w:val="644"/>
        </w:trPr>
        <w:tc>
          <w:tcPr>
            <w:tcW w:w="1494" w:type="pct"/>
            <w:tcBorders>
              <w:top w:val="single" w:sz="6" w:space="0" w:color="auto"/>
              <w:left w:val="single" w:sz="6" w:space="0" w:color="auto"/>
              <w:bottom w:val="single" w:sz="6" w:space="0" w:color="auto"/>
              <w:right w:val="double" w:sz="4" w:space="0" w:color="auto"/>
            </w:tcBorders>
            <w:hideMark/>
          </w:tcPr>
          <w:p w14:paraId="780BF604" w14:textId="77777777" w:rsidR="00EB1785" w:rsidRPr="00B026F6" w:rsidRDefault="00EB1785" w:rsidP="00463C4F">
            <w:pPr>
              <w:jc w:val="both"/>
              <w:rPr>
                <w:rFonts w:ascii="Arial" w:hAnsi="Arial" w:cs="Arial"/>
                <w:lang w:eastAsia="en-US"/>
              </w:rPr>
            </w:pPr>
            <w:r w:rsidRPr="00B026F6">
              <w:rPr>
                <w:rFonts w:ascii="Arial" w:hAnsi="Arial" w:cs="Arial"/>
                <w:lang w:eastAsia="en-US"/>
              </w:rPr>
              <w:t>Accuracy</w:t>
            </w:r>
          </w:p>
        </w:tc>
        <w:tc>
          <w:tcPr>
            <w:tcW w:w="3506" w:type="pct"/>
            <w:gridSpan w:val="2"/>
            <w:tcBorders>
              <w:top w:val="single" w:sz="6" w:space="0" w:color="auto"/>
              <w:left w:val="double" w:sz="4" w:space="0" w:color="auto"/>
              <w:bottom w:val="single" w:sz="4" w:space="0" w:color="auto"/>
              <w:right w:val="single" w:sz="6" w:space="0" w:color="auto"/>
            </w:tcBorders>
            <w:hideMark/>
          </w:tcPr>
          <w:p w14:paraId="7DE9F94D"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 xml:space="preserve">Accuracy was determined by analysis of 3 reconstituted samples. The accuracy results are expressed as the recovery rate. </w:t>
            </w:r>
          </w:p>
          <w:p w14:paraId="140DF6F0" w14:textId="77777777" w:rsidR="00EB1785" w:rsidRPr="00B026F6" w:rsidRDefault="00EB1785" w:rsidP="00463C4F">
            <w:pPr>
              <w:jc w:val="both"/>
              <w:rPr>
                <w:rFonts w:ascii="Arial" w:hAnsi="Arial" w:cs="Arial"/>
                <w:lang w:val="en-US" w:eastAsia="en-US"/>
              </w:rPr>
            </w:pPr>
          </w:p>
          <w:tbl>
            <w:tblPr>
              <w:tblStyle w:val="Grilledutableau"/>
              <w:tblW w:w="5000" w:type="pct"/>
              <w:tblLook w:val="04A0" w:firstRow="1" w:lastRow="0" w:firstColumn="1" w:lastColumn="0" w:noHBand="0" w:noVBand="1"/>
            </w:tblPr>
            <w:tblGrid>
              <w:gridCol w:w="2297"/>
              <w:gridCol w:w="2299"/>
              <w:gridCol w:w="1580"/>
              <w:gridCol w:w="629"/>
            </w:tblGrid>
            <w:tr w:rsidR="00EB1785" w:rsidRPr="00B026F6" w14:paraId="7DFC5552" w14:textId="77777777" w:rsidTr="005860C2">
              <w:tc>
                <w:tcPr>
                  <w:tcW w:w="1688" w:type="pct"/>
                </w:tcPr>
                <w:p w14:paraId="76C70151"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Fortification level</w:t>
                  </w:r>
                </w:p>
              </w:tc>
              <w:tc>
                <w:tcPr>
                  <w:tcW w:w="1689" w:type="pct"/>
                </w:tcPr>
                <w:p w14:paraId="4B8A801A"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Mean recovery rate</w:t>
                  </w:r>
                </w:p>
              </w:tc>
              <w:tc>
                <w:tcPr>
                  <w:tcW w:w="1161" w:type="pct"/>
                </w:tcPr>
                <w:p w14:paraId="1B615311"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RSD (%)</w:t>
                  </w:r>
                </w:p>
              </w:tc>
              <w:tc>
                <w:tcPr>
                  <w:tcW w:w="462" w:type="pct"/>
                </w:tcPr>
                <w:p w14:paraId="7FBC830C"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n</w:t>
                  </w:r>
                </w:p>
              </w:tc>
            </w:tr>
            <w:tr w:rsidR="00EB1785" w:rsidRPr="00B026F6" w14:paraId="630960AA" w14:textId="77777777" w:rsidTr="005860C2">
              <w:tc>
                <w:tcPr>
                  <w:tcW w:w="1688" w:type="pct"/>
                </w:tcPr>
                <w:p w14:paraId="546235A1" w14:textId="77777777" w:rsidR="00EB1785" w:rsidRPr="00B026F6" w:rsidRDefault="00EB1785" w:rsidP="00463C4F">
                  <w:pPr>
                    <w:jc w:val="center"/>
                    <w:rPr>
                      <w:rFonts w:ascii="Arial" w:hAnsi="Arial" w:cs="Arial"/>
                      <w:sz w:val="20"/>
                      <w:szCs w:val="20"/>
                    </w:rPr>
                  </w:pPr>
                  <w:r w:rsidRPr="00B026F6">
                    <w:rPr>
                      <w:rFonts w:ascii="Arial" w:hAnsi="Arial" w:cs="Arial"/>
                      <w:sz w:val="20"/>
                      <w:szCs w:val="20"/>
                    </w:rPr>
                    <w:t>90.88</w:t>
                  </w:r>
                </w:p>
              </w:tc>
              <w:tc>
                <w:tcPr>
                  <w:tcW w:w="1689" w:type="pct"/>
                </w:tcPr>
                <w:p w14:paraId="56B051A8"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100.8%</w:t>
                  </w:r>
                </w:p>
              </w:tc>
              <w:tc>
                <w:tcPr>
                  <w:tcW w:w="1161" w:type="pct"/>
                </w:tcPr>
                <w:p w14:paraId="453970A6"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0.30</w:t>
                  </w:r>
                </w:p>
              </w:tc>
              <w:tc>
                <w:tcPr>
                  <w:tcW w:w="462" w:type="pct"/>
                </w:tcPr>
                <w:p w14:paraId="47A3693F"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3</w:t>
                  </w:r>
                </w:p>
              </w:tc>
            </w:tr>
            <w:tr w:rsidR="00EB1785" w:rsidRPr="00B026F6" w14:paraId="4D4953E0" w14:textId="77777777" w:rsidTr="005860C2">
              <w:tc>
                <w:tcPr>
                  <w:tcW w:w="1688" w:type="pct"/>
                </w:tcPr>
                <w:p w14:paraId="79CE3E3C" w14:textId="77777777" w:rsidR="00EB1785" w:rsidRPr="00B026F6" w:rsidRDefault="00EB1785" w:rsidP="00463C4F">
                  <w:pPr>
                    <w:jc w:val="center"/>
                    <w:rPr>
                      <w:rFonts w:ascii="Arial" w:hAnsi="Arial" w:cs="Arial"/>
                      <w:sz w:val="20"/>
                      <w:szCs w:val="20"/>
                    </w:rPr>
                  </w:pPr>
                  <w:r w:rsidRPr="00B026F6">
                    <w:rPr>
                      <w:rFonts w:ascii="Arial" w:hAnsi="Arial" w:cs="Arial"/>
                      <w:sz w:val="20"/>
                      <w:szCs w:val="20"/>
                    </w:rPr>
                    <w:t>181.4</w:t>
                  </w:r>
                </w:p>
              </w:tc>
              <w:tc>
                <w:tcPr>
                  <w:tcW w:w="1689" w:type="pct"/>
                </w:tcPr>
                <w:p w14:paraId="783673E3"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99.3%</w:t>
                  </w:r>
                </w:p>
              </w:tc>
              <w:tc>
                <w:tcPr>
                  <w:tcW w:w="1161" w:type="pct"/>
                </w:tcPr>
                <w:p w14:paraId="5C08C17A"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0.30</w:t>
                  </w:r>
                </w:p>
              </w:tc>
              <w:tc>
                <w:tcPr>
                  <w:tcW w:w="462" w:type="pct"/>
                </w:tcPr>
                <w:p w14:paraId="56F34275"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3</w:t>
                  </w:r>
                </w:p>
              </w:tc>
            </w:tr>
            <w:tr w:rsidR="00EB1785" w:rsidRPr="00B026F6" w14:paraId="70C38A31" w14:textId="77777777" w:rsidTr="005860C2">
              <w:tc>
                <w:tcPr>
                  <w:tcW w:w="1688" w:type="pct"/>
                </w:tcPr>
                <w:p w14:paraId="11239C42" w14:textId="77777777" w:rsidR="00EB1785" w:rsidRPr="00B026F6" w:rsidRDefault="00EB1785" w:rsidP="00463C4F">
                  <w:pPr>
                    <w:jc w:val="center"/>
                    <w:rPr>
                      <w:rFonts w:ascii="Arial" w:hAnsi="Arial" w:cs="Arial"/>
                      <w:sz w:val="20"/>
                      <w:szCs w:val="20"/>
                    </w:rPr>
                  </w:pPr>
                  <w:r w:rsidRPr="00B026F6">
                    <w:rPr>
                      <w:rFonts w:ascii="Arial" w:hAnsi="Arial" w:cs="Arial"/>
                      <w:sz w:val="20"/>
                      <w:szCs w:val="20"/>
                    </w:rPr>
                    <w:t>272.8</w:t>
                  </w:r>
                </w:p>
              </w:tc>
              <w:tc>
                <w:tcPr>
                  <w:tcW w:w="1689" w:type="pct"/>
                </w:tcPr>
                <w:p w14:paraId="1E2E4853"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98.6%</w:t>
                  </w:r>
                </w:p>
              </w:tc>
              <w:tc>
                <w:tcPr>
                  <w:tcW w:w="1161" w:type="pct"/>
                </w:tcPr>
                <w:p w14:paraId="70996267"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0.30</w:t>
                  </w:r>
                </w:p>
              </w:tc>
              <w:tc>
                <w:tcPr>
                  <w:tcW w:w="462" w:type="pct"/>
                </w:tcPr>
                <w:p w14:paraId="476109D8"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3</w:t>
                  </w:r>
                </w:p>
              </w:tc>
            </w:tr>
          </w:tbl>
          <w:p w14:paraId="18997B21" w14:textId="77777777" w:rsidR="00EB1785" w:rsidRPr="00B026F6" w:rsidRDefault="00EB1785" w:rsidP="00463C4F">
            <w:pPr>
              <w:jc w:val="both"/>
              <w:rPr>
                <w:rFonts w:ascii="Arial" w:hAnsi="Arial" w:cs="Arial"/>
                <w:lang w:val="en-US" w:eastAsia="en-US"/>
              </w:rPr>
            </w:pPr>
          </w:p>
          <w:p w14:paraId="5315683F" w14:textId="77777777" w:rsidR="00EB1785" w:rsidRPr="00B026F6" w:rsidRDefault="00EB1785" w:rsidP="00463C4F">
            <w:pPr>
              <w:jc w:val="both"/>
              <w:rPr>
                <w:rFonts w:ascii="Arial" w:hAnsi="Arial" w:cs="Arial"/>
                <w:lang w:val="en-US" w:eastAsia="en-US"/>
              </w:rPr>
            </w:pPr>
          </w:p>
        </w:tc>
      </w:tr>
    </w:tbl>
    <w:p w14:paraId="6155EC71" w14:textId="77777777" w:rsidR="00EB1785" w:rsidRPr="00154C98" w:rsidRDefault="00EB1785" w:rsidP="00463C4F">
      <w:pPr>
        <w:keepNext/>
        <w:tabs>
          <w:tab w:val="left" w:pos="1304"/>
        </w:tabs>
        <w:jc w:val="both"/>
        <w:outlineLvl w:val="3"/>
        <w:rPr>
          <w:rFonts w:ascii="Arial" w:hAnsi="Arial"/>
          <w:b/>
          <w:bCs/>
          <w:i/>
          <w:szCs w:val="28"/>
          <w:u w:val="single"/>
        </w:rPr>
      </w:pPr>
    </w:p>
    <w:p w14:paraId="385C8F88" w14:textId="77777777" w:rsidR="00EB1785" w:rsidRPr="00154C98" w:rsidRDefault="00EB1785" w:rsidP="00463C4F">
      <w:pPr>
        <w:pStyle w:val="Paragraphedeliste"/>
        <w:keepNext/>
        <w:numPr>
          <w:ilvl w:val="0"/>
          <w:numId w:val="37"/>
        </w:numPr>
        <w:tabs>
          <w:tab w:val="left" w:pos="1304"/>
        </w:tabs>
        <w:jc w:val="both"/>
        <w:outlineLvl w:val="3"/>
        <w:rPr>
          <w:rFonts w:ascii="Arial" w:hAnsi="Arial"/>
          <w:b/>
          <w:bCs/>
          <w:i/>
          <w:szCs w:val="28"/>
          <w:u w:val="single"/>
        </w:rPr>
      </w:pPr>
      <w:r w:rsidRPr="00154C98">
        <w:rPr>
          <w:rFonts w:ascii="Arial" w:hAnsi="Arial"/>
          <w:b/>
          <w:bCs/>
          <w:i/>
          <w:szCs w:val="28"/>
          <w:u w:val="single"/>
        </w:rPr>
        <w:t>Total quaternary ammonium compounds contents and DDAC content</w:t>
      </w:r>
    </w:p>
    <w:p w14:paraId="51FB1E23" w14:textId="77777777" w:rsidR="00EB1785" w:rsidRDefault="00EB1785" w:rsidP="00463C4F">
      <w:pPr>
        <w:keepNext/>
        <w:tabs>
          <w:tab w:val="left" w:pos="1304"/>
        </w:tabs>
        <w:jc w:val="both"/>
        <w:outlineLvl w:val="3"/>
        <w:rPr>
          <w:rFonts w:ascii="Arial" w:hAnsi="Arial"/>
          <w:b/>
          <w:bCs/>
          <w:szCs w:val="28"/>
        </w:rPr>
      </w:pPr>
    </w:p>
    <w:p w14:paraId="29BFF45E" w14:textId="77777777" w:rsidR="00EB1785" w:rsidRPr="00100965" w:rsidRDefault="00EB1785" w:rsidP="00463C4F">
      <w:pPr>
        <w:keepNext/>
        <w:tabs>
          <w:tab w:val="left" w:pos="1304"/>
        </w:tabs>
        <w:spacing w:line="276" w:lineRule="auto"/>
        <w:jc w:val="both"/>
        <w:outlineLvl w:val="3"/>
        <w:rPr>
          <w:rFonts w:ascii="Arial" w:hAnsi="Arial"/>
          <w:bCs/>
          <w:szCs w:val="28"/>
          <w:u w:val="single"/>
        </w:rPr>
      </w:pPr>
      <w:r w:rsidRPr="00100965">
        <w:rPr>
          <w:rFonts w:ascii="Arial" w:hAnsi="Arial"/>
          <w:bCs/>
          <w:szCs w:val="28"/>
          <w:u w:val="single"/>
        </w:rPr>
        <w:t>Principle of method</w:t>
      </w:r>
    </w:p>
    <w:p w14:paraId="440E70D9" w14:textId="77777777" w:rsidR="00EB1785" w:rsidRPr="00EB1785" w:rsidRDefault="00EB1785" w:rsidP="00463C4F">
      <w:pPr>
        <w:spacing w:line="276" w:lineRule="auto"/>
        <w:jc w:val="both"/>
        <w:rPr>
          <w:rFonts w:ascii="Arial" w:hAnsi="Arial" w:cs="Arial"/>
          <w:szCs w:val="22"/>
          <w:lang w:val="en-US" w:eastAsia="fr-FR"/>
        </w:rPr>
      </w:pPr>
      <w:r w:rsidRPr="00EB1785">
        <w:rPr>
          <w:rFonts w:ascii="Arial" w:hAnsi="Arial" w:cs="Arial"/>
          <w:szCs w:val="22"/>
          <w:lang w:val="en-US" w:eastAsia="fr-FR"/>
        </w:rPr>
        <w:t>Calculate total quaternary ammonium compounds contents as d</w:t>
      </w:r>
      <w:r w:rsidR="00154C98">
        <w:rPr>
          <w:rFonts w:ascii="Arial" w:hAnsi="Arial" w:cs="Arial"/>
          <w:szCs w:val="22"/>
          <w:lang w:val="en-US" w:eastAsia="fr-FR"/>
        </w:rPr>
        <w:t>escribed in CIPAC method MT 199</w:t>
      </w:r>
      <w:r w:rsidRPr="00EB1785">
        <w:rPr>
          <w:rFonts w:ascii="Arial" w:hAnsi="Arial" w:cs="Arial"/>
          <w:szCs w:val="22"/>
          <w:lang w:val="en-US" w:eastAsia="fr-FR"/>
        </w:rPr>
        <w:t>: Total quaternary ammonium compounds contents are determined in the test item using a potentiometric titration method with an ionic surfactant electrode and a titrant of sodium lauryl sulfate.</w:t>
      </w:r>
    </w:p>
    <w:p w14:paraId="790BFF3C" w14:textId="77777777" w:rsidR="00EB1785" w:rsidRPr="00EB1785" w:rsidRDefault="00EB1785" w:rsidP="00463C4F">
      <w:pPr>
        <w:spacing w:line="276" w:lineRule="auto"/>
        <w:jc w:val="both"/>
        <w:rPr>
          <w:rFonts w:ascii="Arial" w:hAnsi="Arial" w:cs="Arial"/>
          <w:szCs w:val="22"/>
          <w:lang w:val="en-US" w:eastAsia="fr-FR"/>
        </w:rPr>
      </w:pPr>
    </w:p>
    <w:p w14:paraId="5C4B88CC" w14:textId="77777777" w:rsidR="00EB1785" w:rsidRPr="00EB1785" w:rsidRDefault="00EB1785" w:rsidP="00463C4F">
      <w:pPr>
        <w:jc w:val="both"/>
        <w:rPr>
          <w:rFonts w:ascii="Arial" w:hAnsi="Arial" w:cs="Arial"/>
          <w:szCs w:val="22"/>
          <w:lang w:val="en-US" w:eastAsia="fr-FR"/>
        </w:rPr>
      </w:pPr>
      <w:r w:rsidRPr="00EB1785">
        <w:rPr>
          <w:rFonts w:ascii="Arial" w:hAnsi="Arial" w:cs="Arial"/>
          <w:szCs w:val="22"/>
          <w:lang w:val="en-US" w:eastAsia="fr-FR"/>
        </w:rPr>
        <w:t>Calculate DDAC content by subtracting ADBAC content from total quaternary ammonium compounds contents</w:t>
      </w:r>
    </w:p>
    <w:p w14:paraId="58CBD871" w14:textId="77777777" w:rsidR="00EB1785" w:rsidRDefault="00EB1785" w:rsidP="00463C4F">
      <w:pPr>
        <w:keepNext/>
        <w:tabs>
          <w:tab w:val="left" w:pos="1304"/>
        </w:tabs>
        <w:jc w:val="both"/>
        <w:outlineLvl w:val="3"/>
        <w:rPr>
          <w:rFonts w:ascii="Arial" w:hAnsi="Arial"/>
          <w:b/>
          <w:bCs/>
          <w:szCs w:val="28"/>
        </w:rPr>
      </w:pPr>
    </w:p>
    <w:p w14:paraId="1F3B5B31" w14:textId="77777777" w:rsidR="00EB1785" w:rsidRPr="009B2064" w:rsidRDefault="00EB1785" w:rsidP="00463C4F">
      <w:pPr>
        <w:keepNext/>
        <w:tabs>
          <w:tab w:val="left" w:pos="1304"/>
        </w:tabs>
        <w:jc w:val="both"/>
        <w:outlineLvl w:val="3"/>
        <w:rPr>
          <w:rFonts w:ascii="Arial" w:hAnsi="Arial"/>
          <w:bCs/>
          <w:szCs w:val="28"/>
        </w:rPr>
      </w:pPr>
      <w:r w:rsidRPr="009B2064">
        <w:rPr>
          <w:rFonts w:ascii="Arial" w:hAnsi="Arial"/>
          <w:bCs/>
          <w:szCs w:val="28"/>
        </w:rPr>
        <w:t>Validation data</w:t>
      </w:r>
    </w:p>
    <w:tbl>
      <w:tblPr>
        <w:tblW w:w="5000" w:type="pct"/>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CellMar>
          <w:left w:w="71" w:type="dxa"/>
          <w:right w:w="71" w:type="dxa"/>
        </w:tblCellMar>
        <w:tblLook w:val="04A0" w:firstRow="1" w:lastRow="0" w:firstColumn="1" w:lastColumn="0" w:noHBand="0" w:noVBand="1"/>
      </w:tblPr>
      <w:tblGrid>
        <w:gridCol w:w="2964"/>
        <w:gridCol w:w="2556"/>
        <w:gridCol w:w="4401"/>
      </w:tblGrid>
      <w:tr w:rsidR="00EB1785" w:rsidRPr="00B026F6" w14:paraId="6E959739" w14:textId="77777777" w:rsidTr="00154C98">
        <w:trPr>
          <w:cantSplit/>
          <w:trHeight w:val="941"/>
        </w:trPr>
        <w:tc>
          <w:tcPr>
            <w:tcW w:w="1494" w:type="pct"/>
            <w:tcBorders>
              <w:top w:val="single" w:sz="6" w:space="0" w:color="auto"/>
              <w:left w:val="single" w:sz="6" w:space="0" w:color="auto"/>
              <w:bottom w:val="single" w:sz="6" w:space="0" w:color="auto"/>
              <w:right w:val="double" w:sz="4" w:space="0" w:color="auto"/>
            </w:tcBorders>
          </w:tcPr>
          <w:p w14:paraId="43262F1B" w14:textId="77777777" w:rsidR="00EB1785" w:rsidRPr="00B026F6" w:rsidRDefault="00EB1785" w:rsidP="00463C4F">
            <w:pPr>
              <w:jc w:val="both"/>
              <w:rPr>
                <w:rFonts w:ascii="Arial" w:hAnsi="Arial" w:cs="Arial"/>
                <w:lang w:eastAsia="en-US"/>
              </w:rPr>
            </w:pPr>
            <w:r w:rsidRPr="00B026F6">
              <w:rPr>
                <w:rFonts w:ascii="Arial" w:hAnsi="Arial" w:cs="Arial"/>
                <w:lang w:eastAsia="en-US"/>
              </w:rPr>
              <w:t>Specificity</w:t>
            </w:r>
          </w:p>
        </w:tc>
        <w:tc>
          <w:tcPr>
            <w:tcW w:w="3506" w:type="pct"/>
            <w:gridSpan w:val="2"/>
            <w:tcBorders>
              <w:top w:val="single" w:sz="6" w:space="0" w:color="auto"/>
              <w:left w:val="double" w:sz="4" w:space="0" w:color="auto"/>
              <w:bottom w:val="single" w:sz="4" w:space="0" w:color="auto"/>
              <w:right w:val="single" w:sz="6" w:space="0" w:color="auto"/>
            </w:tcBorders>
          </w:tcPr>
          <w:p w14:paraId="2AEA0384"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Titration curve of sample solution, ADBAC solution, DDAC solution, of solvent, blank solution and fortified sample are provided. no interference likely to affect the titration of total quaternary ammonium compounds</w:t>
            </w:r>
          </w:p>
        </w:tc>
      </w:tr>
      <w:tr w:rsidR="00EB1785" w:rsidRPr="00B026F6" w14:paraId="2BF64BC6" w14:textId="77777777" w:rsidTr="00154C98">
        <w:trPr>
          <w:cantSplit/>
          <w:trHeight w:val="941"/>
        </w:trPr>
        <w:tc>
          <w:tcPr>
            <w:tcW w:w="1494" w:type="pct"/>
            <w:vMerge w:val="restart"/>
            <w:tcBorders>
              <w:top w:val="single" w:sz="6" w:space="0" w:color="auto"/>
              <w:left w:val="single" w:sz="6" w:space="0" w:color="auto"/>
              <w:right w:val="double" w:sz="4" w:space="0" w:color="auto"/>
            </w:tcBorders>
            <w:hideMark/>
          </w:tcPr>
          <w:p w14:paraId="7BD74F5A" w14:textId="77777777" w:rsidR="00EB1785" w:rsidRPr="00B026F6" w:rsidRDefault="00EB1785" w:rsidP="00463C4F">
            <w:pPr>
              <w:jc w:val="both"/>
              <w:rPr>
                <w:rFonts w:ascii="Arial" w:hAnsi="Arial" w:cs="Arial"/>
                <w:lang w:eastAsia="en-US"/>
              </w:rPr>
            </w:pPr>
            <w:r w:rsidRPr="00B026F6">
              <w:rPr>
                <w:rFonts w:ascii="Arial" w:hAnsi="Arial" w:cs="Arial"/>
                <w:lang w:eastAsia="en-US"/>
              </w:rPr>
              <w:t>Linearity</w:t>
            </w:r>
          </w:p>
        </w:tc>
        <w:tc>
          <w:tcPr>
            <w:tcW w:w="3506" w:type="pct"/>
            <w:gridSpan w:val="2"/>
            <w:tcBorders>
              <w:top w:val="single" w:sz="6" w:space="0" w:color="auto"/>
              <w:left w:val="double" w:sz="4" w:space="0" w:color="auto"/>
              <w:bottom w:val="single" w:sz="4" w:space="0" w:color="auto"/>
              <w:right w:val="single" w:sz="6" w:space="0" w:color="auto"/>
            </w:tcBorders>
            <w:hideMark/>
          </w:tcPr>
          <w:p w14:paraId="0E0C3466"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ADBAC: Linearity was studied by carrying out 5 concentrations between 109 -326mg</w:t>
            </w:r>
          </w:p>
          <w:p w14:paraId="0542D48C"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Calibration curve has been provided with a R</w:t>
            </w:r>
            <w:r w:rsidRPr="00B026F6">
              <w:rPr>
                <w:rFonts w:ascii="Arial" w:hAnsi="Arial" w:cs="Arial"/>
                <w:vertAlign w:val="superscript"/>
                <w:lang w:val="en-US" w:eastAsia="en-US"/>
              </w:rPr>
              <w:t>2</w:t>
            </w:r>
            <w:r w:rsidRPr="00B026F6">
              <w:rPr>
                <w:rFonts w:ascii="Arial" w:hAnsi="Arial" w:cs="Arial"/>
                <w:lang w:val="en-US" w:eastAsia="en-US"/>
              </w:rPr>
              <w:t xml:space="preserve"> higher than 0.99.</w:t>
            </w:r>
          </w:p>
          <w:p w14:paraId="6FE0A7C5" w14:textId="77777777" w:rsidR="00EB1785" w:rsidRPr="00B026F6" w:rsidRDefault="00EB1785" w:rsidP="00463C4F">
            <w:pPr>
              <w:jc w:val="both"/>
              <w:rPr>
                <w:rFonts w:ascii="Arial" w:hAnsi="Arial" w:cs="Arial"/>
                <w:lang w:val="en-US" w:eastAsia="en-US"/>
              </w:rPr>
            </w:pPr>
          </w:p>
          <w:p w14:paraId="18911127"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DDAC: Linearity was studied by carrying out 5 concentrations between 110-320mg</w:t>
            </w:r>
          </w:p>
          <w:p w14:paraId="104BBDE4"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Calibration curve has been provided with a R</w:t>
            </w:r>
            <w:r w:rsidRPr="00B026F6">
              <w:rPr>
                <w:rFonts w:ascii="Arial" w:hAnsi="Arial" w:cs="Arial"/>
                <w:vertAlign w:val="superscript"/>
                <w:lang w:val="en-US" w:eastAsia="en-US"/>
              </w:rPr>
              <w:t>2</w:t>
            </w:r>
            <w:r w:rsidRPr="00B026F6">
              <w:rPr>
                <w:rFonts w:ascii="Arial" w:hAnsi="Arial" w:cs="Arial"/>
                <w:lang w:val="en-US" w:eastAsia="en-US"/>
              </w:rPr>
              <w:t xml:space="preserve"> higher than 0.99.</w:t>
            </w:r>
          </w:p>
          <w:p w14:paraId="44C09A8F" w14:textId="77777777" w:rsidR="00EB1785" w:rsidRPr="00B026F6" w:rsidRDefault="00EB1785" w:rsidP="00463C4F">
            <w:pPr>
              <w:jc w:val="both"/>
              <w:rPr>
                <w:rFonts w:ascii="Arial" w:hAnsi="Arial" w:cs="Arial"/>
                <w:lang w:val="en-US" w:eastAsia="en-US"/>
              </w:rPr>
            </w:pPr>
          </w:p>
        </w:tc>
      </w:tr>
      <w:tr w:rsidR="00EB1785" w:rsidRPr="00B026F6" w14:paraId="5AA3AB2B" w14:textId="77777777" w:rsidTr="00154C98">
        <w:trPr>
          <w:cantSplit/>
          <w:trHeight w:val="315"/>
        </w:trPr>
        <w:tc>
          <w:tcPr>
            <w:tcW w:w="1494" w:type="pct"/>
            <w:vMerge/>
            <w:tcBorders>
              <w:left w:val="single" w:sz="6" w:space="0" w:color="auto"/>
              <w:right w:val="double" w:sz="4" w:space="0" w:color="auto"/>
            </w:tcBorders>
            <w:vAlign w:val="center"/>
            <w:hideMark/>
          </w:tcPr>
          <w:p w14:paraId="22C5AD05" w14:textId="77777777" w:rsidR="00EB1785" w:rsidRPr="00B026F6" w:rsidRDefault="00EB1785" w:rsidP="00463C4F">
            <w:pPr>
              <w:jc w:val="both"/>
              <w:rPr>
                <w:rFonts w:ascii="Arial" w:hAnsi="Arial" w:cs="Arial"/>
                <w:lang w:val="en-US" w:eastAsia="en-US"/>
              </w:rPr>
            </w:pPr>
          </w:p>
        </w:tc>
        <w:tc>
          <w:tcPr>
            <w:tcW w:w="1288" w:type="pct"/>
            <w:tcBorders>
              <w:top w:val="single" w:sz="4" w:space="0" w:color="auto"/>
              <w:left w:val="double" w:sz="4" w:space="0" w:color="auto"/>
              <w:bottom w:val="single" w:sz="4" w:space="0" w:color="auto"/>
              <w:right w:val="single" w:sz="4" w:space="0" w:color="auto"/>
            </w:tcBorders>
            <w:hideMark/>
          </w:tcPr>
          <w:p w14:paraId="148B543D" w14:textId="77777777" w:rsidR="00EB1785" w:rsidRPr="00B026F6" w:rsidRDefault="00EB1785" w:rsidP="00463C4F">
            <w:pPr>
              <w:jc w:val="both"/>
              <w:rPr>
                <w:rFonts w:ascii="Arial" w:hAnsi="Arial" w:cs="Arial"/>
                <w:lang w:eastAsia="en-US"/>
              </w:rPr>
            </w:pPr>
            <w:r w:rsidRPr="00B026F6">
              <w:rPr>
                <w:rFonts w:ascii="Arial" w:hAnsi="Arial" w:cs="Arial"/>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14:paraId="402B5D36"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Linearity %</w:t>
            </w:r>
          </w:p>
        </w:tc>
      </w:tr>
      <w:tr w:rsidR="00EB1785" w:rsidRPr="00B026F6" w14:paraId="42E62E68" w14:textId="77777777" w:rsidTr="00154C98">
        <w:trPr>
          <w:cantSplit/>
          <w:trHeight w:val="979"/>
        </w:trPr>
        <w:tc>
          <w:tcPr>
            <w:tcW w:w="1494" w:type="pct"/>
            <w:vMerge/>
            <w:tcBorders>
              <w:left w:val="single" w:sz="6" w:space="0" w:color="auto"/>
              <w:right w:val="double" w:sz="4" w:space="0" w:color="auto"/>
            </w:tcBorders>
            <w:vAlign w:val="center"/>
            <w:hideMark/>
          </w:tcPr>
          <w:p w14:paraId="53EA868F" w14:textId="77777777" w:rsidR="00EB1785" w:rsidRPr="00B026F6" w:rsidRDefault="00EB1785" w:rsidP="00463C4F">
            <w:pPr>
              <w:jc w:val="both"/>
              <w:rPr>
                <w:rFonts w:ascii="Arial" w:hAnsi="Arial" w:cs="Arial"/>
                <w:lang w:val="en-US" w:eastAsia="en-US"/>
              </w:rPr>
            </w:pPr>
          </w:p>
        </w:tc>
        <w:tc>
          <w:tcPr>
            <w:tcW w:w="1288" w:type="pct"/>
            <w:tcBorders>
              <w:top w:val="single" w:sz="4" w:space="0" w:color="auto"/>
              <w:left w:val="double" w:sz="4" w:space="0" w:color="auto"/>
              <w:bottom w:val="single" w:sz="6" w:space="0" w:color="auto"/>
              <w:right w:val="single" w:sz="4" w:space="0" w:color="auto"/>
            </w:tcBorders>
            <w:hideMark/>
          </w:tcPr>
          <w:p w14:paraId="6738F20A" w14:textId="77777777" w:rsidR="00EB1785" w:rsidRPr="00B026F6" w:rsidRDefault="00EB1785" w:rsidP="00463C4F">
            <w:pPr>
              <w:rPr>
                <w:rFonts w:ascii="Arial" w:hAnsi="Arial" w:cs="Arial"/>
                <w:lang w:val="en-US" w:eastAsia="en-US"/>
              </w:rPr>
            </w:pPr>
            <w:r w:rsidRPr="00B026F6">
              <w:rPr>
                <w:rFonts w:ascii="Arial" w:hAnsi="Arial" w:cs="Arial"/>
                <w:lang w:val="en-US" w:eastAsia="en-US"/>
              </w:rPr>
              <w:t>ADBAC</w:t>
            </w:r>
          </w:p>
        </w:tc>
        <w:tc>
          <w:tcPr>
            <w:tcW w:w="2219" w:type="pct"/>
            <w:tcBorders>
              <w:top w:val="single" w:sz="4" w:space="0" w:color="auto"/>
              <w:left w:val="single" w:sz="4" w:space="0" w:color="auto"/>
              <w:bottom w:val="single" w:sz="6" w:space="0" w:color="auto"/>
              <w:right w:val="single" w:sz="6" w:space="0" w:color="auto"/>
            </w:tcBorders>
            <w:hideMark/>
          </w:tcPr>
          <w:p w14:paraId="0EAA5E86" w14:textId="77777777" w:rsidR="00EB1785" w:rsidRPr="00B026F6" w:rsidRDefault="00EB1785" w:rsidP="00463C4F">
            <w:pPr>
              <w:rPr>
                <w:rFonts w:ascii="Arial" w:hAnsi="Arial" w:cs="Arial"/>
                <w:lang w:eastAsia="en-US"/>
              </w:rPr>
            </w:pPr>
            <w:r w:rsidRPr="00B026F6">
              <w:rPr>
                <w:rFonts w:ascii="Arial" w:hAnsi="Arial" w:cs="Arial"/>
                <w:lang w:eastAsia="en-US"/>
              </w:rPr>
              <w:t>Y = 0.0562x+0.0374</w:t>
            </w:r>
            <w:r w:rsidRPr="00B026F6">
              <w:rPr>
                <w:rFonts w:ascii="Arial" w:hAnsi="Arial" w:cs="Arial"/>
                <w:lang w:eastAsia="en-US"/>
              </w:rPr>
              <w:br/>
              <w:t>R</w:t>
            </w:r>
            <w:r w:rsidRPr="00B026F6">
              <w:rPr>
                <w:rFonts w:ascii="Arial" w:hAnsi="Arial" w:cs="Arial"/>
                <w:vertAlign w:val="superscript"/>
                <w:lang w:eastAsia="en-US"/>
              </w:rPr>
              <w:t>2</w:t>
            </w:r>
            <w:r w:rsidRPr="00B026F6">
              <w:rPr>
                <w:rFonts w:ascii="Arial" w:hAnsi="Arial" w:cs="Arial"/>
                <w:lang w:eastAsia="en-US"/>
              </w:rPr>
              <w:t xml:space="preserve"> = 1.000</w:t>
            </w:r>
          </w:p>
          <w:p w14:paraId="38F8FBF1" w14:textId="77777777" w:rsidR="00EB1785" w:rsidRPr="00B026F6" w:rsidRDefault="00EB1785" w:rsidP="00463C4F">
            <w:pPr>
              <w:rPr>
                <w:rFonts w:ascii="Arial" w:hAnsi="Arial" w:cs="Arial"/>
                <w:lang w:eastAsia="en-US"/>
              </w:rPr>
            </w:pPr>
            <w:r w:rsidRPr="00B026F6">
              <w:rPr>
                <w:rFonts w:ascii="Arial" w:hAnsi="Arial" w:cs="Arial"/>
                <w:lang w:eastAsia="en-US"/>
              </w:rPr>
              <w:t>n=5</w:t>
            </w:r>
          </w:p>
        </w:tc>
      </w:tr>
      <w:tr w:rsidR="00EB1785" w:rsidRPr="00B026F6" w14:paraId="3564C294" w14:textId="77777777" w:rsidTr="00154C98">
        <w:trPr>
          <w:cantSplit/>
          <w:trHeight w:val="979"/>
        </w:trPr>
        <w:tc>
          <w:tcPr>
            <w:tcW w:w="1494" w:type="pct"/>
            <w:vMerge/>
            <w:tcBorders>
              <w:left w:val="single" w:sz="6" w:space="0" w:color="auto"/>
              <w:right w:val="double" w:sz="4" w:space="0" w:color="auto"/>
            </w:tcBorders>
            <w:vAlign w:val="center"/>
          </w:tcPr>
          <w:p w14:paraId="138F2E2A" w14:textId="77777777" w:rsidR="00EB1785" w:rsidRPr="00B026F6" w:rsidRDefault="00EB1785" w:rsidP="00463C4F">
            <w:pPr>
              <w:jc w:val="both"/>
              <w:rPr>
                <w:rFonts w:ascii="Arial" w:hAnsi="Arial" w:cs="Arial"/>
                <w:lang w:val="en-US" w:eastAsia="en-US"/>
              </w:rPr>
            </w:pPr>
          </w:p>
        </w:tc>
        <w:tc>
          <w:tcPr>
            <w:tcW w:w="1288" w:type="pct"/>
            <w:tcBorders>
              <w:top w:val="single" w:sz="4" w:space="0" w:color="auto"/>
              <w:left w:val="double" w:sz="4" w:space="0" w:color="auto"/>
              <w:bottom w:val="single" w:sz="6" w:space="0" w:color="auto"/>
              <w:right w:val="single" w:sz="4" w:space="0" w:color="auto"/>
            </w:tcBorders>
          </w:tcPr>
          <w:p w14:paraId="76EAC7B0" w14:textId="77777777" w:rsidR="00EB1785" w:rsidRPr="00B026F6" w:rsidRDefault="00EB1785" w:rsidP="00463C4F">
            <w:pPr>
              <w:rPr>
                <w:rFonts w:ascii="Arial" w:hAnsi="Arial" w:cs="Arial"/>
                <w:lang w:val="en-US" w:eastAsia="en-US"/>
              </w:rPr>
            </w:pPr>
            <w:r w:rsidRPr="00B026F6">
              <w:rPr>
                <w:rFonts w:ascii="Arial" w:hAnsi="Arial" w:cs="Arial"/>
                <w:lang w:val="en-US" w:eastAsia="en-US"/>
              </w:rPr>
              <w:t>DDAC</w:t>
            </w:r>
          </w:p>
        </w:tc>
        <w:tc>
          <w:tcPr>
            <w:tcW w:w="2219" w:type="pct"/>
            <w:tcBorders>
              <w:top w:val="single" w:sz="4" w:space="0" w:color="auto"/>
              <w:left w:val="single" w:sz="4" w:space="0" w:color="auto"/>
              <w:bottom w:val="single" w:sz="6" w:space="0" w:color="auto"/>
              <w:right w:val="single" w:sz="6" w:space="0" w:color="auto"/>
            </w:tcBorders>
          </w:tcPr>
          <w:p w14:paraId="27FBA140" w14:textId="77777777" w:rsidR="00EB1785" w:rsidRPr="00B026F6" w:rsidRDefault="00EB1785" w:rsidP="00463C4F">
            <w:pPr>
              <w:rPr>
                <w:rFonts w:ascii="Arial" w:hAnsi="Arial" w:cs="Arial"/>
                <w:lang w:eastAsia="en-US"/>
              </w:rPr>
            </w:pPr>
            <w:r w:rsidRPr="00B026F6">
              <w:rPr>
                <w:rFonts w:ascii="Arial" w:hAnsi="Arial" w:cs="Arial"/>
                <w:lang w:eastAsia="en-US"/>
              </w:rPr>
              <w:t>Y = 0.0555x+0.0224</w:t>
            </w:r>
          </w:p>
          <w:p w14:paraId="7B65E6E5" w14:textId="77777777" w:rsidR="00EB1785" w:rsidRPr="00B026F6" w:rsidRDefault="00EB1785" w:rsidP="00463C4F">
            <w:pPr>
              <w:rPr>
                <w:rFonts w:ascii="Arial" w:hAnsi="Arial" w:cs="Arial"/>
                <w:lang w:eastAsia="en-US"/>
              </w:rPr>
            </w:pPr>
            <w:r w:rsidRPr="00B026F6">
              <w:rPr>
                <w:rFonts w:ascii="Arial" w:hAnsi="Arial" w:cs="Arial"/>
                <w:lang w:eastAsia="en-US"/>
              </w:rPr>
              <w:t>R2 = 1.000</w:t>
            </w:r>
          </w:p>
          <w:p w14:paraId="0F57C672" w14:textId="77777777" w:rsidR="00EB1785" w:rsidRPr="00B026F6" w:rsidRDefault="00EB1785" w:rsidP="00463C4F">
            <w:pPr>
              <w:rPr>
                <w:rFonts w:ascii="Arial" w:hAnsi="Arial" w:cs="Arial"/>
                <w:lang w:eastAsia="en-US"/>
              </w:rPr>
            </w:pPr>
            <w:r w:rsidRPr="00B026F6">
              <w:rPr>
                <w:rFonts w:ascii="Arial" w:hAnsi="Arial" w:cs="Arial"/>
                <w:lang w:eastAsia="en-US"/>
              </w:rPr>
              <w:t>n=5</w:t>
            </w:r>
          </w:p>
        </w:tc>
      </w:tr>
      <w:tr w:rsidR="00EB1785" w:rsidRPr="00B026F6" w14:paraId="0073CDC4" w14:textId="77777777" w:rsidTr="00154C98">
        <w:trPr>
          <w:cantSplit/>
          <w:trHeight w:val="543"/>
        </w:trPr>
        <w:tc>
          <w:tcPr>
            <w:tcW w:w="1494" w:type="pct"/>
            <w:vMerge w:val="restart"/>
            <w:tcBorders>
              <w:top w:val="single" w:sz="6" w:space="0" w:color="auto"/>
              <w:left w:val="single" w:sz="6" w:space="0" w:color="auto"/>
              <w:bottom w:val="single" w:sz="6" w:space="0" w:color="auto"/>
              <w:right w:val="double" w:sz="4" w:space="0" w:color="auto"/>
            </w:tcBorders>
            <w:hideMark/>
          </w:tcPr>
          <w:p w14:paraId="75898652" w14:textId="77777777" w:rsidR="00EB1785" w:rsidRPr="00B026F6" w:rsidRDefault="00EB1785" w:rsidP="00463C4F">
            <w:pPr>
              <w:jc w:val="both"/>
              <w:rPr>
                <w:rFonts w:ascii="Arial" w:hAnsi="Arial" w:cs="Arial"/>
                <w:lang w:eastAsia="en-US"/>
              </w:rPr>
            </w:pPr>
            <w:r w:rsidRPr="00B026F6">
              <w:rPr>
                <w:rFonts w:ascii="Arial" w:hAnsi="Arial" w:cs="Arial"/>
                <w:lang w:eastAsia="en-US"/>
              </w:rPr>
              <w:t>Precision</w:t>
            </w:r>
          </w:p>
        </w:tc>
        <w:tc>
          <w:tcPr>
            <w:tcW w:w="3506" w:type="pct"/>
            <w:gridSpan w:val="2"/>
            <w:tcBorders>
              <w:top w:val="single" w:sz="6" w:space="0" w:color="auto"/>
              <w:left w:val="double" w:sz="4" w:space="0" w:color="auto"/>
              <w:bottom w:val="single" w:sz="4" w:space="0" w:color="auto"/>
              <w:right w:val="single" w:sz="6" w:space="0" w:color="auto"/>
            </w:tcBorders>
            <w:hideMark/>
          </w:tcPr>
          <w:p w14:paraId="37F300D5"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 xml:space="preserve">Repeatability was evaluated by analyzing 6 test item solutions (232.5g/kg and 234.7g/kg). </w:t>
            </w:r>
          </w:p>
        </w:tc>
      </w:tr>
      <w:tr w:rsidR="00EB1785" w:rsidRPr="00B026F6" w14:paraId="0B8F4D71" w14:textId="77777777" w:rsidTr="00154C98">
        <w:trPr>
          <w:cantSplit/>
          <w:trHeight w:val="330"/>
        </w:trPr>
        <w:tc>
          <w:tcPr>
            <w:tcW w:w="1494" w:type="pct"/>
            <w:vMerge/>
            <w:tcBorders>
              <w:top w:val="single" w:sz="6" w:space="0" w:color="auto"/>
              <w:left w:val="single" w:sz="6" w:space="0" w:color="auto"/>
              <w:bottom w:val="single" w:sz="6" w:space="0" w:color="auto"/>
              <w:right w:val="double" w:sz="4" w:space="0" w:color="auto"/>
            </w:tcBorders>
            <w:vAlign w:val="center"/>
            <w:hideMark/>
          </w:tcPr>
          <w:p w14:paraId="75A97845" w14:textId="77777777" w:rsidR="00EB1785" w:rsidRPr="00B026F6" w:rsidRDefault="00EB1785" w:rsidP="00463C4F">
            <w:pPr>
              <w:jc w:val="both"/>
              <w:rPr>
                <w:rFonts w:ascii="Arial" w:hAnsi="Arial" w:cs="Arial"/>
                <w:lang w:val="en-US" w:eastAsia="en-US"/>
              </w:rPr>
            </w:pPr>
          </w:p>
        </w:tc>
        <w:tc>
          <w:tcPr>
            <w:tcW w:w="1288" w:type="pct"/>
            <w:tcBorders>
              <w:top w:val="single" w:sz="4" w:space="0" w:color="auto"/>
              <w:left w:val="double" w:sz="4" w:space="0" w:color="auto"/>
              <w:bottom w:val="single" w:sz="4" w:space="0" w:color="auto"/>
              <w:right w:val="single" w:sz="4" w:space="0" w:color="auto"/>
            </w:tcBorders>
            <w:hideMark/>
          </w:tcPr>
          <w:p w14:paraId="0177E562" w14:textId="77777777" w:rsidR="00EB1785" w:rsidRPr="00B026F6" w:rsidRDefault="00EB1785" w:rsidP="00463C4F">
            <w:pPr>
              <w:jc w:val="both"/>
              <w:rPr>
                <w:rFonts w:ascii="Arial" w:hAnsi="Arial" w:cs="Arial"/>
                <w:lang w:eastAsia="en-US"/>
              </w:rPr>
            </w:pPr>
            <w:r w:rsidRPr="00B026F6">
              <w:rPr>
                <w:rFonts w:ascii="Arial" w:hAnsi="Arial" w:cs="Arial"/>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14:paraId="6FA7986C" w14:textId="77777777" w:rsidR="00EB1785" w:rsidRPr="00B026F6" w:rsidRDefault="00EB1785" w:rsidP="00463C4F">
            <w:pPr>
              <w:jc w:val="both"/>
              <w:rPr>
                <w:rFonts w:ascii="Arial" w:hAnsi="Arial" w:cs="Arial"/>
                <w:lang w:eastAsia="en-US"/>
              </w:rPr>
            </w:pPr>
            <w:r w:rsidRPr="00B026F6">
              <w:rPr>
                <w:rFonts w:ascii="Arial" w:hAnsi="Arial" w:cs="Arial"/>
                <w:lang w:eastAsia="en-US"/>
              </w:rPr>
              <w:t>Repeatability (RSD)</w:t>
            </w:r>
          </w:p>
        </w:tc>
      </w:tr>
      <w:tr w:rsidR="00EB1785" w:rsidRPr="00B026F6" w14:paraId="7959D621" w14:textId="77777777" w:rsidTr="00154C98">
        <w:trPr>
          <w:cantSplit/>
          <w:trHeight w:val="373"/>
        </w:trPr>
        <w:tc>
          <w:tcPr>
            <w:tcW w:w="1494" w:type="pct"/>
            <w:vMerge/>
            <w:tcBorders>
              <w:top w:val="single" w:sz="6" w:space="0" w:color="auto"/>
              <w:left w:val="single" w:sz="6" w:space="0" w:color="auto"/>
              <w:bottom w:val="single" w:sz="6" w:space="0" w:color="auto"/>
              <w:right w:val="double" w:sz="4" w:space="0" w:color="auto"/>
            </w:tcBorders>
            <w:vAlign w:val="center"/>
            <w:hideMark/>
          </w:tcPr>
          <w:p w14:paraId="139A9DC7" w14:textId="77777777" w:rsidR="00EB1785" w:rsidRPr="00B026F6" w:rsidRDefault="00EB1785" w:rsidP="00463C4F">
            <w:pPr>
              <w:jc w:val="both"/>
              <w:rPr>
                <w:rFonts w:ascii="Arial" w:hAnsi="Arial" w:cs="Arial"/>
                <w:lang w:eastAsia="en-US"/>
              </w:rPr>
            </w:pPr>
          </w:p>
        </w:tc>
        <w:tc>
          <w:tcPr>
            <w:tcW w:w="1288" w:type="pct"/>
            <w:tcBorders>
              <w:top w:val="single" w:sz="4" w:space="0" w:color="auto"/>
              <w:left w:val="double" w:sz="4" w:space="0" w:color="auto"/>
              <w:bottom w:val="single" w:sz="6" w:space="0" w:color="auto"/>
              <w:right w:val="single" w:sz="4" w:space="0" w:color="auto"/>
            </w:tcBorders>
            <w:hideMark/>
          </w:tcPr>
          <w:p w14:paraId="2DA397D6" w14:textId="77777777" w:rsidR="00EB1785" w:rsidRPr="00B026F6" w:rsidRDefault="00EB1785" w:rsidP="00463C4F">
            <w:pPr>
              <w:rPr>
                <w:rFonts w:ascii="Arial" w:hAnsi="Arial" w:cs="Arial"/>
                <w:lang w:eastAsia="en-US"/>
              </w:rPr>
            </w:pPr>
            <w:r w:rsidRPr="00B026F6">
              <w:rPr>
                <w:rFonts w:ascii="Arial" w:hAnsi="Arial" w:cs="Arial"/>
                <w:lang w:val="en-US" w:eastAsia="en-US"/>
              </w:rPr>
              <w:t>total quaternary ammonium compounds contents</w:t>
            </w:r>
          </w:p>
        </w:tc>
        <w:tc>
          <w:tcPr>
            <w:tcW w:w="2219" w:type="pct"/>
            <w:tcBorders>
              <w:top w:val="single" w:sz="4" w:space="0" w:color="auto"/>
              <w:left w:val="single" w:sz="4" w:space="0" w:color="auto"/>
              <w:bottom w:val="single" w:sz="6" w:space="0" w:color="auto"/>
              <w:right w:val="single" w:sz="6" w:space="0" w:color="auto"/>
            </w:tcBorders>
            <w:hideMark/>
          </w:tcPr>
          <w:p w14:paraId="7804BD96" w14:textId="77777777" w:rsidR="00EB1785" w:rsidRPr="00B026F6" w:rsidRDefault="00EB1785" w:rsidP="00463C4F">
            <w:pPr>
              <w:rPr>
                <w:rFonts w:ascii="Arial" w:hAnsi="Arial" w:cs="Arial"/>
                <w:lang w:eastAsia="en-US"/>
              </w:rPr>
            </w:pPr>
            <w:r w:rsidRPr="00B026F6">
              <w:rPr>
                <w:rFonts w:ascii="Arial" w:hAnsi="Arial" w:cs="Arial"/>
                <w:lang w:eastAsia="en-US"/>
              </w:rPr>
              <w:t>RSD = 0.30%</w:t>
            </w:r>
          </w:p>
          <w:p w14:paraId="68EA2351" w14:textId="77777777" w:rsidR="00EB1785" w:rsidRPr="00B026F6" w:rsidRDefault="00EB1785" w:rsidP="00463C4F">
            <w:pPr>
              <w:rPr>
                <w:rFonts w:ascii="Arial" w:hAnsi="Arial" w:cs="Arial"/>
                <w:lang w:eastAsia="en-US"/>
              </w:rPr>
            </w:pPr>
            <w:r w:rsidRPr="00B026F6">
              <w:rPr>
                <w:rFonts w:ascii="Arial" w:hAnsi="Arial" w:cs="Arial"/>
                <w:lang w:eastAsia="en-US"/>
              </w:rPr>
              <w:t>RSD =0.17%</w:t>
            </w:r>
          </w:p>
        </w:tc>
      </w:tr>
      <w:tr w:rsidR="00EB1785" w:rsidRPr="00B026F6" w14:paraId="01359160" w14:textId="77777777" w:rsidTr="00154C98">
        <w:trPr>
          <w:cantSplit/>
          <w:trHeight w:val="644"/>
        </w:trPr>
        <w:tc>
          <w:tcPr>
            <w:tcW w:w="1494" w:type="pct"/>
            <w:tcBorders>
              <w:top w:val="single" w:sz="6" w:space="0" w:color="auto"/>
              <w:left w:val="single" w:sz="6" w:space="0" w:color="auto"/>
              <w:bottom w:val="single" w:sz="6" w:space="0" w:color="auto"/>
              <w:right w:val="double" w:sz="4" w:space="0" w:color="auto"/>
            </w:tcBorders>
            <w:hideMark/>
          </w:tcPr>
          <w:p w14:paraId="0678ABEC" w14:textId="77777777" w:rsidR="00EB1785" w:rsidRPr="00B026F6" w:rsidRDefault="00EB1785" w:rsidP="00463C4F">
            <w:pPr>
              <w:jc w:val="both"/>
              <w:rPr>
                <w:rFonts w:ascii="Arial" w:hAnsi="Arial" w:cs="Arial"/>
                <w:lang w:eastAsia="en-US"/>
              </w:rPr>
            </w:pPr>
            <w:r w:rsidRPr="00B026F6">
              <w:rPr>
                <w:rFonts w:ascii="Arial" w:hAnsi="Arial" w:cs="Arial"/>
                <w:lang w:eastAsia="en-US"/>
              </w:rPr>
              <w:t>Accuracy</w:t>
            </w:r>
          </w:p>
        </w:tc>
        <w:tc>
          <w:tcPr>
            <w:tcW w:w="3506" w:type="pct"/>
            <w:gridSpan w:val="2"/>
            <w:tcBorders>
              <w:top w:val="single" w:sz="6" w:space="0" w:color="auto"/>
              <w:left w:val="double" w:sz="4" w:space="0" w:color="auto"/>
              <w:bottom w:val="single" w:sz="4" w:space="0" w:color="auto"/>
              <w:right w:val="single" w:sz="6" w:space="0" w:color="auto"/>
            </w:tcBorders>
            <w:hideMark/>
          </w:tcPr>
          <w:p w14:paraId="5E6840FE" w14:textId="77777777" w:rsidR="00EB1785" w:rsidRPr="00B026F6" w:rsidRDefault="00EB1785" w:rsidP="00463C4F">
            <w:pPr>
              <w:jc w:val="both"/>
              <w:rPr>
                <w:rFonts w:ascii="Arial" w:hAnsi="Arial" w:cs="Arial"/>
                <w:lang w:val="en-US" w:eastAsia="en-US"/>
              </w:rPr>
            </w:pPr>
            <w:r w:rsidRPr="00B026F6">
              <w:rPr>
                <w:rFonts w:ascii="Arial" w:hAnsi="Arial" w:cs="Arial"/>
                <w:lang w:val="en-US" w:eastAsia="en-US"/>
              </w:rPr>
              <w:t xml:space="preserve">Accuracy was determined by analysis of 3 reconstituted samples. The accuracy results are expressed as the recovery rate. </w:t>
            </w:r>
          </w:p>
          <w:p w14:paraId="60923C52" w14:textId="77777777" w:rsidR="00EB1785" w:rsidRPr="00B026F6" w:rsidRDefault="00EB1785" w:rsidP="00463C4F">
            <w:pPr>
              <w:jc w:val="both"/>
              <w:rPr>
                <w:rFonts w:ascii="Arial" w:hAnsi="Arial" w:cs="Arial"/>
                <w:lang w:val="en-US" w:eastAsia="en-US"/>
              </w:rPr>
            </w:pPr>
          </w:p>
          <w:tbl>
            <w:tblPr>
              <w:tblStyle w:val="Grilledutableau"/>
              <w:tblW w:w="5000" w:type="pct"/>
              <w:tblLook w:val="04A0" w:firstRow="1" w:lastRow="0" w:firstColumn="1" w:lastColumn="0" w:noHBand="0" w:noVBand="1"/>
            </w:tblPr>
            <w:tblGrid>
              <w:gridCol w:w="2297"/>
              <w:gridCol w:w="2299"/>
              <w:gridCol w:w="1580"/>
              <w:gridCol w:w="629"/>
            </w:tblGrid>
            <w:tr w:rsidR="00EB1785" w:rsidRPr="00B026F6" w14:paraId="5161C01E" w14:textId="77777777" w:rsidTr="005860C2">
              <w:tc>
                <w:tcPr>
                  <w:tcW w:w="1688" w:type="pct"/>
                </w:tcPr>
                <w:p w14:paraId="6520ECC7"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Fortification level</w:t>
                  </w:r>
                </w:p>
              </w:tc>
              <w:tc>
                <w:tcPr>
                  <w:tcW w:w="1689" w:type="pct"/>
                </w:tcPr>
                <w:p w14:paraId="3B288A13"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Mean recovery rate</w:t>
                  </w:r>
                </w:p>
              </w:tc>
              <w:tc>
                <w:tcPr>
                  <w:tcW w:w="1161" w:type="pct"/>
                </w:tcPr>
                <w:p w14:paraId="1D45D771"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RSD (%)</w:t>
                  </w:r>
                </w:p>
              </w:tc>
              <w:tc>
                <w:tcPr>
                  <w:tcW w:w="462" w:type="pct"/>
                </w:tcPr>
                <w:p w14:paraId="1B66CA0B"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n</w:t>
                  </w:r>
                </w:p>
              </w:tc>
            </w:tr>
            <w:tr w:rsidR="00EB1785" w:rsidRPr="00B026F6" w14:paraId="2885943A" w14:textId="77777777" w:rsidTr="005860C2">
              <w:tc>
                <w:tcPr>
                  <w:tcW w:w="1688" w:type="pct"/>
                  <w:vAlign w:val="center"/>
                </w:tcPr>
                <w:p w14:paraId="2E141A9D" w14:textId="77777777" w:rsidR="00EB1785" w:rsidRPr="00B026F6" w:rsidRDefault="00EB1785" w:rsidP="00463C4F">
                  <w:pPr>
                    <w:jc w:val="center"/>
                    <w:rPr>
                      <w:rFonts w:ascii="Arial" w:hAnsi="Arial" w:cs="Arial"/>
                      <w:sz w:val="20"/>
                      <w:szCs w:val="20"/>
                      <w:lang w:val="fr-FR" w:eastAsia="el-GR"/>
                    </w:rPr>
                  </w:pPr>
                  <w:r w:rsidRPr="00B026F6">
                    <w:rPr>
                      <w:rFonts w:ascii="Arial" w:hAnsi="Arial" w:cs="Arial"/>
                      <w:sz w:val="20"/>
                      <w:szCs w:val="20"/>
                      <w:lang w:val="fr-FR" w:eastAsia="el-GR"/>
                    </w:rPr>
                    <w:t>115.5</w:t>
                  </w:r>
                </w:p>
              </w:tc>
              <w:tc>
                <w:tcPr>
                  <w:tcW w:w="1689" w:type="pct"/>
                </w:tcPr>
                <w:p w14:paraId="544DB919"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101.1%</w:t>
                  </w:r>
                </w:p>
              </w:tc>
              <w:tc>
                <w:tcPr>
                  <w:tcW w:w="1161" w:type="pct"/>
                </w:tcPr>
                <w:p w14:paraId="44C2D989"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0.20</w:t>
                  </w:r>
                </w:p>
              </w:tc>
              <w:tc>
                <w:tcPr>
                  <w:tcW w:w="462" w:type="pct"/>
                </w:tcPr>
                <w:p w14:paraId="0220345D"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3</w:t>
                  </w:r>
                </w:p>
              </w:tc>
            </w:tr>
            <w:tr w:rsidR="00EB1785" w:rsidRPr="00B026F6" w14:paraId="4478C718" w14:textId="77777777" w:rsidTr="005860C2">
              <w:tc>
                <w:tcPr>
                  <w:tcW w:w="1688" w:type="pct"/>
                  <w:vAlign w:val="center"/>
                </w:tcPr>
                <w:p w14:paraId="279430A4" w14:textId="77777777" w:rsidR="00EB1785" w:rsidRPr="00B026F6" w:rsidRDefault="00EB1785" w:rsidP="00463C4F">
                  <w:pPr>
                    <w:jc w:val="center"/>
                    <w:rPr>
                      <w:rFonts w:ascii="Arial" w:hAnsi="Arial" w:cs="Arial"/>
                      <w:sz w:val="20"/>
                      <w:szCs w:val="20"/>
                      <w:lang w:val="fr-FR" w:eastAsia="el-GR"/>
                    </w:rPr>
                  </w:pPr>
                  <w:r w:rsidRPr="00B026F6">
                    <w:rPr>
                      <w:rFonts w:ascii="Arial" w:hAnsi="Arial" w:cs="Arial"/>
                      <w:sz w:val="20"/>
                      <w:szCs w:val="20"/>
                      <w:lang w:val="fr-FR" w:eastAsia="el-GR"/>
                    </w:rPr>
                    <w:t>231.2</w:t>
                  </w:r>
                </w:p>
              </w:tc>
              <w:tc>
                <w:tcPr>
                  <w:tcW w:w="1689" w:type="pct"/>
                </w:tcPr>
                <w:p w14:paraId="7B1ADD90"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100.7%</w:t>
                  </w:r>
                </w:p>
              </w:tc>
              <w:tc>
                <w:tcPr>
                  <w:tcW w:w="1161" w:type="pct"/>
                </w:tcPr>
                <w:p w14:paraId="50B2E349"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0.40</w:t>
                  </w:r>
                </w:p>
              </w:tc>
              <w:tc>
                <w:tcPr>
                  <w:tcW w:w="462" w:type="pct"/>
                </w:tcPr>
                <w:p w14:paraId="79C638AA"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3</w:t>
                  </w:r>
                </w:p>
              </w:tc>
            </w:tr>
            <w:tr w:rsidR="00EB1785" w:rsidRPr="00B026F6" w14:paraId="31F0C70D" w14:textId="77777777" w:rsidTr="005860C2">
              <w:tc>
                <w:tcPr>
                  <w:tcW w:w="1688" w:type="pct"/>
                  <w:vAlign w:val="center"/>
                </w:tcPr>
                <w:p w14:paraId="687ACEF0" w14:textId="77777777" w:rsidR="00EB1785" w:rsidRPr="00B026F6" w:rsidRDefault="00EB1785" w:rsidP="00463C4F">
                  <w:pPr>
                    <w:jc w:val="center"/>
                    <w:rPr>
                      <w:rFonts w:ascii="Arial" w:hAnsi="Arial" w:cs="Arial"/>
                      <w:sz w:val="20"/>
                      <w:szCs w:val="20"/>
                      <w:lang w:val="fr-FR" w:eastAsia="el-GR"/>
                    </w:rPr>
                  </w:pPr>
                  <w:r w:rsidRPr="00B026F6">
                    <w:rPr>
                      <w:rFonts w:ascii="Arial" w:hAnsi="Arial" w:cs="Arial"/>
                      <w:sz w:val="20"/>
                      <w:szCs w:val="20"/>
                      <w:lang w:val="fr-FR" w:eastAsia="el-GR"/>
                    </w:rPr>
                    <w:t>347.8</w:t>
                  </w:r>
                </w:p>
              </w:tc>
              <w:tc>
                <w:tcPr>
                  <w:tcW w:w="1689" w:type="pct"/>
                </w:tcPr>
                <w:p w14:paraId="4A61CA9E"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100.2%</w:t>
                  </w:r>
                </w:p>
              </w:tc>
              <w:tc>
                <w:tcPr>
                  <w:tcW w:w="1161" w:type="pct"/>
                </w:tcPr>
                <w:p w14:paraId="24A6EBC9"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0.40</w:t>
                  </w:r>
                </w:p>
              </w:tc>
              <w:tc>
                <w:tcPr>
                  <w:tcW w:w="462" w:type="pct"/>
                </w:tcPr>
                <w:p w14:paraId="32B05670" w14:textId="77777777" w:rsidR="00EB1785" w:rsidRPr="00B026F6" w:rsidRDefault="00EB1785" w:rsidP="00463C4F">
                  <w:pPr>
                    <w:jc w:val="center"/>
                    <w:rPr>
                      <w:rFonts w:ascii="Arial" w:hAnsi="Arial" w:cs="Arial"/>
                      <w:sz w:val="20"/>
                      <w:szCs w:val="20"/>
                      <w:lang w:val="en-US" w:eastAsia="en-US"/>
                    </w:rPr>
                  </w:pPr>
                  <w:r w:rsidRPr="00B026F6">
                    <w:rPr>
                      <w:rFonts w:ascii="Arial" w:hAnsi="Arial" w:cs="Arial"/>
                      <w:sz w:val="20"/>
                      <w:szCs w:val="20"/>
                      <w:lang w:val="en-US" w:eastAsia="en-US"/>
                    </w:rPr>
                    <w:t>3</w:t>
                  </w:r>
                </w:p>
              </w:tc>
            </w:tr>
          </w:tbl>
          <w:p w14:paraId="7D1118AF" w14:textId="77777777" w:rsidR="00EB1785" w:rsidRPr="00B026F6" w:rsidRDefault="00EB1785" w:rsidP="00463C4F">
            <w:pPr>
              <w:jc w:val="both"/>
              <w:rPr>
                <w:rFonts w:ascii="Arial" w:hAnsi="Arial" w:cs="Arial"/>
                <w:lang w:val="en-US" w:eastAsia="en-US"/>
              </w:rPr>
            </w:pPr>
          </w:p>
          <w:p w14:paraId="13ECDF0C" w14:textId="77777777" w:rsidR="00EB1785" w:rsidRPr="00B026F6" w:rsidRDefault="00EB1785" w:rsidP="00463C4F">
            <w:pPr>
              <w:jc w:val="both"/>
              <w:rPr>
                <w:rFonts w:ascii="Arial" w:hAnsi="Arial" w:cs="Arial"/>
                <w:lang w:val="en-US" w:eastAsia="en-US"/>
              </w:rPr>
            </w:pPr>
          </w:p>
        </w:tc>
      </w:tr>
    </w:tbl>
    <w:p w14:paraId="7F16C452" w14:textId="77777777" w:rsidR="00EB1785" w:rsidRDefault="00EB1785" w:rsidP="00463C4F">
      <w:pPr>
        <w:keepNext/>
        <w:tabs>
          <w:tab w:val="left" w:pos="1304"/>
        </w:tabs>
        <w:jc w:val="both"/>
        <w:outlineLvl w:val="3"/>
        <w:rPr>
          <w:rFonts w:ascii="Arial" w:hAnsi="Arial"/>
          <w:b/>
          <w:bCs/>
          <w:szCs w:val="28"/>
        </w:rPr>
      </w:pPr>
    </w:p>
    <w:p w14:paraId="277683B0" w14:textId="77777777" w:rsidR="00EB1785" w:rsidRPr="00154C98" w:rsidRDefault="00EB1785" w:rsidP="00463C4F">
      <w:pPr>
        <w:keepNext/>
        <w:tabs>
          <w:tab w:val="left" w:pos="1304"/>
        </w:tabs>
        <w:jc w:val="both"/>
        <w:outlineLvl w:val="3"/>
        <w:rPr>
          <w:rFonts w:ascii="Arial" w:hAnsi="Arial"/>
          <w:b/>
          <w:bCs/>
          <w:szCs w:val="28"/>
          <w:u w:val="single"/>
        </w:rPr>
      </w:pPr>
      <w:r w:rsidRPr="00154C98">
        <w:rPr>
          <w:rFonts w:ascii="Arial" w:hAnsi="Arial"/>
          <w:b/>
          <w:bCs/>
          <w:szCs w:val="28"/>
          <w:u w:val="single"/>
        </w:rPr>
        <w:t>Conclusion</w:t>
      </w:r>
    </w:p>
    <w:p w14:paraId="08A6CCBC" w14:textId="77777777" w:rsidR="00B8658A" w:rsidRDefault="00EB1785" w:rsidP="00463C4F">
      <w:pPr>
        <w:keepNext/>
        <w:tabs>
          <w:tab w:val="left" w:pos="1304"/>
        </w:tabs>
        <w:spacing w:before="240" w:line="276" w:lineRule="auto"/>
        <w:jc w:val="both"/>
        <w:outlineLvl w:val="3"/>
        <w:rPr>
          <w:rFonts w:ascii="Arial" w:hAnsi="Arial"/>
          <w:bCs/>
          <w:szCs w:val="28"/>
        </w:rPr>
      </w:pPr>
      <w:r w:rsidRPr="00EC7646">
        <w:rPr>
          <w:rFonts w:ascii="Arial" w:hAnsi="Arial"/>
          <w:bCs/>
          <w:szCs w:val="28"/>
        </w:rPr>
        <w:t xml:space="preserve">The analytical method is fully validated for the determination of the active substance </w:t>
      </w:r>
      <w:r>
        <w:rPr>
          <w:rFonts w:ascii="Arial" w:hAnsi="Arial"/>
          <w:bCs/>
          <w:szCs w:val="28"/>
        </w:rPr>
        <w:t>cypermethrine, ADBAC</w:t>
      </w:r>
      <w:r w:rsidR="00154C98">
        <w:rPr>
          <w:rFonts w:ascii="Arial" w:hAnsi="Arial"/>
          <w:bCs/>
          <w:szCs w:val="28"/>
        </w:rPr>
        <w:t xml:space="preserve"> and </w:t>
      </w:r>
      <w:r w:rsidRPr="00EC7646">
        <w:rPr>
          <w:rFonts w:ascii="Arial" w:hAnsi="Arial"/>
          <w:bCs/>
          <w:szCs w:val="28"/>
        </w:rPr>
        <w:t xml:space="preserve">total quaternary ammonium compounds contents </w:t>
      </w:r>
      <w:r>
        <w:rPr>
          <w:rFonts w:ascii="Arial" w:hAnsi="Arial"/>
          <w:bCs/>
          <w:szCs w:val="28"/>
        </w:rPr>
        <w:t xml:space="preserve">(DDAC content) </w:t>
      </w:r>
      <w:r w:rsidRPr="00EC7646">
        <w:rPr>
          <w:rFonts w:ascii="Arial" w:hAnsi="Arial"/>
          <w:bCs/>
          <w:szCs w:val="28"/>
        </w:rPr>
        <w:t>in the product.</w:t>
      </w:r>
    </w:p>
    <w:p w14:paraId="0208FAF4" w14:textId="77777777" w:rsidR="00B8658A" w:rsidRDefault="00B8658A" w:rsidP="00463C4F">
      <w:pPr>
        <w:keepNext/>
        <w:tabs>
          <w:tab w:val="left" w:pos="1304"/>
        </w:tabs>
        <w:spacing w:line="276" w:lineRule="auto"/>
        <w:jc w:val="both"/>
        <w:outlineLvl w:val="3"/>
        <w:rPr>
          <w:rFonts w:ascii="Arial" w:hAnsi="Arial"/>
          <w:bCs/>
          <w:szCs w:val="28"/>
        </w:rPr>
      </w:pPr>
    </w:p>
    <w:p w14:paraId="2D900E07" w14:textId="77777777" w:rsidR="00EB1785" w:rsidRPr="00B53918" w:rsidRDefault="00EB1785" w:rsidP="00627EFD">
      <w:pPr>
        <w:pStyle w:val="Titre4"/>
      </w:pPr>
      <w:bookmarkStart w:id="61" w:name="_Toc5026580"/>
      <w:r w:rsidRPr="00B53918">
        <w:t>Analytical methods for determining relevant components and/or residues in different matrices</w:t>
      </w:r>
      <w:bookmarkEnd w:id="61"/>
    </w:p>
    <w:p w14:paraId="0A76DC8B" w14:textId="77777777" w:rsidR="00EB1785" w:rsidRPr="00086866" w:rsidRDefault="00EB1785" w:rsidP="00463C4F">
      <w:pPr>
        <w:jc w:val="both"/>
        <w:rPr>
          <w:rFonts w:ascii="Arial" w:hAnsi="Arial" w:cs="Arial"/>
        </w:rPr>
      </w:pPr>
    </w:p>
    <w:p w14:paraId="0CF77B3E" w14:textId="77777777" w:rsidR="00EB1785" w:rsidRPr="00154C98" w:rsidRDefault="00EB1785" w:rsidP="00463C4F">
      <w:pPr>
        <w:jc w:val="both"/>
        <w:rPr>
          <w:rFonts w:ascii="Arial" w:hAnsi="Arial" w:cs="Arial"/>
          <w:b/>
          <w:u w:val="single"/>
        </w:rPr>
      </w:pPr>
      <w:r w:rsidRPr="00154C98">
        <w:rPr>
          <w:rFonts w:ascii="Arial" w:hAnsi="Arial" w:cs="Arial"/>
          <w:b/>
          <w:u w:val="single"/>
        </w:rPr>
        <w:t>Plant and animal matrix</w:t>
      </w:r>
    </w:p>
    <w:p w14:paraId="0D3FBC96" w14:textId="77777777" w:rsidR="00EB1785" w:rsidRDefault="00EB1785" w:rsidP="00463C4F">
      <w:pPr>
        <w:spacing w:line="276" w:lineRule="auto"/>
        <w:jc w:val="both"/>
        <w:rPr>
          <w:rFonts w:ascii="Arial" w:hAnsi="Arial" w:cs="Arial"/>
        </w:rPr>
      </w:pPr>
      <w:r w:rsidRPr="00B026F6">
        <w:rPr>
          <w:rFonts w:ascii="Arial" w:hAnsi="Arial" w:cs="Arial"/>
        </w:rPr>
        <w:lastRenderedPageBreak/>
        <w:t>The product is not intended to be used on surface in contact with food/feed of plant and animal origin, analytical method for the determination of active substance</w:t>
      </w:r>
      <w:r>
        <w:rPr>
          <w:rFonts w:ascii="Arial" w:hAnsi="Arial" w:cs="Arial"/>
        </w:rPr>
        <w:t>s</w:t>
      </w:r>
      <w:r w:rsidRPr="00B026F6">
        <w:rPr>
          <w:rFonts w:ascii="Arial" w:hAnsi="Arial" w:cs="Arial"/>
        </w:rPr>
        <w:t xml:space="preserve"> </w:t>
      </w:r>
      <w:r>
        <w:rPr>
          <w:rFonts w:ascii="Arial" w:hAnsi="Arial" w:cs="Arial"/>
        </w:rPr>
        <w:t xml:space="preserve">(cypermethrine, ADBAC and DDAC) </w:t>
      </w:r>
      <w:r w:rsidRPr="00B026F6">
        <w:rPr>
          <w:rFonts w:ascii="Arial" w:hAnsi="Arial" w:cs="Arial"/>
        </w:rPr>
        <w:t>in food/feed of plant and animal origin is not required.</w:t>
      </w:r>
    </w:p>
    <w:p w14:paraId="61328FC5" w14:textId="77777777" w:rsidR="00EB1785" w:rsidRDefault="00EB1785" w:rsidP="00463C4F">
      <w:pPr>
        <w:jc w:val="both"/>
        <w:rPr>
          <w:rFonts w:ascii="Arial" w:hAnsi="Arial" w:cs="Arial"/>
        </w:rPr>
      </w:pPr>
    </w:p>
    <w:p w14:paraId="6BC26B21" w14:textId="77777777" w:rsidR="00EB1785" w:rsidRPr="00154C98" w:rsidRDefault="00EB1785" w:rsidP="00463C4F">
      <w:pPr>
        <w:jc w:val="both"/>
        <w:rPr>
          <w:rFonts w:ascii="Arial" w:hAnsi="Arial" w:cs="Arial"/>
          <w:b/>
          <w:u w:val="single"/>
        </w:rPr>
      </w:pPr>
      <w:r w:rsidRPr="00154C98">
        <w:rPr>
          <w:rFonts w:ascii="Arial" w:hAnsi="Arial" w:cs="Arial"/>
          <w:b/>
          <w:u w:val="single"/>
        </w:rPr>
        <w:t>Soil, water, soil, body fluids/tissues</w:t>
      </w:r>
    </w:p>
    <w:p w14:paraId="1C94C6C7" w14:textId="77777777" w:rsidR="00EB1785" w:rsidRDefault="00EB1785" w:rsidP="00463C4F">
      <w:pPr>
        <w:jc w:val="both"/>
        <w:rPr>
          <w:rFonts w:ascii="Arial" w:hAnsi="Arial" w:cs="Arial"/>
          <w:b/>
        </w:rPr>
      </w:pPr>
    </w:p>
    <w:p w14:paraId="129A8874" w14:textId="77777777" w:rsidR="00EB1785" w:rsidRPr="00154C98" w:rsidRDefault="00EB1785" w:rsidP="00463C4F">
      <w:pPr>
        <w:pStyle w:val="Paragraphedeliste"/>
        <w:numPr>
          <w:ilvl w:val="0"/>
          <w:numId w:val="37"/>
        </w:numPr>
        <w:jc w:val="both"/>
        <w:rPr>
          <w:rFonts w:ascii="Arial" w:hAnsi="Arial" w:cs="Arial"/>
          <w:b/>
          <w:i/>
          <w:u w:val="single"/>
        </w:rPr>
      </w:pPr>
      <w:r w:rsidRPr="00154C98">
        <w:rPr>
          <w:rFonts w:ascii="Arial" w:hAnsi="Arial" w:cs="Arial"/>
          <w:b/>
          <w:i/>
          <w:u w:val="single"/>
        </w:rPr>
        <w:t>ADBAC</w:t>
      </w:r>
    </w:p>
    <w:p w14:paraId="4D717A8B" w14:textId="77777777" w:rsidR="00EB1785" w:rsidRPr="00154C98" w:rsidRDefault="00EB1785" w:rsidP="00463C4F">
      <w:pPr>
        <w:pStyle w:val="Paragraphedeliste"/>
        <w:numPr>
          <w:ilvl w:val="0"/>
          <w:numId w:val="38"/>
        </w:numPr>
        <w:spacing w:before="240"/>
        <w:ind w:left="142" w:hanging="142"/>
        <w:jc w:val="both"/>
        <w:rPr>
          <w:rFonts w:ascii="Arial" w:hAnsi="Arial" w:cs="Arial"/>
        </w:rPr>
      </w:pPr>
      <w:r w:rsidRPr="00154C98">
        <w:rPr>
          <w:rFonts w:ascii="Arial" w:hAnsi="Arial" w:cs="Arial"/>
        </w:rPr>
        <w:t xml:space="preserve">Analytical methods for ADBAC residues in soil and water are available in </w:t>
      </w:r>
      <w:r w:rsidR="00154C98">
        <w:rPr>
          <w:rFonts w:ascii="Arial" w:hAnsi="Arial" w:cs="Arial"/>
        </w:rPr>
        <w:t xml:space="preserve">the </w:t>
      </w:r>
      <w:r w:rsidRPr="00154C98">
        <w:rPr>
          <w:rFonts w:ascii="Arial" w:hAnsi="Arial" w:cs="Arial"/>
        </w:rPr>
        <w:t xml:space="preserve">Assessment Report </w:t>
      </w:r>
      <w:r w:rsidR="00154C98">
        <w:rPr>
          <w:rFonts w:ascii="Arial" w:hAnsi="Arial" w:cs="Arial"/>
        </w:rPr>
        <w:t xml:space="preserve">of </w:t>
      </w:r>
      <w:r w:rsidRPr="00154C98">
        <w:rPr>
          <w:rFonts w:ascii="Arial" w:hAnsi="Arial" w:cs="Arial"/>
        </w:rPr>
        <w:t xml:space="preserve">ADBAC Product-type 8 (June 2015). </w:t>
      </w:r>
    </w:p>
    <w:p w14:paraId="15770D60" w14:textId="77777777" w:rsidR="007140C2" w:rsidRDefault="007140C2" w:rsidP="00463C4F">
      <w:pPr>
        <w:ind w:left="142"/>
        <w:jc w:val="both"/>
        <w:rPr>
          <w:rFonts w:ascii="Arial" w:hAnsi="Arial" w:cs="Arial"/>
          <w:b/>
        </w:rPr>
      </w:pPr>
      <w:r w:rsidRPr="007140C2">
        <w:rPr>
          <w:rFonts w:ascii="Arial" w:hAnsi="Arial" w:cs="Arial"/>
          <w:b/>
        </w:rPr>
        <w:t>The letter of access to the submitted data cover</w:t>
      </w:r>
      <w:r w:rsidR="00CA03B2">
        <w:rPr>
          <w:rFonts w:ascii="Arial" w:hAnsi="Arial" w:cs="Arial"/>
          <w:b/>
        </w:rPr>
        <w:t>s</w:t>
      </w:r>
      <w:r>
        <w:rPr>
          <w:rFonts w:ascii="Arial" w:hAnsi="Arial" w:cs="Arial"/>
          <w:b/>
        </w:rPr>
        <w:t xml:space="preserve"> data of the evaluation report of the substance</w:t>
      </w:r>
      <w:r w:rsidRPr="007140C2">
        <w:rPr>
          <w:rFonts w:ascii="Arial" w:hAnsi="Arial" w:cs="Arial"/>
          <w:b/>
        </w:rPr>
        <w:t xml:space="preserve"> ADBAC (June 2015)</w:t>
      </w:r>
      <w:r w:rsidR="00CA03B2">
        <w:rPr>
          <w:rFonts w:ascii="Arial" w:hAnsi="Arial" w:cs="Arial"/>
          <w:b/>
        </w:rPr>
        <w:t>.</w:t>
      </w:r>
    </w:p>
    <w:p w14:paraId="1348DE6A" w14:textId="77777777" w:rsidR="00EB1785" w:rsidRDefault="00EB1785" w:rsidP="00463C4F">
      <w:pPr>
        <w:jc w:val="both"/>
        <w:rPr>
          <w:rFonts w:ascii="Arial" w:hAnsi="Arial" w:cs="Arial"/>
        </w:rPr>
      </w:pPr>
    </w:p>
    <w:p w14:paraId="6D89475F" w14:textId="77777777" w:rsidR="00EB1785" w:rsidRDefault="00EB1785" w:rsidP="00463C4F">
      <w:pPr>
        <w:pStyle w:val="Paragraphedeliste"/>
        <w:numPr>
          <w:ilvl w:val="0"/>
          <w:numId w:val="38"/>
        </w:numPr>
        <w:ind w:left="142" w:hanging="142"/>
        <w:jc w:val="both"/>
        <w:rPr>
          <w:rFonts w:ascii="Arial" w:hAnsi="Arial" w:cs="Arial"/>
        </w:rPr>
      </w:pPr>
      <w:r w:rsidRPr="00C80922">
        <w:rPr>
          <w:rFonts w:ascii="Arial" w:hAnsi="Arial" w:cs="Arial"/>
        </w:rPr>
        <w:t xml:space="preserve">No analytical method is required for the determination of residues in air, </w:t>
      </w:r>
      <w:r>
        <w:rPr>
          <w:rFonts w:ascii="Arial" w:hAnsi="Arial" w:cs="Arial"/>
        </w:rPr>
        <w:t>t</w:t>
      </w:r>
      <w:r w:rsidRPr="00C80922">
        <w:rPr>
          <w:rFonts w:ascii="Arial" w:hAnsi="Arial" w:cs="Arial"/>
        </w:rPr>
        <w:t>he a.s. is non-volatile</w:t>
      </w:r>
      <w:r w:rsidR="00154C98">
        <w:rPr>
          <w:rFonts w:ascii="Arial" w:hAnsi="Arial" w:cs="Arial"/>
        </w:rPr>
        <w:t>, consequently it is</w:t>
      </w:r>
      <w:r w:rsidRPr="00C80922">
        <w:rPr>
          <w:rFonts w:ascii="Arial" w:hAnsi="Arial" w:cs="Arial"/>
        </w:rPr>
        <w:t xml:space="preserve"> no</w:t>
      </w:r>
      <w:r w:rsidR="00154C98">
        <w:rPr>
          <w:rFonts w:ascii="Arial" w:hAnsi="Arial" w:cs="Arial"/>
        </w:rPr>
        <w:t>t</w:t>
      </w:r>
      <w:r w:rsidRPr="00C80922">
        <w:rPr>
          <w:rFonts w:ascii="Arial" w:hAnsi="Arial" w:cs="Arial"/>
        </w:rPr>
        <w:t xml:space="preserve"> expected to occur in air.</w:t>
      </w:r>
    </w:p>
    <w:p w14:paraId="4683F090" w14:textId="77777777" w:rsidR="00EB1785" w:rsidRDefault="00EB1785" w:rsidP="00463C4F">
      <w:pPr>
        <w:jc w:val="both"/>
        <w:rPr>
          <w:rFonts w:ascii="Arial" w:hAnsi="Arial" w:cs="Arial"/>
        </w:rPr>
      </w:pPr>
    </w:p>
    <w:p w14:paraId="4EB09143" w14:textId="77777777" w:rsidR="00EB1785" w:rsidRPr="00840B48" w:rsidRDefault="00EB1785" w:rsidP="00463C4F">
      <w:pPr>
        <w:pStyle w:val="Paragraphedeliste"/>
        <w:numPr>
          <w:ilvl w:val="0"/>
          <w:numId w:val="38"/>
        </w:numPr>
        <w:ind w:left="142" w:hanging="142"/>
        <w:jc w:val="both"/>
        <w:rPr>
          <w:rFonts w:ascii="Arial" w:hAnsi="Arial" w:cs="Arial"/>
        </w:rPr>
      </w:pPr>
      <w:r w:rsidRPr="00B80A60">
        <w:rPr>
          <w:rFonts w:ascii="Arial" w:hAnsi="Arial" w:cs="Arial"/>
        </w:rPr>
        <w:t xml:space="preserve">No analytical method is deemed necessary for the determination of residues in body fluids and tissues, being the </w:t>
      </w:r>
      <w:r w:rsidRPr="00C80922">
        <w:rPr>
          <w:rFonts w:ascii="Arial" w:hAnsi="Arial" w:cs="Arial"/>
        </w:rPr>
        <w:t xml:space="preserve">active substance </w:t>
      </w:r>
      <w:r w:rsidRPr="00B80A60">
        <w:rPr>
          <w:rFonts w:ascii="Arial" w:hAnsi="Arial" w:cs="Arial"/>
        </w:rPr>
        <w:t>neither toxic nor highly toxic.</w:t>
      </w:r>
    </w:p>
    <w:p w14:paraId="66C1A615" w14:textId="77777777" w:rsidR="00EB1785" w:rsidRDefault="00EB1785" w:rsidP="00463C4F">
      <w:pPr>
        <w:jc w:val="both"/>
        <w:rPr>
          <w:rFonts w:ascii="Arial" w:hAnsi="Arial" w:cs="Arial"/>
          <w:b/>
        </w:rPr>
      </w:pPr>
    </w:p>
    <w:p w14:paraId="2E0D5F4D" w14:textId="77777777" w:rsidR="00EB1785" w:rsidRPr="00840B48" w:rsidRDefault="00EB1785" w:rsidP="00463C4F">
      <w:pPr>
        <w:pStyle w:val="Paragraphedeliste"/>
        <w:numPr>
          <w:ilvl w:val="0"/>
          <w:numId w:val="37"/>
        </w:numPr>
        <w:jc w:val="both"/>
        <w:rPr>
          <w:rFonts w:ascii="Arial" w:hAnsi="Arial" w:cs="Arial"/>
          <w:b/>
          <w:i/>
        </w:rPr>
      </w:pPr>
      <w:r>
        <w:rPr>
          <w:rFonts w:ascii="Arial" w:hAnsi="Arial" w:cs="Arial"/>
          <w:b/>
        </w:rPr>
        <w:t xml:space="preserve">   </w:t>
      </w:r>
      <w:r w:rsidRPr="00154C98">
        <w:rPr>
          <w:rFonts w:ascii="Arial" w:hAnsi="Arial" w:cs="Arial"/>
          <w:b/>
          <w:i/>
          <w:u w:val="single"/>
        </w:rPr>
        <w:t>Cypermethrin</w:t>
      </w:r>
    </w:p>
    <w:p w14:paraId="520DE77C" w14:textId="77777777" w:rsidR="00EB1785" w:rsidRDefault="00EB1785" w:rsidP="00463C4F">
      <w:pPr>
        <w:pStyle w:val="Paragraphedeliste"/>
        <w:numPr>
          <w:ilvl w:val="0"/>
          <w:numId w:val="38"/>
        </w:numPr>
        <w:spacing w:before="240"/>
        <w:ind w:left="142" w:hanging="142"/>
        <w:jc w:val="both"/>
        <w:rPr>
          <w:rFonts w:ascii="Arial" w:hAnsi="Arial" w:cs="Arial"/>
        </w:rPr>
      </w:pPr>
      <w:r>
        <w:rPr>
          <w:rFonts w:ascii="Arial" w:hAnsi="Arial" w:cs="Arial"/>
        </w:rPr>
        <w:t>Analytical methods for Cypermethrin cis:trans/40:60 residues in soil, air and water are available in Assessment Report Cypermethrin Product-type 8.</w:t>
      </w:r>
    </w:p>
    <w:p w14:paraId="7A766A11" w14:textId="77777777" w:rsidR="00EB1785" w:rsidRDefault="00EB1785" w:rsidP="00463C4F">
      <w:pPr>
        <w:ind w:left="142"/>
        <w:jc w:val="both"/>
        <w:rPr>
          <w:rFonts w:ascii="Arial" w:hAnsi="Arial" w:cs="Arial"/>
        </w:rPr>
      </w:pPr>
      <w:r>
        <w:rPr>
          <w:rFonts w:ascii="Arial" w:hAnsi="Arial" w:cs="Arial"/>
        </w:rPr>
        <w:t xml:space="preserve">A letter of access from Agriphar has been provided. </w:t>
      </w:r>
    </w:p>
    <w:p w14:paraId="2BD00F34" w14:textId="77777777" w:rsidR="00EB1785" w:rsidRDefault="00EB1785" w:rsidP="00463C4F">
      <w:pPr>
        <w:jc w:val="both"/>
        <w:rPr>
          <w:rFonts w:ascii="Arial" w:hAnsi="Arial" w:cs="Arial"/>
          <w:b/>
        </w:rPr>
      </w:pPr>
    </w:p>
    <w:p w14:paraId="67E40FA3" w14:textId="77777777" w:rsidR="00EB1785" w:rsidRPr="00982B8C" w:rsidRDefault="00EB1785" w:rsidP="00463C4F">
      <w:pPr>
        <w:pStyle w:val="Paragraphedeliste"/>
        <w:numPr>
          <w:ilvl w:val="0"/>
          <w:numId w:val="38"/>
        </w:numPr>
        <w:ind w:left="142" w:hanging="142"/>
        <w:jc w:val="both"/>
        <w:rPr>
          <w:rFonts w:ascii="Arial" w:hAnsi="Arial" w:cs="Arial"/>
        </w:rPr>
      </w:pPr>
      <w:r w:rsidRPr="00982B8C">
        <w:rPr>
          <w:rFonts w:ascii="Arial" w:hAnsi="Arial" w:cs="Arial"/>
        </w:rPr>
        <w:t xml:space="preserve">No analytical method is deemed necessary for the determination of residues in body fluids and tissues, being the </w:t>
      </w:r>
      <w:r>
        <w:rPr>
          <w:rFonts w:ascii="Arial" w:hAnsi="Arial" w:cs="Arial"/>
        </w:rPr>
        <w:t>active substance</w:t>
      </w:r>
      <w:r w:rsidRPr="00982B8C">
        <w:rPr>
          <w:rFonts w:ascii="Arial" w:hAnsi="Arial" w:cs="Arial"/>
        </w:rPr>
        <w:t xml:space="preserve"> neither toxic nor highly toxic.</w:t>
      </w:r>
    </w:p>
    <w:p w14:paraId="3338C093" w14:textId="77777777" w:rsidR="00EB1785" w:rsidRDefault="00EB1785" w:rsidP="00463C4F">
      <w:pPr>
        <w:jc w:val="both"/>
        <w:rPr>
          <w:rFonts w:ascii="Arial" w:hAnsi="Arial" w:cs="Arial"/>
          <w:b/>
        </w:rPr>
      </w:pPr>
    </w:p>
    <w:p w14:paraId="23409182" w14:textId="77777777" w:rsidR="00EB1785" w:rsidRPr="00762ECD" w:rsidRDefault="00EB1785" w:rsidP="00463C4F">
      <w:pPr>
        <w:pStyle w:val="Paragraphedeliste"/>
        <w:numPr>
          <w:ilvl w:val="0"/>
          <w:numId w:val="37"/>
        </w:numPr>
        <w:jc w:val="both"/>
        <w:rPr>
          <w:rFonts w:ascii="Arial" w:hAnsi="Arial" w:cs="Arial"/>
          <w:b/>
        </w:rPr>
      </w:pPr>
      <w:r>
        <w:rPr>
          <w:rFonts w:ascii="Arial" w:hAnsi="Arial" w:cs="Arial"/>
          <w:b/>
        </w:rPr>
        <w:t xml:space="preserve">     </w:t>
      </w:r>
      <w:r w:rsidRPr="00154C98">
        <w:rPr>
          <w:rFonts w:ascii="Arial" w:hAnsi="Arial" w:cs="Arial"/>
          <w:b/>
          <w:i/>
          <w:u w:val="single"/>
        </w:rPr>
        <w:t>DDAC</w:t>
      </w:r>
    </w:p>
    <w:p w14:paraId="7F1AF45A" w14:textId="77777777" w:rsidR="00EB1785" w:rsidRDefault="00EB1785" w:rsidP="00463C4F">
      <w:pPr>
        <w:pStyle w:val="Paragraphedeliste"/>
        <w:numPr>
          <w:ilvl w:val="0"/>
          <w:numId w:val="38"/>
        </w:numPr>
        <w:spacing w:before="240"/>
        <w:ind w:left="142" w:hanging="142"/>
        <w:jc w:val="both"/>
        <w:rPr>
          <w:rFonts w:ascii="Arial" w:hAnsi="Arial" w:cs="Arial"/>
        </w:rPr>
      </w:pPr>
      <w:r w:rsidRPr="00B80A60">
        <w:rPr>
          <w:rFonts w:ascii="Arial" w:hAnsi="Arial" w:cs="Arial"/>
        </w:rPr>
        <w:t>Analytical methods for DDAC residues in soil</w:t>
      </w:r>
      <w:r>
        <w:rPr>
          <w:rFonts w:ascii="Arial" w:hAnsi="Arial" w:cs="Arial"/>
        </w:rPr>
        <w:t xml:space="preserve"> and </w:t>
      </w:r>
      <w:r w:rsidRPr="00B80A60">
        <w:rPr>
          <w:rFonts w:ascii="Arial" w:hAnsi="Arial" w:cs="Arial"/>
        </w:rPr>
        <w:t>water are available in Assessment Report DDAC Product-type 8 (June 2015).</w:t>
      </w:r>
    </w:p>
    <w:p w14:paraId="481D0F84" w14:textId="77777777" w:rsidR="007140C2" w:rsidRDefault="007140C2" w:rsidP="007140C2">
      <w:pPr>
        <w:ind w:left="142"/>
        <w:jc w:val="both"/>
        <w:rPr>
          <w:rFonts w:ascii="Arial" w:hAnsi="Arial" w:cs="Arial"/>
          <w:b/>
        </w:rPr>
      </w:pPr>
      <w:r w:rsidRPr="007140C2">
        <w:rPr>
          <w:rFonts w:ascii="Arial" w:hAnsi="Arial" w:cs="Arial"/>
          <w:b/>
        </w:rPr>
        <w:t xml:space="preserve">The letter of access to the submitted data </w:t>
      </w:r>
      <w:r w:rsidR="00CA03B2">
        <w:rPr>
          <w:rFonts w:ascii="Arial" w:hAnsi="Arial" w:cs="Arial"/>
          <w:b/>
        </w:rPr>
        <w:t>covers</w:t>
      </w:r>
      <w:r>
        <w:rPr>
          <w:rFonts w:ascii="Arial" w:hAnsi="Arial" w:cs="Arial"/>
          <w:b/>
        </w:rPr>
        <w:t xml:space="preserve"> data of the evaluation report of the substance DDAC</w:t>
      </w:r>
      <w:r w:rsidR="00CA03B2">
        <w:rPr>
          <w:rFonts w:ascii="Arial" w:hAnsi="Arial" w:cs="Arial"/>
          <w:b/>
        </w:rPr>
        <w:t xml:space="preserve"> (June 2015).</w:t>
      </w:r>
    </w:p>
    <w:p w14:paraId="1DE9074F" w14:textId="77777777" w:rsidR="007140C2" w:rsidRDefault="007140C2" w:rsidP="00463C4F">
      <w:pPr>
        <w:jc w:val="both"/>
        <w:rPr>
          <w:rFonts w:ascii="Arial" w:hAnsi="Arial" w:cs="Arial"/>
        </w:rPr>
      </w:pPr>
    </w:p>
    <w:p w14:paraId="0FCA18B3" w14:textId="77777777" w:rsidR="00EB1785" w:rsidRDefault="00EB1785" w:rsidP="00463C4F">
      <w:pPr>
        <w:pStyle w:val="Paragraphedeliste"/>
        <w:numPr>
          <w:ilvl w:val="0"/>
          <w:numId w:val="38"/>
        </w:numPr>
        <w:ind w:left="142" w:hanging="142"/>
        <w:jc w:val="both"/>
        <w:rPr>
          <w:rFonts w:ascii="Arial" w:hAnsi="Arial" w:cs="Arial"/>
        </w:rPr>
      </w:pPr>
      <w:r w:rsidRPr="00C80922">
        <w:rPr>
          <w:rFonts w:ascii="Arial" w:hAnsi="Arial" w:cs="Arial"/>
        </w:rPr>
        <w:t>No analytical method is required for the determination of residues in air, the a.s. is non-volatile</w:t>
      </w:r>
      <w:r w:rsidR="00154C98">
        <w:rPr>
          <w:rFonts w:ascii="Arial" w:hAnsi="Arial" w:cs="Arial"/>
        </w:rPr>
        <w:t>, consequently it is</w:t>
      </w:r>
      <w:r w:rsidRPr="00C80922">
        <w:rPr>
          <w:rFonts w:ascii="Arial" w:hAnsi="Arial" w:cs="Arial"/>
        </w:rPr>
        <w:t xml:space="preserve"> no</w:t>
      </w:r>
      <w:r w:rsidR="00154C98">
        <w:rPr>
          <w:rFonts w:ascii="Arial" w:hAnsi="Arial" w:cs="Arial"/>
        </w:rPr>
        <w:t>t</w:t>
      </w:r>
      <w:r w:rsidRPr="00C80922">
        <w:rPr>
          <w:rFonts w:ascii="Arial" w:hAnsi="Arial" w:cs="Arial"/>
        </w:rPr>
        <w:t xml:space="preserve"> expected to occur in air.</w:t>
      </w:r>
    </w:p>
    <w:p w14:paraId="57224AF1" w14:textId="77777777" w:rsidR="00EB1785" w:rsidRPr="00086866" w:rsidRDefault="00EB1785" w:rsidP="00463C4F">
      <w:pPr>
        <w:jc w:val="both"/>
        <w:rPr>
          <w:rFonts w:ascii="Arial" w:hAnsi="Arial" w:cs="Arial"/>
        </w:rPr>
      </w:pPr>
    </w:p>
    <w:p w14:paraId="59A1D711" w14:textId="77777777" w:rsidR="00EB1785" w:rsidRDefault="00EB1785" w:rsidP="00463C4F">
      <w:pPr>
        <w:pStyle w:val="Paragraphedeliste"/>
        <w:numPr>
          <w:ilvl w:val="0"/>
          <w:numId w:val="38"/>
        </w:numPr>
        <w:ind w:left="142" w:hanging="142"/>
        <w:jc w:val="both"/>
        <w:rPr>
          <w:rFonts w:ascii="Arial" w:hAnsi="Arial" w:cs="Arial"/>
        </w:rPr>
      </w:pPr>
      <w:r w:rsidRPr="00B80A60">
        <w:rPr>
          <w:rFonts w:ascii="Arial" w:hAnsi="Arial" w:cs="Arial"/>
        </w:rPr>
        <w:t xml:space="preserve">No analytical method is deemed necessary for the determination of residues in body fluids and tissues, being the </w:t>
      </w:r>
      <w:r w:rsidRPr="00C80922">
        <w:rPr>
          <w:rFonts w:ascii="Arial" w:hAnsi="Arial" w:cs="Arial"/>
        </w:rPr>
        <w:t xml:space="preserve">active substance </w:t>
      </w:r>
      <w:r w:rsidRPr="00B80A60">
        <w:rPr>
          <w:rFonts w:ascii="Arial" w:hAnsi="Arial" w:cs="Arial"/>
        </w:rPr>
        <w:t>neither toxic nor highly toxic.</w:t>
      </w:r>
    </w:p>
    <w:p w14:paraId="30C48703" w14:textId="77777777" w:rsidR="00EB1785" w:rsidRDefault="00EB1785" w:rsidP="00463C4F">
      <w:pPr>
        <w:jc w:val="both"/>
        <w:rPr>
          <w:rFonts w:ascii="Arial" w:hAnsi="Arial" w:cs="Arial"/>
        </w:rPr>
      </w:pPr>
    </w:p>
    <w:p w14:paraId="7E7C3DC7" w14:textId="77777777" w:rsidR="00EB1785" w:rsidRPr="005C6A6A" w:rsidRDefault="00EB1785" w:rsidP="00627EFD">
      <w:pPr>
        <w:pStyle w:val="Titre4"/>
      </w:pPr>
      <w:bookmarkStart w:id="62" w:name="_Toc253495068"/>
      <w:bookmarkStart w:id="63" w:name="_Toc5026581"/>
      <w:r w:rsidRPr="005C6A6A">
        <w:t>Risk assessment for Physico-chemical properties</w:t>
      </w:r>
      <w:bookmarkEnd w:id="62"/>
      <w:bookmarkEnd w:id="63"/>
    </w:p>
    <w:p w14:paraId="7F5AE444" w14:textId="77777777" w:rsidR="00EB1785" w:rsidRPr="00C924B7" w:rsidRDefault="00EB1785" w:rsidP="00463C4F">
      <w:pPr>
        <w:spacing w:line="276" w:lineRule="auto"/>
        <w:jc w:val="both"/>
        <w:rPr>
          <w:rFonts w:ascii="Arial" w:hAnsi="Arial" w:cs="Arial"/>
        </w:rPr>
      </w:pPr>
      <w:r>
        <w:rPr>
          <w:rFonts w:ascii="Arial" w:hAnsi="Arial" w:cs="Arial"/>
        </w:rPr>
        <w:t>HYDROKOAT 6</w:t>
      </w:r>
      <w:r w:rsidRPr="00C924B7">
        <w:rPr>
          <w:rFonts w:ascii="Arial" w:hAnsi="Arial" w:cs="Arial"/>
        </w:rPr>
        <w:t xml:space="preserve"> is not considered to be potentially explosive or contain an oxidising agent. The preparation is not intended</w:t>
      </w:r>
      <w:r>
        <w:rPr>
          <w:rFonts w:ascii="Arial" w:hAnsi="Arial" w:cs="Arial"/>
        </w:rPr>
        <w:t xml:space="preserve"> to</w:t>
      </w:r>
      <w:r w:rsidRPr="00C924B7">
        <w:rPr>
          <w:rFonts w:ascii="Arial" w:hAnsi="Arial" w:cs="Arial"/>
        </w:rPr>
        <w:t xml:space="preserve"> use in combination with other products. </w:t>
      </w:r>
    </w:p>
    <w:p w14:paraId="5CF3F0F9" w14:textId="77777777" w:rsidR="00EB1785" w:rsidRPr="00C924B7" w:rsidRDefault="00EB1785" w:rsidP="00463C4F">
      <w:pPr>
        <w:spacing w:line="276" w:lineRule="auto"/>
        <w:jc w:val="both"/>
        <w:rPr>
          <w:rFonts w:ascii="Arial" w:hAnsi="Arial" w:cs="Arial"/>
        </w:rPr>
      </w:pPr>
    </w:p>
    <w:p w14:paraId="15706C6E" w14:textId="77777777" w:rsidR="00EB1785" w:rsidRDefault="00EB1785" w:rsidP="00463C4F">
      <w:pPr>
        <w:spacing w:line="276" w:lineRule="auto"/>
        <w:jc w:val="both"/>
        <w:rPr>
          <w:lang w:eastAsia="en-US"/>
        </w:rPr>
      </w:pPr>
      <w:r w:rsidRPr="00C924B7">
        <w:rPr>
          <w:rFonts w:ascii="Arial" w:hAnsi="Arial" w:cs="Arial"/>
        </w:rPr>
        <w:t>Its technical properties indicate that no particular problems are to be expected when it is handled, stored or applied as recommended.</w:t>
      </w:r>
    </w:p>
    <w:p w14:paraId="14FC87FD" w14:textId="77777777" w:rsidR="00EB1785" w:rsidRPr="00EB1785" w:rsidRDefault="00EB1785" w:rsidP="00463C4F">
      <w:pPr>
        <w:pStyle w:val="Absatz"/>
        <w:rPr>
          <w:lang w:eastAsia="en-US"/>
        </w:rPr>
      </w:pPr>
    </w:p>
    <w:p w14:paraId="36F9A816" w14:textId="77777777" w:rsidR="009D0C0B" w:rsidRDefault="00FA480B" w:rsidP="00463C4F">
      <w:pPr>
        <w:pStyle w:val="Titre30"/>
      </w:pPr>
      <w:bookmarkStart w:id="64" w:name="_Toc5026582"/>
      <w:r>
        <w:t>Efficacy against target organisms</w:t>
      </w:r>
      <w:bookmarkEnd w:id="64"/>
    </w:p>
    <w:p w14:paraId="22B23028" w14:textId="77777777" w:rsidR="009D0C0B" w:rsidRDefault="00FA480B" w:rsidP="00627EFD">
      <w:pPr>
        <w:pStyle w:val="Titre4"/>
        <w:rPr>
          <w:i/>
        </w:rPr>
      </w:pPr>
      <w:bookmarkStart w:id="65" w:name="_Toc5026583"/>
      <w:r>
        <w:t>Function and field of use</w:t>
      </w:r>
      <w:bookmarkEnd w:id="65"/>
    </w:p>
    <w:p w14:paraId="28EE320B" w14:textId="77777777" w:rsidR="00724BEB" w:rsidRPr="00246E0E" w:rsidRDefault="00724BEB" w:rsidP="00463C4F">
      <w:pPr>
        <w:spacing w:before="240" w:line="276" w:lineRule="auto"/>
        <w:jc w:val="both"/>
        <w:rPr>
          <w:rFonts w:ascii="Arial" w:hAnsi="Arial" w:cs="Arial"/>
          <w:szCs w:val="22"/>
        </w:rPr>
      </w:pPr>
      <w:r w:rsidRPr="00246E0E">
        <w:rPr>
          <w:rFonts w:ascii="Arial" w:hAnsi="Arial" w:cs="Arial"/>
          <w:szCs w:val="22"/>
        </w:rPr>
        <w:t xml:space="preserve">MG 02: preservatives </w:t>
      </w:r>
    </w:p>
    <w:p w14:paraId="55029CB9" w14:textId="77777777" w:rsidR="00724BEB" w:rsidRDefault="00724BEB" w:rsidP="00463C4F">
      <w:pPr>
        <w:spacing w:line="276" w:lineRule="auto"/>
        <w:jc w:val="both"/>
        <w:rPr>
          <w:rFonts w:ascii="Arial" w:hAnsi="Arial" w:cs="Arial"/>
          <w:szCs w:val="22"/>
        </w:rPr>
      </w:pPr>
      <w:r w:rsidRPr="00246E0E">
        <w:rPr>
          <w:rFonts w:ascii="Arial" w:hAnsi="Arial" w:cs="Arial"/>
          <w:szCs w:val="22"/>
        </w:rPr>
        <w:t>Product Type 08: wood preservative</w:t>
      </w:r>
    </w:p>
    <w:p w14:paraId="60433F0B" w14:textId="77777777" w:rsidR="00724BEB" w:rsidRPr="00246E0E" w:rsidRDefault="00724BEB" w:rsidP="00463C4F">
      <w:pPr>
        <w:spacing w:line="276" w:lineRule="auto"/>
        <w:jc w:val="both"/>
        <w:rPr>
          <w:rFonts w:ascii="Arial" w:hAnsi="Arial" w:cs="Arial"/>
          <w:szCs w:val="22"/>
        </w:rPr>
      </w:pPr>
    </w:p>
    <w:p w14:paraId="0ED68109" w14:textId="77777777" w:rsidR="00724BEB" w:rsidRDefault="00724BEB" w:rsidP="00463C4F">
      <w:pPr>
        <w:spacing w:line="276" w:lineRule="auto"/>
        <w:jc w:val="both"/>
        <w:rPr>
          <w:rFonts w:ascii="Arial" w:hAnsi="Arial" w:cs="Arial"/>
          <w:szCs w:val="22"/>
        </w:rPr>
      </w:pPr>
      <w:r w:rsidRPr="00246E0E">
        <w:rPr>
          <w:rFonts w:ascii="Arial" w:hAnsi="Arial" w:cs="Arial"/>
          <w:szCs w:val="22"/>
        </w:rPr>
        <w:t>The product HYDROKOAT 6 is a water-based wood preservative concentrate that is diluted (8 % v/v) with water to make a treating solution</w:t>
      </w:r>
      <w:r>
        <w:rPr>
          <w:rFonts w:ascii="Arial" w:hAnsi="Arial" w:cs="Arial"/>
          <w:szCs w:val="22"/>
        </w:rPr>
        <w:t xml:space="preserve">. It </w:t>
      </w:r>
      <w:r w:rsidRPr="00246E0E">
        <w:rPr>
          <w:rFonts w:ascii="Arial" w:hAnsi="Arial" w:cs="Arial"/>
          <w:szCs w:val="22"/>
        </w:rPr>
        <w:t>is intended to be used by superficial application for preventive treatments.</w:t>
      </w:r>
    </w:p>
    <w:p w14:paraId="5620E94B" w14:textId="77777777" w:rsidR="00724BEB" w:rsidRPr="00246E0E" w:rsidRDefault="00724BEB" w:rsidP="00463C4F">
      <w:pPr>
        <w:spacing w:line="276" w:lineRule="auto"/>
        <w:jc w:val="both"/>
        <w:rPr>
          <w:rFonts w:ascii="Arial" w:hAnsi="Arial" w:cs="Arial"/>
          <w:szCs w:val="22"/>
        </w:rPr>
      </w:pPr>
    </w:p>
    <w:p w14:paraId="47A2D6D6" w14:textId="77777777" w:rsidR="00724BEB" w:rsidRPr="00246E0E" w:rsidRDefault="00724BEB" w:rsidP="00463C4F">
      <w:pPr>
        <w:spacing w:line="276" w:lineRule="auto"/>
        <w:jc w:val="both"/>
        <w:rPr>
          <w:rFonts w:ascii="Arial" w:hAnsi="Arial" w:cs="Arial"/>
          <w:szCs w:val="22"/>
        </w:rPr>
      </w:pPr>
      <w:r w:rsidRPr="00246E0E">
        <w:rPr>
          <w:rFonts w:ascii="Arial" w:hAnsi="Arial" w:cs="Arial"/>
          <w:szCs w:val="22"/>
        </w:rPr>
        <w:t>The product is applie</w:t>
      </w:r>
      <w:r>
        <w:rPr>
          <w:rFonts w:ascii="Arial" w:hAnsi="Arial" w:cs="Arial"/>
          <w:szCs w:val="22"/>
        </w:rPr>
        <w:t>d</w:t>
      </w:r>
      <w:r w:rsidRPr="00246E0E">
        <w:rPr>
          <w:rFonts w:ascii="Arial" w:hAnsi="Arial" w:cs="Arial"/>
          <w:szCs w:val="22"/>
        </w:rPr>
        <w:t xml:space="preserve"> by professional users (Industrials)</w:t>
      </w:r>
      <w:r w:rsidR="007004CA">
        <w:rPr>
          <w:rFonts w:ascii="Arial" w:hAnsi="Arial" w:cs="Arial"/>
          <w:szCs w:val="22"/>
        </w:rPr>
        <w:t>.</w:t>
      </w:r>
    </w:p>
    <w:p w14:paraId="4D189B7F" w14:textId="77777777" w:rsidR="009D0C0B" w:rsidRDefault="009D0C0B" w:rsidP="00463C4F">
      <w:pPr>
        <w:spacing w:line="260" w:lineRule="atLeast"/>
        <w:rPr>
          <w:rFonts w:ascii="Times New Roman" w:eastAsia="Calibri" w:hAnsi="Times New Roman" w:cs="Times New Roman"/>
          <w:i/>
          <w:iCs/>
          <w:lang w:eastAsia="en-US"/>
        </w:rPr>
      </w:pPr>
    </w:p>
    <w:p w14:paraId="4412231D" w14:textId="77777777" w:rsidR="009D0C0B" w:rsidRDefault="00FA480B" w:rsidP="00627EFD">
      <w:pPr>
        <w:pStyle w:val="Titre4"/>
        <w:rPr>
          <w:i/>
        </w:rPr>
      </w:pPr>
      <w:bookmarkStart w:id="66" w:name="_Toc5026584"/>
      <w:r>
        <w:t>Organisms to be controlled and products, organisms or objects to be protected</w:t>
      </w:r>
      <w:bookmarkEnd w:id="66"/>
    </w:p>
    <w:p w14:paraId="06D9F06C" w14:textId="77777777" w:rsidR="007004CA" w:rsidRPr="00A54FC2" w:rsidRDefault="007004CA" w:rsidP="00463C4F">
      <w:pPr>
        <w:spacing w:before="240" w:line="276" w:lineRule="auto"/>
        <w:jc w:val="both"/>
        <w:rPr>
          <w:rFonts w:ascii="Arial" w:hAnsi="Arial" w:cs="Arial"/>
          <w:szCs w:val="22"/>
        </w:rPr>
      </w:pPr>
      <w:r w:rsidRPr="00732E7B">
        <w:rPr>
          <w:rFonts w:ascii="Arial" w:hAnsi="Arial" w:cs="Arial"/>
          <w:szCs w:val="22"/>
        </w:rPr>
        <w:t>According to the uses claimed by the applicant, the product HYDROKOAT 6 is intended to be used by superficial application</w:t>
      </w:r>
      <w:r>
        <w:rPr>
          <w:rFonts w:ascii="Arial" w:hAnsi="Arial" w:cs="Arial"/>
          <w:szCs w:val="22"/>
        </w:rPr>
        <w:t xml:space="preserve"> (dipping and aspersion) </w:t>
      </w:r>
      <w:r w:rsidRPr="00732E7B">
        <w:rPr>
          <w:rFonts w:ascii="Arial" w:hAnsi="Arial" w:cs="Arial"/>
          <w:szCs w:val="22"/>
        </w:rPr>
        <w:t xml:space="preserve">for preventive treatment for </w:t>
      </w:r>
      <w:r>
        <w:rPr>
          <w:rFonts w:ascii="Arial" w:hAnsi="Arial" w:cs="Arial"/>
          <w:szCs w:val="22"/>
        </w:rPr>
        <w:t xml:space="preserve">solid </w:t>
      </w:r>
      <w:r w:rsidRPr="00732E7B">
        <w:rPr>
          <w:rFonts w:ascii="Arial" w:hAnsi="Arial" w:cs="Arial"/>
          <w:szCs w:val="22"/>
        </w:rPr>
        <w:t>wood used in Use Class</w:t>
      </w:r>
      <w:r w:rsidR="00153D14">
        <w:rPr>
          <w:rFonts w:ascii="Arial" w:hAnsi="Arial" w:cs="Arial"/>
          <w:szCs w:val="22"/>
        </w:rPr>
        <w:t>es</w:t>
      </w:r>
      <w:r w:rsidRPr="00732E7B">
        <w:rPr>
          <w:rFonts w:ascii="Arial" w:hAnsi="Arial" w:cs="Arial"/>
          <w:szCs w:val="22"/>
        </w:rPr>
        <w:t xml:space="preserve"> 1</w:t>
      </w:r>
      <w:r w:rsidR="00153D14">
        <w:rPr>
          <w:rFonts w:ascii="Arial" w:hAnsi="Arial" w:cs="Arial"/>
          <w:szCs w:val="22"/>
        </w:rPr>
        <w:t xml:space="preserve"> and</w:t>
      </w:r>
      <w:r w:rsidRPr="00732E7B">
        <w:rPr>
          <w:rFonts w:ascii="Arial" w:hAnsi="Arial" w:cs="Arial"/>
          <w:szCs w:val="22"/>
        </w:rPr>
        <w:t xml:space="preserve"> 2 </w:t>
      </w:r>
      <w:r>
        <w:rPr>
          <w:rFonts w:ascii="Arial" w:hAnsi="Arial" w:cs="Arial"/>
          <w:szCs w:val="22"/>
        </w:rPr>
        <w:t>(softwood and hardwood)</w:t>
      </w:r>
      <w:r w:rsidR="00153D14">
        <w:rPr>
          <w:rFonts w:ascii="Arial" w:hAnsi="Arial" w:cs="Arial"/>
          <w:szCs w:val="22"/>
        </w:rPr>
        <w:t>.</w:t>
      </w:r>
      <w:r>
        <w:rPr>
          <w:rFonts w:ascii="Arial" w:hAnsi="Arial" w:cs="Arial"/>
          <w:szCs w:val="22"/>
        </w:rPr>
        <w:t xml:space="preserve"> </w:t>
      </w:r>
    </w:p>
    <w:p w14:paraId="71E90D63" w14:textId="77777777" w:rsidR="007004CA" w:rsidRDefault="007004CA" w:rsidP="00463C4F">
      <w:pPr>
        <w:spacing w:line="276" w:lineRule="auto"/>
        <w:jc w:val="both"/>
        <w:rPr>
          <w:rFonts w:ascii="Arial" w:hAnsi="Arial" w:cs="Arial"/>
          <w:u w:val="single"/>
          <w:lang w:val="en-US"/>
        </w:rPr>
      </w:pPr>
    </w:p>
    <w:p w14:paraId="14B38AF9" w14:textId="77777777" w:rsidR="007004CA" w:rsidRPr="00DF1939" w:rsidRDefault="007004CA" w:rsidP="00463C4F">
      <w:pPr>
        <w:spacing w:line="276" w:lineRule="auto"/>
        <w:jc w:val="both"/>
        <w:rPr>
          <w:rFonts w:ascii="Arial" w:hAnsi="Arial" w:cs="Arial"/>
          <w:szCs w:val="22"/>
          <w:u w:val="single"/>
        </w:rPr>
      </w:pPr>
      <w:r w:rsidRPr="00DF1939">
        <w:rPr>
          <w:rFonts w:ascii="Arial" w:hAnsi="Arial" w:cs="Arial"/>
          <w:szCs w:val="22"/>
          <w:u w:val="single"/>
        </w:rPr>
        <w:t>The application rates recommended by the applicant are the following:</w:t>
      </w:r>
    </w:p>
    <w:p w14:paraId="46E73D9C" w14:textId="77777777" w:rsidR="007004CA" w:rsidRPr="007004CA" w:rsidRDefault="007004CA" w:rsidP="00463C4F">
      <w:pPr>
        <w:pStyle w:val="NormalWeb"/>
        <w:numPr>
          <w:ilvl w:val="0"/>
          <w:numId w:val="7"/>
        </w:numPr>
        <w:suppressAutoHyphens w:val="0"/>
        <w:spacing w:before="0" w:after="62" w:line="276" w:lineRule="auto"/>
        <w:jc w:val="both"/>
        <w:rPr>
          <w:rFonts w:ascii="Arial" w:eastAsia="Calibri" w:hAnsi="Arial" w:cs="Arial"/>
          <w:sz w:val="20"/>
          <w:szCs w:val="22"/>
          <w:lang w:eastAsia="sv-SE"/>
        </w:rPr>
      </w:pPr>
      <w:r w:rsidRPr="007004CA">
        <w:rPr>
          <w:rFonts w:ascii="Arial" w:eastAsia="Calibri" w:hAnsi="Arial" w:cs="Arial"/>
          <w:sz w:val="20"/>
          <w:szCs w:val="22"/>
          <w:lang w:eastAsia="sv-SE"/>
        </w:rPr>
        <w:t>Preventive treatment: superficial application (dipping, aspersion) at 100 g of diluted product (8 % v/v) / m² of wood.</w:t>
      </w:r>
    </w:p>
    <w:p w14:paraId="30336AA1" w14:textId="77777777" w:rsidR="009D0C0B" w:rsidRDefault="009D0C0B" w:rsidP="00463C4F">
      <w:pPr>
        <w:spacing w:line="260" w:lineRule="atLeast"/>
        <w:rPr>
          <w:rFonts w:ascii="Times New Roman" w:eastAsia="Calibri" w:hAnsi="Times New Roman" w:cs="Times New Roman"/>
          <w:i/>
          <w:iCs/>
          <w:szCs w:val="24"/>
          <w:lang w:eastAsia="en-US"/>
        </w:rPr>
      </w:pPr>
    </w:p>
    <w:p w14:paraId="3F8E7DFA" w14:textId="77777777" w:rsidR="009D0C0B" w:rsidRDefault="00FA480B" w:rsidP="00627EFD">
      <w:pPr>
        <w:pStyle w:val="Titre4"/>
        <w:rPr>
          <w:i/>
        </w:rPr>
      </w:pPr>
      <w:bookmarkStart w:id="67" w:name="_Toc5026585"/>
      <w:r>
        <w:t>Effects on target organisms, including unacceptable suffering</w:t>
      </w:r>
      <w:bookmarkEnd w:id="67"/>
    </w:p>
    <w:p w14:paraId="5883B157" w14:textId="77777777" w:rsidR="007004CA" w:rsidRPr="007004CA" w:rsidRDefault="007004CA" w:rsidP="00463C4F">
      <w:pPr>
        <w:pStyle w:val="NormalWeb"/>
        <w:keepNext/>
        <w:spacing w:after="0" w:line="276" w:lineRule="auto"/>
        <w:jc w:val="both"/>
        <w:rPr>
          <w:rFonts w:ascii="Arial" w:hAnsi="Arial" w:cs="Arial"/>
          <w:sz w:val="20"/>
          <w:szCs w:val="22"/>
          <w:lang w:val="en-US"/>
        </w:rPr>
      </w:pPr>
      <w:r w:rsidRPr="007004CA">
        <w:rPr>
          <w:rFonts w:ascii="Arial" w:hAnsi="Arial" w:cs="Arial"/>
          <w:sz w:val="20"/>
          <w:szCs w:val="22"/>
          <w:lang w:val="en-US"/>
        </w:rPr>
        <w:t>According to the uses claimed by the applicant, the product HYDROKOAT 6 is intended to be used for the preservation of solid wood in service used in use class</w:t>
      </w:r>
      <w:r w:rsidR="00153D14">
        <w:rPr>
          <w:rFonts w:ascii="Arial" w:hAnsi="Arial" w:cs="Arial"/>
          <w:sz w:val="20"/>
          <w:szCs w:val="22"/>
          <w:lang w:val="en-US"/>
        </w:rPr>
        <w:t>es</w:t>
      </w:r>
      <w:r w:rsidRPr="007004CA">
        <w:rPr>
          <w:rFonts w:ascii="Arial" w:hAnsi="Arial" w:cs="Arial"/>
          <w:sz w:val="20"/>
          <w:szCs w:val="22"/>
          <w:lang w:val="en-US"/>
        </w:rPr>
        <w:t xml:space="preserve"> 1</w:t>
      </w:r>
      <w:r w:rsidR="00153D14">
        <w:rPr>
          <w:rFonts w:ascii="Arial" w:hAnsi="Arial" w:cs="Arial"/>
          <w:sz w:val="20"/>
          <w:szCs w:val="22"/>
          <w:lang w:val="en-US"/>
        </w:rPr>
        <w:t xml:space="preserve"> and </w:t>
      </w:r>
      <w:r w:rsidRPr="007004CA">
        <w:rPr>
          <w:rFonts w:ascii="Arial" w:hAnsi="Arial" w:cs="Arial"/>
          <w:sz w:val="20"/>
          <w:szCs w:val="22"/>
          <w:lang w:val="en-US"/>
        </w:rPr>
        <w:t>2 (softwood and hardwood) by superficial application (dipping, aspersion) against:</w:t>
      </w:r>
    </w:p>
    <w:p w14:paraId="4F37486C" w14:textId="77777777" w:rsidR="007004CA" w:rsidRPr="007004CA" w:rsidRDefault="007004CA" w:rsidP="00463C4F">
      <w:pPr>
        <w:pStyle w:val="NormalWeb"/>
        <w:keepNext/>
        <w:numPr>
          <w:ilvl w:val="0"/>
          <w:numId w:val="7"/>
        </w:numPr>
        <w:suppressAutoHyphens w:val="0"/>
        <w:spacing w:before="0" w:after="0" w:line="276" w:lineRule="auto"/>
        <w:jc w:val="both"/>
        <w:rPr>
          <w:rFonts w:ascii="Arial" w:hAnsi="Arial" w:cs="Arial"/>
          <w:sz w:val="20"/>
          <w:szCs w:val="22"/>
          <w:lang w:val="en-US"/>
        </w:rPr>
      </w:pPr>
      <w:r w:rsidRPr="007004CA">
        <w:rPr>
          <w:rFonts w:ascii="Arial" w:hAnsi="Arial" w:cs="Arial"/>
          <w:sz w:val="20"/>
          <w:szCs w:val="22"/>
          <w:lang w:val="en-US"/>
        </w:rPr>
        <w:t>wood boring beetles (</w:t>
      </w:r>
      <w:r w:rsidRPr="007004CA">
        <w:rPr>
          <w:rFonts w:ascii="Arial" w:hAnsi="Arial" w:cs="Arial"/>
          <w:i/>
          <w:sz w:val="20"/>
          <w:szCs w:val="22"/>
          <w:lang w:val="en-US"/>
        </w:rPr>
        <w:t>Hylotrupes bajulus, Anobium punctatum</w:t>
      </w:r>
      <w:r w:rsidRPr="007004CA">
        <w:rPr>
          <w:rFonts w:ascii="Arial" w:hAnsi="Arial" w:cs="Arial"/>
          <w:sz w:val="20"/>
          <w:szCs w:val="22"/>
          <w:lang w:val="en-US"/>
        </w:rPr>
        <w:t xml:space="preserve"> and </w:t>
      </w:r>
      <w:r w:rsidRPr="007004CA">
        <w:rPr>
          <w:rFonts w:ascii="Arial" w:hAnsi="Arial" w:cs="Arial"/>
          <w:i/>
          <w:sz w:val="20"/>
          <w:szCs w:val="22"/>
          <w:lang w:val="en-US"/>
        </w:rPr>
        <w:t>Lyctus brunneus</w:t>
      </w:r>
      <w:r w:rsidRPr="007004CA">
        <w:rPr>
          <w:rFonts w:ascii="Arial" w:hAnsi="Arial" w:cs="Arial"/>
          <w:sz w:val="20"/>
          <w:szCs w:val="22"/>
          <w:lang w:val="en-US"/>
        </w:rPr>
        <w:t>),</w:t>
      </w:r>
    </w:p>
    <w:p w14:paraId="16E22DB4" w14:textId="77777777" w:rsidR="007004CA" w:rsidRPr="007004CA" w:rsidRDefault="007004CA" w:rsidP="00463C4F">
      <w:pPr>
        <w:pStyle w:val="NormalWeb"/>
        <w:keepNext/>
        <w:numPr>
          <w:ilvl w:val="0"/>
          <w:numId w:val="7"/>
        </w:numPr>
        <w:suppressAutoHyphens w:val="0"/>
        <w:spacing w:before="0" w:after="0" w:line="276" w:lineRule="auto"/>
        <w:jc w:val="both"/>
        <w:rPr>
          <w:rFonts w:ascii="Arial" w:hAnsi="Arial" w:cs="Arial"/>
          <w:sz w:val="20"/>
          <w:szCs w:val="22"/>
          <w:lang w:val="en-US"/>
        </w:rPr>
      </w:pPr>
      <w:r w:rsidRPr="007004CA">
        <w:rPr>
          <w:rFonts w:ascii="Arial" w:hAnsi="Arial" w:cs="Arial"/>
          <w:sz w:val="20"/>
          <w:szCs w:val="22"/>
          <w:lang w:val="en-US"/>
        </w:rPr>
        <w:t xml:space="preserve">wood rotting fungi (brown rot fungi as </w:t>
      </w:r>
      <w:r w:rsidRPr="007004CA">
        <w:rPr>
          <w:rFonts w:ascii="Arial" w:hAnsi="Arial" w:cs="Arial"/>
          <w:i/>
          <w:sz w:val="20"/>
          <w:szCs w:val="22"/>
          <w:lang w:val="en-US"/>
        </w:rPr>
        <w:t>Coniophora puteana, Gloephilum trabeum, Poria Placenta</w:t>
      </w:r>
      <w:r w:rsidRPr="007004CA">
        <w:rPr>
          <w:rFonts w:ascii="Arial" w:hAnsi="Arial" w:cs="Arial"/>
          <w:sz w:val="20"/>
          <w:szCs w:val="22"/>
          <w:lang w:val="en-US"/>
        </w:rPr>
        <w:t xml:space="preserve">), </w:t>
      </w:r>
    </w:p>
    <w:p w14:paraId="7E001D64" w14:textId="77777777" w:rsidR="007004CA" w:rsidRPr="007004CA" w:rsidRDefault="007004CA" w:rsidP="00463C4F">
      <w:pPr>
        <w:pStyle w:val="NormalWeb"/>
        <w:keepNext/>
        <w:numPr>
          <w:ilvl w:val="0"/>
          <w:numId w:val="7"/>
        </w:numPr>
        <w:suppressAutoHyphens w:val="0"/>
        <w:spacing w:before="0" w:after="0" w:line="276" w:lineRule="auto"/>
        <w:jc w:val="both"/>
        <w:rPr>
          <w:rFonts w:ascii="Arial" w:hAnsi="Arial" w:cs="Arial"/>
          <w:sz w:val="20"/>
          <w:szCs w:val="22"/>
          <w:lang w:val="en-US"/>
        </w:rPr>
      </w:pPr>
      <w:r w:rsidRPr="007004CA">
        <w:rPr>
          <w:rFonts w:ascii="Arial" w:hAnsi="Arial" w:cs="Arial"/>
          <w:sz w:val="20"/>
          <w:szCs w:val="22"/>
          <w:lang w:val="en-US"/>
        </w:rPr>
        <w:t>termites (</w:t>
      </w:r>
      <w:r w:rsidRPr="007004CA">
        <w:rPr>
          <w:rFonts w:ascii="Arial" w:hAnsi="Arial" w:cs="Arial"/>
          <w:i/>
          <w:sz w:val="20"/>
          <w:szCs w:val="22"/>
          <w:lang w:val="en-US"/>
        </w:rPr>
        <w:t>Reticulitermes spp</w:t>
      </w:r>
      <w:r w:rsidRPr="007004CA">
        <w:rPr>
          <w:rFonts w:ascii="Arial" w:hAnsi="Arial" w:cs="Arial"/>
          <w:sz w:val="20"/>
          <w:szCs w:val="22"/>
          <w:lang w:val="en-US"/>
        </w:rPr>
        <w:t xml:space="preserve">). </w:t>
      </w:r>
    </w:p>
    <w:p w14:paraId="65747EB6" w14:textId="77777777" w:rsidR="007004CA" w:rsidRPr="007004CA" w:rsidRDefault="007004CA" w:rsidP="00463C4F">
      <w:pPr>
        <w:pStyle w:val="NormalWeb"/>
        <w:keepNext/>
        <w:spacing w:before="0" w:after="0" w:line="276" w:lineRule="auto"/>
        <w:jc w:val="both"/>
        <w:rPr>
          <w:rFonts w:ascii="Arial" w:hAnsi="Arial" w:cs="Arial"/>
          <w:sz w:val="20"/>
          <w:szCs w:val="22"/>
        </w:rPr>
      </w:pPr>
      <w:r w:rsidRPr="007004CA">
        <w:rPr>
          <w:rFonts w:ascii="Arial" w:hAnsi="Arial" w:cs="Arial"/>
          <w:sz w:val="20"/>
          <w:szCs w:val="22"/>
        </w:rPr>
        <w:t xml:space="preserve"> </w:t>
      </w:r>
    </w:p>
    <w:p w14:paraId="412DEFD9" w14:textId="77777777" w:rsidR="007004CA" w:rsidRPr="0008565F" w:rsidRDefault="007004CA" w:rsidP="00463C4F">
      <w:pPr>
        <w:pStyle w:val="NormalWeb"/>
        <w:keepNext/>
        <w:spacing w:before="0" w:after="0" w:line="276" w:lineRule="auto"/>
        <w:jc w:val="both"/>
        <w:rPr>
          <w:rFonts w:ascii="Arial" w:hAnsi="Arial" w:cs="Arial"/>
          <w:color w:val="000000"/>
          <w:sz w:val="20"/>
          <w:lang w:val="en-US"/>
        </w:rPr>
      </w:pPr>
      <w:r w:rsidRPr="0091502D">
        <w:rPr>
          <w:rFonts w:ascii="Arial" w:hAnsi="Arial" w:cs="Arial"/>
          <w:sz w:val="20"/>
        </w:rPr>
        <w:t>The development stages claimed are larvae and adults</w:t>
      </w:r>
      <w:r w:rsidRPr="00732E7B">
        <w:rPr>
          <w:rFonts w:ascii="Arial" w:hAnsi="Arial" w:cs="Arial"/>
          <w:sz w:val="22"/>
          <w:szCs w:val="22"/>
        </w:rPr>
        <w:t>.</w:t>
      </w:r>
    </w:p>
    <w:p w14:paraId="1A57289B" w14:textId="77777777" w:rsidR="007004CA" w:rsidRDefault="007004CA" w:rsidP="00463C4F">
      <w:pPr>
        <w:spacing w:line="276" w:lineRule="auto"/>
        <w:jc w:val="both"/>
        <w:rPr>
          <w:rFonts w:ascii="Arial" w:eastAsia="Arial Unicode MS" w:hAnsi="Arial" w:cs="Arial"/>
          <w:szCs w:val="22"/>
          <w:lang w:eastAsia="en-US"/>
        </w:rPr>
      </w:pPr>
    </w:p>
    <w:p w14:paraId="1CBD94CF" w14:textId="77777777" w:rsidR="007004CA" w:rsidRDefault="007004CA" w:rsidP="00463C4F">
      <w:pPr>
        <w:spacing w:line="276" w:lineRule="auto"/>
        <w:jc w:val="both"/>
        <w:rPr>
          <w:rFonts w:ascii="Arial" w:eastAsia="Arial Unicode MS" w:hAnsi="Arial" w:cs="Arial"/>
          <w:szCs w:val="22"/>
          <w:lang w:eastAsia="en-US"/>
        </w:rPr>
      </w:pPr>
      <w:r w:rsidRPr="00DF1939">
        <w:rPr>
          <w:rFonts w:ascii="Arial" w:eastAsia="Arial Unicode MS" w:hAnsi="Arial" w:cs="Arial"/>
          <w:szCs w:val="22"/>
          <w:lang w:eastAsia="en-US"/>
        </w:rPr>
        <w:t xml:space="preserve">All efficacy studies are summarised in annex </w:t>
      </w:r>
      <w:r w:rsidR="00153D14">
        <w:rPr>
          <w:rFonts w:ascii="Arial" w:eastAsia="Arial Unicode MS" w:hAnsi="Arial" w:cs="Arial"/>
          <w:szCs w:val="22"/>
          <w:lang w:eastAsia="en-US"/>
        </w:rPr>
        <w:t>3.5</w:t>
      </w:r>
      <w:r w:rsidRPr="00DF1939">
        <w:rPr>
          <w:rFonts w:ascii="Arial" w:eastAsia="Arial Unicode MS" w:hAnsi="Arial" w:cs="Arial"/>
          <w:szCs w:val="22"/>
          <w:lang w:eastAsia="en-US"/>
        </w:rPr>
        <w:t>.</w:t>
      </w:r>
      <w:r>
        <w:rPr>
          <w:rFonts w:ascii="Arial" w:eastAsia="Arial Unicode MS" w:hAnsi="Arial" w:cs="Arial"/>
          <w:szCs w:val="22"/>
          <w:lang w:eastAsia="en-US"/>
        </w:rPr>
        <w:t xml:space="preserve"> </w:t>
      </w:r>
    </w:p>
    <w:p w14:paraId="30027C27" w14:textId="1BC84D55" w:rsidR="007004CA" w:rsidRDefault="007004CA" w:rsidP="00463C4F">
      <w:pPr>
        <w:spacing w:line="276" w:lineRule="auto"/>
        <w:jc w:val="both"/>
        <w:rPr>
          <w:rFonts w:ascii="Arial" w:eastAsia="Arial Unicode MS" w:hAnsi="Arial" w:cs="Arial"/>
          <w:szCs w:val="22"/>
          <w:lang w:eastAsia="en-US"/>
        </w:rPr>
      </w:pPr>
    </w:p>
    <w:p w14:paraId="66F688B7" w14:textId="56CA938F" w:rsidR="00CD690B" w:rsidRPr="00CD690B" w:rsidRDefault="00CD690B" w:rsidP="00CD690B">
      <w:pPr>
        <w:pStyle w:val="Paragraphedeliste"/>
        <w:spacing w:line="276" w:lineRule="auto"/>
        <w:ind w:left="0"/>
        <w:jc w:val="both"/>
        <w:rPr>
          <w:rFonts w:ascii="Arial" w:eastAsia="Arial Unicode MS" w:hAnsi="Arial" w:cs="Arial"/>
          <w:b/>
          <w:sz w:val="22"/>
          <w:szCs w:val="22"/>
          <w:lang w:eastAsia="en-US"/>
        </w:rPr>
      </w:pPr>
      <w:r>
        <w:rPr>
          <w:rFonts w:ascii="Arial" w:eastAsia="Arial Unicode MS" w:hAnsi="Arial" w:cs="Arial"/>
          <w:b/>
          <w:sz w:val="22"/>
          <w:szCs w:val="22"/>
          <w:lang w:eastAsia="en-US"/>
        </w:rPr>
        <w:t>First authorisation</w:t>
      </w:r>
      <w:r w:rsidRPr="00CD690B">
        <w:rPr>
          <w:rFonts w:ascii="Arial" w:eastAsia="Arial Unicode MS" w:hAnsi="Arial" w:cs="Arial"/>
          <w:b/>
          <w:sz w:val="22"/>
          <w:szCs w:val="22"/>
          <w:lang w:eastAsia="en-US"/>
        </w:rPr>
        <w:t>:</w:t>
      </w:r>
    </w:p>
    <w:p w14:paraId="6E4B65D5" w14:textId="77777777" w:rsidR="00CD690B" w:rsidRDefault="00CD690B" w:rsidP="00463C4F">
      <w:pPr>
        <w:spacing w:line="276" w:lineRule="auto"/>
        <w:jc w:val="both"/>
        <w:rPr>
          <w:rFonts w:ascii="Arial" w:eastAsia="Arial Unicode MS" w:hAnsi="Arial" w:cs="Arial"/>
          <w:szCs w:val="22"/>
          <w:lang w:eastAsia="en-US"/>
        </w:rPr>
      </w:pPr>
    </w:p>
    <w:p w14:paraId="6A61AB6C" w14:textId="77777777" w:rsidR="007004CA"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Efficacy data were provided with the product HYDROKOAT 4. The composition differs on the amount of quaternary compounds (28 % a.i ADBAC and 8 % a.i DDAC, instead of 17.5 % a.i ADBAC and 5 % a.i DDAC for HYDROKOAT 6), cypermethrin and other coformulants are in equal quantity.</w:t>
      </w:r>
    </w:p>
    <w:p w14:paraId="3FFA4479" w14:textId="77777777" w:rsidR="007004CA"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The efficacy against insects is predominantly due to cypermethrin which in addition has no fungicidal activities.</w:t>
      </w:r>
      <w:r w:rsidRPr="000F3DBD">
        <w:rPr>
          <w:rFonts w:ascii="Arial" w:eastAsia="Arial Unicode MS" w:hAnsi="Arial" w:cs="Arial"/>
          <w:szCs w:val="22"/>
          <w:lang w:eastAsia="en-US"/>
        </w:rPr>
        <w:t xml:space="preserve"> </w:t>
      </w:r>
      <w:r>
        <w:rPr>
          <w:rFonts w:ascii="Arial" w:eastAsia="Arial Unicode MS" w:hAnsi="Arial" w:cs="Arial"/>
          <w:szCs w:val="22"/>
          <w:lang w:eastAsia="en-US"/>
        </w:rPr>
        <w:t>It has to be noted that according to the CAR, ADBAC has some insecticidal properties but at very higher application rate than those presented in this dossier.</w:t>
      </w:r>
    </w:p>
    <w:p w14:paraId="7F21A18E" w14:textId="77777777" w:rsidR="007004CA"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 xml:space="preserve">For efficacy against fungi, ADBAC and DDAC are the relevant active substances.  </w:t>
      </w:r>
    </w:p>
    <w:p w14:paraId="483FCF5A" w14:textId="77777777" w:rsidR="007004CA"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Then, it has been accepted to consider the data provided with the product HYDROKOAT 4 to evaluate the efficacy of the product HYDROKOAT 6.</w:t>
      </w:r>
    </w:p>
    <w:p w14:paraId="530298D2" w14:textId="77777777" w:rsidR="007004CA" w:rsidRDefault="007004CA" w:rsidP="00463C4F">
      <w:pPr>
        <w:spacing w:line="276" w:lineRule="auto"/>
        <w:jc w:val="both"/>
        <w:rPr>
          <w:rFonts w:ascii="Arial" w:eastAsia="Arial Unicode MS" w:hAnsi="Arial" w:cs="Arial"/>
          <w:szCs w:val="22"/>
          <w:lang w:eastAsia="en-US"/>
        </w:rPr>
      </w:pPr>
    </w:p>
    <w:p w14:paraId="25AD8410" w14:textId="77777777" w:rsidR="007004CA"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The results showed:</w:t>
      </w:r>
    </w:p>
    <w:p w14:paraId="0CB01024" w14:textId="77777777" w:rsidR="007004CA" w:rsidRDefault="007004CA" w:rsidP="00463C4F">
      <w:pPr>
        <w:spacing w:line="276" w:lineRule="auto"/>
        <w:jc w:val="both"/>
        <w:rPr>
          <w:rFonts w:ascii="Arial" w:eastAsia="Arial Unicode MS" w:hAnsi="Arial" w:cs="Arial"/>
          <w:szCs w:val="22"/>
          <w:lang w:eastAsia="en-US"/>
        </w:rPr>
      </w:pPr>
    </w:p>
    <w:p w14:paraId="5967DCA4" w14:textId="77777777" w:rsidR="007004CA" w:rsidRPr="00C44AE7" w:rsidRDefault="007004CA" w:rsidP="00463C4F">
      <w:pPr>
        <w:pStyle w:val="Paragraphedeliste"/>
        <w:numPr>
          <w:ilvl w:val="0"/>
          <w:numId w:val="9"/>
        </w:numPr>
        <w:suppressAutoHyphens w:val="0"/>
        <w:spacing w:line="276" w:lineRule="auto"/>
        <w:contextualSpacing/>
        <w:jc w:val="both"/>
        <w:rPr>
          <w:rFonts w:ascii="Arial" w:eastAsia="Arial Unicode MS" w:hAnsi="Arial" w:cs="Arial"/>
          <w:b/>
          <w:szCs w:val="22"/>
          <w:u w:val="single"/>
          <w:lang w:eastAsia="en-US"/>
        </w:rPr>
      </w:pPr>
      <w:r w:rsidRPr="00C44AE7">
        <w:rPr>
          <w:rFonts w:ascii="Arial" w:eastAsia="Arial Unicode MS" w:hAnsi="Arial" w:cs="Arial"/>
          <w:b/>
          <w:szCs w:val="22"/>
          <w:u w:val="single"/>
          <w:lang w:eastAsia="en-US"/>
        </w:rPr>
        <w:t>For wood rotting fungi</w:t>
      </w:r>
      <w:r>
        <w:rPr>
          <w:rFonts w:ascii="Arial" w:eastAsia="Arial Unicode MS" w:hAnsi="Arial" w:cs="Arial"/>
          <w:b/>
          <w:szCs w:val="22"/>
          <w:u w:val="single"/>
          <w:lang w:eastAsia="en-US"/>
        </w:rPr>
        <w:t xml:space="preserve"> (brown rot)</w:t>
      </w:r>
    </w:p>
    <w:p w14:paraId="008855D3" w14:textId="77777777" w:rsidR="007004CA" w:rsidRDefault="007004CA" w:rsidP="00463C4F">
      <w:pPr>
        <w:spacing w:line="276" w:lineRule="auto"/>
        <w:jc w:val="both"/>
        <w:rPr>
          <w:rFonts w:ascii="Arial" w:eastAsia="Arial Unicode MS" w:hAnsi="Arial" w:cs="Arial"/>
          <w:szCs w:val="22"/>
          <w:lang w:eastAsia="en-US"/>
        </w:rPr>
      </w:pPr>
    </w:p>
    <w:p w14:paraId="095135C1" w14:textId="77777777" w:rsidR="007004CA" w:rsidRPr="002449F6" w:rsidRDefault="007004CA" w:rsidP="00463C4F">
      <w:pPr>
        <w:spacing w:line="276" w:lineRule="auto"/>
        <w:jc w:val="both"/>
        <w:rPr>
          <w:rFonts w:ascii="Arial" w:eastAsia="Arial Unicode MS" w:hAnsi="Arial" w:cs="Arial"/>
          <w:szCs w:val="22"/>
          <w:lang w:eastAsia="en-US"/>
        </w:rPr>
      </w:pPr>
      <w:r w:rsidRPr="002449F6">
        <w:rPr>
          <w:rFonts w:ascii="Arial" w:eastAsia="Arial Unicode MS" w:hAnsi="Arial" w:cs="Arial"/>
          <w:szCs w:val="22"/>
          <w:lang w:eastAsia="en-US"/>
        </w:rPr>
        <w:t>According to EN 113</w:t>
      </w:r>
      <w:r>
        <w:rPr>
          <w:rFonts w:ascii="Arial" w:eastAsia="Arial Unicode MS" w:hAnsi="Arial" w:cs="Arial"/>
          <w:szCs w:val="22"/>
          <w:lang w:eastAsia="en-US"/>
        </w:rPr>
        <w:t xml:space="preserve"> (following EN 73)</w:t>
      </w:r>
      <w:r w:rsidRPr="002449F6">
        <w:rPr>
          <w:rFonts w:ascii="Arial" w:eastAsia="Arial Unicode MS" w:hAnsi="Arial" w:cs="Arial"/>
          <w:szCs w:val="22"/>
          <w:lang w:eastAsia="en-US"/>
        </w:rPr>
        <w:t xml:space="preserve">, the biological reference value </w:t>
      </w:r>
      <w:r>
        <w:rPr>
          <w:rFonts w:ascii="Arial" w:eastAsia="Arial Unicode MS" w:hAnsi="Arial" w:cs="Arial"/>
          <w:szCs w:val="22"/>
          <w:lang w:eastAsia="en-US"/>
        </w:rPr>
        <w:t xml:space="preserve">(brv) </w:t>
      </w:r>
      <w:r w:rsidRPr="002449F6">
        <w:rPr>
          <w:rFonts w:ascii="Arial" w:eastAsia="Arial Unicode MS" w:hAnsi="Arial" w:cs="Arial"/>
          <w:szCs w:val="22"/>
          <w:lang w:eastAsia="en-US"/>
        </w:rPr>
        <w:t>of the test product HYDROKOAT 4</w:t>
      </w:r>
      <w:r>
        <w:rPr>
          <w:rFonts w:ascii="Arial" w:eastAsia="Arial Unicode MS" w:hAnsi="Arial" w:cs="Arial"/>
          <w:szCs w:val="22"/>
          <w:lang w:eastAsia="en-US"/>
        </w:rPr>
        <w:t>,</w:t>
      </w:r>
      <w:r w:rsidRPr="002449F6">
        <w:rPr>
          <w:rFonts w:ascii="Arial" w:eastAsia="Arial Unicode MS" w:hAnsi="Arial" w:cs="Arial"/>
          <w:szCs w:val="22"/>
          <w:lang w:eastAsia="en-US"/>
        </w:rPr>
        <w:t xml:space="preserve"> diluted at 10 % v/v: </w:t>
      </w:r>
    </w:p>
    <w:p w14:paraId="0B87E623" w14:textId="77777777" w:rsidR="007004CA" w:rsidRPr="002449F6" w:rsidRDefault="007004CA"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r w:rsidRPr="002449F6">
        <w:rPr>
          <w:rFonts w:ascii="Arial" w:eastAsia="Arial Unicode MS" w:hAnsi="Arial" w:cs="Arial"/>
          <w:szCs w:val="22"/>
          <w:lang w:eastAsia="en-US"/>
        </w:rPr>
        <w:t xml:space="preserve">for brown </w:t>
      </w:r>
      <w:r>
        <w:rPr>
          <w:rFonts w:ascii="Arial" w:eastAsia="Arial Unicode MS" w:hAnsi="Arial" w:cs="Arial"/>
          <w:szCs w:val="22"/>
          <w:lang w:eastAsia="en-US"/>
        </w:rPr>
        <w:t>rot fungi, on softwood</w:t>
      </w:r>
      <w:r w:rsidRPr="002449F6">
        <w:rPr>
          <w:rFonts w:ascii="Arial" w:eastAsia="Arial Unicode MS" w:hAnsi="Arial" w:cs="Arial"/>
          <w:szCs w:val="22"/>
          <w:lang w:eastAsia="en-US"/>
        </w:rPr>
        <w:t xml:space="preserve"> after evaporative ageing procedure, is lower than 25 kg</w:t>
      </w:r>
      <w:r>
        <w:rPr>
          <w:rFonts w:ascii="Arial" w:eastAsia="Arial Unicode MS" w:hAnsi="Arial" w:cs="Arial"/>
          <w:szCs w:val="22"/>
          <w:lang w:eastAsia="en-US"/>
        </w:rPr>
        <w:t xml:space="preserve"> </w:t>
      </w:r>
      <w:r w:rsidRPr="002449F6">
        <w:rPr>
          <w:rFonts w:ascii="Arial" w:eastAsia="Arial Unicode MS" w:hAnsi="Arial" w:cs="Arial"/>
          <w:szCs w:val="22"/>
          <w:lang w:eastAsia="en-US"/>
        </w:rPr>
        <w:t>/</w:t>
      </w:r>
      <w:r>
        <w:rPr>
          <w:rFonts w:ascii="Arial" w:eastAsia="Arial Unicode MS" w:hAnsi="Arial" w:cs="Arial"/>
          <w:szCs w:val="22"/>
          <w:lang w:eastAsia="en-US"/>
        </w:rPr>
        <w:t xml:space="preserve"> </w:t>
      </w:r>
      <w:r w:rsidRPr="002449F6">
        <w:rPr>
          <w:rFonts w:ascii="Arial" w:eastAsia="Arial Unicode MS" w:hAnsi="Arial" w:cs="Arial"/>
          <w:szCs w:val="22"/>
          <w:lang w:eastAsia="en-US"/>
        </w:rPr>
        <w:t>m</w:t>
      </w:r>
      <w:r w:rsidRPr="002449F6">
        <w:rPr>
          <w:rFonts w:ascii="Arial" w:eastAsia="Arial Unicode MS" w:hAnsi="Arial" w:cs="Arial"/>
          <w:szCs w:val="22"/>
          <w:vertAlign w:val="superscript"/>
          <w:lang w:eastAsia="en-US"/>
        </w:rPr>
        <w:t>3</w:t>
      </w:r>
      <w:r w:rsidRPr="002449F6">
        <w:rPr>
          <w:rFonts w:ascii="Arial" w:eastAsia="Arial Unicode MS" w:hAnsi="Arial" w:cs="Arial"/>
          <w:szCs w:val="22"/>
          <w:lang w:eastAsia="en-US"/>
        </w:rPr>
        <w:t xml:space="preserve"> or 50 g / m² of wood.</w:t>
      </w:r>
    </w:p>
    <w:p w14:paraId="77949475" w14:textId="77777777" w:rsidR="007004CA" w:rsidRDefault="007004CA" w:rsidP="00463C4F">
      <w:pPr>
        <w:spacing w:line="276" w:lineRule="auto"/>
        <w:jc w:val="both"/>
        <w:rPr>
          <w:rFonts w:ascii="Arial" w:eastAsia="Arial Unicode MS" w:hAnsi="Arial" w:cs="Arial"/>
          <w:szCs w:val="22"/>
          <w:lang w:eastAsia="en-US"/>
        </w:rPr>
      </w:pPr>
    </w:p>
    <w:p w14:paraId="1A10367E" w14:textId="77777777" w:rsidR="007004CA" w:rsidRDefault="007004CA" w:rsidP="00463C4F">
      <w:pPr>
        <w:spacing w:line="276" w:lineRule="auto"/>
        <w:jc w:val="both"/>
        <w:rPr>
          <w:rFonts w:ascii="Arial" w:eastAsia="Arial Unicode MS" w:hAnsi="Arial" w:cs="Arial"/>
          <w:szCs w:val="22"/>
          <w:lang w:eastAsia="en-US"/>
        </w:rPr>
      </w:pPr>
      <w:r w:rsidRPr="00246E0E">
        <w:rPr>
          <w:rFonts w:ascii="Arial" w:eastAsia="Arial Unicode MS" w:hAnsi="Arial" w:cs="Arial"/>
          <w:szCs w:val="22"/>
          <w:lang w:eastAsia="en-US"/>
        </w:rPr>
        <w:t>Considering</w:t>
      </w:r>
      <w:r>
        <w:rPr>
          <w:rFonts w:ascii="Arial" w:eastAsia="Arial Unicode MS" w:hAnsi="Arial" w:cs="Arial"/>
          <w:szCs w:val="22"/>
          <w:lang w:eastAsia="en-US"/>
        </w:rPr>
        <w:t xml:space="preserve"> on the one hand that only the active substances ADBAC and DDAC are relevant for wood rotting fungi, and on the other hand their concentration in the product HYDROKOAT 4 (28 % a.i w/w ADBAC and 8 % a.i w/w DDAC, i.e 36 % w/w quaternary ammonium compounds), it can be assumed than 50 g of </w:t>
      </w:r>
      <w:r>
        <w:rPr>
          <w:rFonts w:ascii="Arial" w:eastAsia="Arial Unicode MS" w:hAnsi="Arial" w:cs="Arial"/>
          <w:szCs w:val="22"/>
          <w:lang w:eastAsia="en-US"/>
        </w:rPr>
        <w:lastRenderedPageBreak/>
        <w:t>HYDROKOAT 4 diluted at 10 % v/v / m² of wood, (equivalent to 1.8 g (ADBAC+DDAC) / m² of wood) is efficient against wood rotting fungi</w:t>
      </w:r>
      <w:r w:rsidRPr="00FD2741">
        <w:rPr>
          <w:rFonts w:ascii="Arial" w:eastAsia="Arial Unicode MS" w:hAnsi="Arial" w:cs="Arial"/>
          <w:szCs w:val="22"/>
          <w:lang w:eastAsia="en-US"/>
        </w:rPr>
        <w:t xml:space="preserve"> </w:t>
      </w:r>
      <w:r>
        <w:rPr>
          <w:rFonts w:ascii="Arial" w:eastAsia="Arial Unicode MS" w:hAnsi="Arial" w:cs="Arial"/>
          <w:szCs w:val="22"/>
          <w:lang w:eastAsia="en-US"/>
        </w:rPr>
        <w:t>(</w:t>
      </w:r>
      <w:r w:rsidRPr="00FD2741">
        <w:rPr>
          <w:rFonts w:ascii="Arial" w:eastAsia="Arial Unicode MS" w:hAnsi="Arial" w:cs="Arial"/>
          <w:szCs w:val="22"/>
          <w:lang w:eastAsia="en-US"/>
        </w:rPr>
        <w:t>brown rot fungi</w:t>
      </w:r>
      <w:r>
        <w:rPr>
          <w:rFonts w:ascii="Arial" w:eastAsia="Arial Unicode MS" w:hAnsi="Arial" w:cs="Arial"/>
          <w:szCs w:val="22"/>
          <w:lang w:eastAsia="en-US"/>
        </w:rPr>
        <w:t>)</w:t>
      </w:r>
      <w:r w:rsidRPr="00FD2741">
        <w:rPr>
          <w:rFonts w:ascii="Arial" w:eastAsia="Arial Unicode MS" w:hAnsi="Arial" w:cs="Arial"/>
          <w:szCs w:val="22"/>
          <w:lang w:eastAsia="en-US"/>
        </w:rPr>
        <w:t>, on softwood.</w:t>
      </w:r>
    </w:p>
    <w:p w14:paraId="7B0743E1" w14:textId="77777777" w:rsidR="007004CA" w:rsidRDefault="007004CA" w:rsidP="00463C4F">
      <w:pPr>
        <w:spacing w:line="276" w:lineRule="auto"/>
        <w:jc w:val="both"/>
        <w:rPr>
          <w:rFonts w:ascii="Arial" w:eastAsia="Arial Unicode MS" w:hAnsi="Arial" w:cs="Arial"/>
          <w:szCs w:val="22"/>
          <w:lang w:eastAsia="en-US"/>
        </w:rPr>
      </w:pPr>
    </w:p>
    <w:p w14:paraId="60C41336" w14:textId="77777777" w:rsidR="007004CA"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As the ratio ADBAC/DDAC is the same between HYDROKOAT 4 (28 % / 8 %) and HYDROKOAT 6 (17.5 % / 5 %), we can assume that the application rate claimed for wood rotting fungi (brown rot) for the product HYDROKOAT 6 (100 g of diluted product at 8 % v/v / m² wood, 1.8 g (ADBAC+DDAC) / m² of wood</w:t>
      </w:r>
      <w:r w:rsidR="00153D14">
        <w:rPr>
          <w:rFonts w:ascii="Arial" w:eastAsia="Arial Unicode MS" w:hAnsi="Arial" w:cs="Arial"/>
          <w:szCs w:val="22"/>
          <w:lang w:eastAsia="en-US"/>
        </w:rPr>
        <w:t>)</w:t>
      </w:r>
      <w:r>
        <w:rPr>
          <w:rFonts w:ascii="Arial" w:eastAsia="Arial Unicode MS" w:hAnsi="Arial" w:cs="Arial"/>
          <w:szCs w:val="22"/>
          <w:lang w:eastAsia="en-US"/>
        </w:rPr>
        <w:t xml:space="preserve"> is supported by test results according to EN </w:t>
      </w:r>
      <w:r w:rsidR="00C635D0">
        <w:rPr>
          <w:rFonts w:ascii="Arial" w:eastAsia="Arial Unicode MS" w:hAnsi="Arial" w:cs="Arial"/>
          <w:szCs w:val="22"/>
          <w:lang w:eastAsia="en-US"/>
        </w:rPr>
        <w:t xml:space="preserve">113 </w:t>
      </w:r>
      <w:r>
        <w:rPr>
          <w:rFonts w:ascii="Arial" w:eastAsia="Arial Unicode MS" w:hAnsi="Arial" w:cs="Arial"/>
          <w:szCs w:val="22"/>
          <w:lang w:eastAsia="en-US"/>
        </w:rPr>
        <w:t>with the product HYDROKOAT 4 and can be extrapolated to the product HYDROKOAT 6</w:t>
      </w:r>
    </w:p>
    <w:p w14:paraId="5D21DDD9" w14:textId="77777777" w:rsidR="007004CA" w:rsidRDefault="007004CA" w:rsidP="00463C4F">
      <w:pPr>
        <w:spacing w:line="276" w:lineRule="auto"/>
        <w:jc w:val="both"/>
        <w:rPr>
          <w:rFonts w:ascii="Arial" w:eastAsia="Arial Unicode MS" w:hAnsi="Arial" w:cs="Arial"/>
          <w:szCs w:val="22"/>
          <w:lang w:eastAsia="en-US"/>
        </w:rPr>
      </w:pPr>
    </w:p>
    <w:p w14:paraId="7748C8DC" w14:textId="77777777" w:rsidR="007004CA" w:rsidRDefault="007004CA" w:rsidP="00463C4F">
      <w:pPr>
        <w:spacing w:line="276" w:lineRule="auto"/>
        <w:jc w:val="both"/>
        <w:rPr>
          <w:rFonts w:ascii="Arial" w:eastAsia="Arial Unicode MS" w:hAnsi="Arial" w:cs="Arial"/>
          <w:szCs w:val="22"/>
          <w:lang w:eastAsia="en-US"/>
        </w:rPr>
      </w:pPr>
    </w:p>
    <w:p w14:paraId="3E4EA9DE" w14:textId="77777777" w:rsidR="007004CA" w:rsidRDefault="007004CA" w:rsidP="00463C4F">
      <w:pPr>
        <w:pStyle w:val="Paragraphedeliste"/>
        <w:numPr>
          <w:ilvl w:val="0"/>
          <w:numId w:val="9"/>
        </w:numPr>
        <w:suppressAutoHyphens w:val="0"/>
        <w:spacing w:line="276" w:lineRule="auto"/>
        <w:contextualSpacing/>
        <w:jc w:val="both"/>
        <w:rPr>
          <w:rFonts w:ascii="Arial" w:eastAsia="Arial Unicode MS" w:hAnsi="Arial" w:cs="Arial"/>
          <w:b/>
          <w:szCs w:val="22"/>
          <w:u w:val="single"/>
          <w:lang w:eastAsia="en-US"/>
        </w:rPr>
      </w:pPr>
      <w:r w:rsidRPr="00C44AE7">
        <w:rPr>
          <w:rFonts w:ascii="Arial" w:eastAsia="Arial Unicode MS" w:hAnsi="Arial" w:cs="Arial"/>
          <w:b/>
          <w:szCs w:val="22"/>
          <w:u w:val="single"/>
          <w:lang w:eastAsia="en-US"/>
        </w:rPr>
        <w:t>For wood boring beetles</w:t>
      </w:r>
    </w:p>
    <w:p w14:paraId="6AD76C8F" w14:textId="77777777" w:rsidR="007004CA" w:rsidRPr="00C44AE7" w:rsidRDefault="007004CA" w:rsidP="00463C4F">
      <w:pPr>
        <w:pStyle w:val="Paragraphedeliste"/>
        <w:spacing w:line="276" w:lineRule="auto"/>
        <w:jc w:val="both"/>
        <w:rPr>
          <w:rFonts w:ascii="Arial" w:eastAsia="Arial Unicode MS" w:hAnsi="Arial" w:cs="Arial"/>
          <w:b/>
          <w:szCs w:val="22"/>
          <w:u w:val="single"/>
          <w:lang w:eastAsia="en-US"/>
        </w:rPr>
      </w:pPr>
    </w:p>
    <w:p w14:paraId="656C8BA7" w14:textId="77777777" w:rsidR="007004CA"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 xml:space="preserve">According to EN 46 (following EN73/84), </w:t>
      </w:r>
      <w:r w:rsidRPr="00C44AE7">
        <w:rPr>
          <w:rFonts w:ascii="Arial" w:eastAsia="Arial Unicode MS" w:hAnsi="Arial" w:cs="Arial"/>
          <w:szCs w:val="22"/>
          <w:lang w:eastAsia="en-US"/>
        </w:rPr>
        <w:t>the efficacy of the product HYDROKOAT 4</w:t>
      </w:r>
      <w:r>
        <w:rPr>
          <w:rFonts w:ascii="Arial" w:eastAsia="Arial Unicode MS" w:hAnsi="Arial" w:cs="Arial"/>
          <w:szCs w:val="22"/>
          <w:lang w:eastAsia="en-US"/>
        </w:rPr>
        <w:t>,</w:t>
      </w:r>
      <w:r w:rsidRPr="00C44AE7">
        <w:rPr>
          <w:rFonts w:ascii="Arial" w:eastAsia="Arial Unicode MS" w:hAnsi="Arial" w:cs="Arial"/>
          <w:szCs w:val="22"/>
          <w:lang w:eastAsia="en-US"/>
        </w:rPr>
        <w:t xml:space="preserve"> diluted at 10 % v/v</w:t>
      </w:r>
      <w:r>
        <w:rPr>
          <w:rFonts w:ascii="Arial" w:eastAsia="Arial Unicode MS" w:hAnsi="Arial" w:cs="Arial"/>
          <w:szCs w:val="22"/>
          <w:lang w:eastAsia="en-US"/>
        </w:rPr>
        <w:t xml:space="preserve"> is demonstrated </w:t>
      </w:r>
      <w:r w:rsidRPr="00C44AE7">
        <w:rPr>
          <w:rFonts w:ascii="Arial" w:eastAsia="Arial Unicode MS" w:hAnsi="Arial" w:cs="Arial"/>
          <w:szCs w:val="22"/>
          <w:lang w:eastAsia="en-US"/>
        </w:rPr>
        <w:t xml:space="preserve">at </w:t>
      </w:r>
      <w:r>
        <w:rPr>
          <w:rFonts w:ascii="Arial" w:eastAsia="Arial Unicode MS" w:hAnsi="Arial" w:cs="Arial"/>
          <w:szCs w:val="22"/>
          <w:lang w:eastAsia="en-US"/>
        </w:rPr>
        <w:t xml:space="preserve">about </w:t>
      </w:r>
      <w:r w:rsidRPr="00C44AE7">
        <w:rPr>
          <w:rFonts w:ascii="Arial" w:eastAsia="Arial Unicode MS" w:hAnsi="Arial" w:cs="Arial"/>
          <w:szCs w:val="22"/>
          <w:lang w:eastAsia="en-US"/>
        </w:rPr>
        <w:t xml:space="preserve">80 g </w:t>
      </w:r>
      <w:r>
        <w:rPr>
          <w:rFonts w:ascii="Arial" w:eastAsia="Arial Unicode MS" w:hAnsi="Arial" w:cs="Arial"/>
          <w:szCs w:val="22"/>
          <w:lang w:eastAsia="en-US"/>
        </w:rPr>
        <w:t xml:space="preserve">diluted product </w:t>
      </w:r>
      <w:r w:rsidRPr="00C44AE7">
        <w:rPr>
          <w:rFonts w:ascii="Arial" w:eastAsia="Arial Unicode MS" w:hAnsi="Arial" w:cs="Arial"/>
          <w:szCs w:val="22"/>
          <w:lang w:eastAsia="en-US"/>
        </w:rPr>
        <w:t xml:space="preserve">/ m² of wood against </w:t>
      </w:r>
      <w:r w:rsidRPr="00C44AE7">
        <w:rPr>
          <w:rFonts w:ascii="Arial" w:eastAsia="Arial Unicode MS" w:hAnsi="Arial" w:cs="Arial"/>
          <w:i/>
          <w:szCs w:val="22"/>
          <w:lang w:eastAsia="en-US"/>
        </w:rPr>
        <w:t>Hylotrupes bajulus</w:t>
      </w:r>
      <w:r w:rsidRPr="00C44AE7">
        <w:rPr>
          <w:rFonts w:ascii="Arial" w:eastAsia="Arial Unicode MS" w:hAnsi="Arial" w:cs="Arial"/>
          <w:szCs w:val="22"/>
          <w:lang w:eastAsia="en-US"/>
        </w:rPr>
        <w:t xml:space="preserve"> larvae</w:t>
      </w:r>
      <w:r>
        <w:rPr>
          <w:rFonts w:ascii="Arial" w:eastAsia="Arial Unicode MS" w:hAnsi="Arial" w:cs="Arial"/>
          <w:szCs w:val="22"/>
          <w:lang w:eastAsia="en-US"/>
        </w:rPr>
        <w:t>, for softwood and hardwood.</w:t>
      </w:r>
    </w:p>
    <w:p w14:paraId="1036807B" w14:textId="77777777" w:rsidR="007004CA" w:rsidRDefault="007004CA" w:rsidP="00463C4F">
      <w:pPr>
        <w:spacing w:line="276" w:lineRule="auto"/>
        <w:jc w:val="both"/>
        <w:rPr>
          <w:rFonts w:ascii="Arial" w:eastAsia="Arial Unicode MS" w:hAnsi="Arial" w:cs="Arial"/>
          <w:szCs w:val="22"/>
          <w:lang w:eastAsia="en-US"/>
        </w:rPr>
      </w:pPr>
    </w:p>
    <w:p w14:paraId="15EB96FF" w14:textId="77777777" w:rsidR="007004CA" w:rsidRDefault="007004CA" w:rsidP="00463C4F">
      <w:pPr>
        <w:spacing w:line="276" w:lineRule="auto"/>
        <w:jc w:val="both"/>
        <w:rPr>
          <w:rFonts w:ascii="Arial" w:eastAsia="Arial Unicode MS" w:hAnsi="Arial" w:cs="Arial"/>
          <w:szCs w:val="22"/>
          <w:lang w:eastAsia="en-US"/>
        </w:rPr>
      </w:pPr>
      <w:r w:rsidRPr="00246E0E">
        <w:rPr>
          <w:rFonts w:ascii="Arial" w:eastAsia="Arial Unicode MS" w:hAnsi="Arial" w:cs="Arial"/>
          <w:szCs w:val="22"/>
          <w:lang w:eastAsia="en-US"/>
        </w:rPr>
        <w:t>Considering</w:t>
      </w:r>
      <w:r>
        <w:rPr>
          <w:rFonts w:ascii="Arial" w:eastAsia="Arial Unicode MS" w:hAnsi="Arial" w:cs="Arial"/>
          <w:szCs w:val="22"/>
          <w:lang w:eastAsia="en-US"/>
        </w:rPr>
        <w:t xml:space="preserve"> on the one hand that only the active substance Cypermethrin is relevant for wood boring insects, and on the other hand that its concentration in both products HYDROKOAT 4 and HYDROKOAT 6 is identical (1.11 % w/w), it can be assumed than 80 g of HYDROKOAT 4 diluted at 10 % v/v / m² (equivalent to 0.0888 g of cypermethrin / m²) is efficient against </w:t>
      </w:r>
      <w:r w:rsidRPr="00246E0E">
        <w:rPr>
          <w:rFonts w:ascii="Arial" w:eastAsia="Arial Unicode MS" w:hAnsi="Arial" w:cs="Arial"/>
          <w:i/>
          <w:szCs w:val="22"/>
          <w:lang w:eastAsia="en-US"/>
        </w:rPr>
        <w:t>Hylotrupes bajulus</w:t>
      </w:r>
      <w:r>
        <w:rPr>
          <w:rFonts w:ascii="Arial" w:eastAsia="Arial Unicode MS" w:hAnsi="Arial" w:cs="Arial"/>
          <w:szCs w:val="22"/>
          <w:lang w:eastAsia="en-US"/>
        </w:rPr>
        <w:t xml:space="preserve"> larvae.</w:t>
      </w:r>
    </w:p>
    <w:p w14:paraId="0A0C83D7" w14:textId="77777777" w:rsidR="007004CA" w:rsidRDefault="007004CA" w:rsidP="00463C4F">
      <w:pPr>
        <w:spacing w:line="276" w:lineRule="auto"/>
        <w:jc w:val="both"/>
        <w:rPr>
          <w:rFonts w:ascii="Arial" w:eastAsia="Arial Unicode MS" w:hAnsi="Arial" w:cs="Arial"/>
          <w:szCs w:val="22"/>
          <w:lang w:eastAsia="en-US"/>
        </w:rPr>
      </w:pPr>
    </w:p>
    <w:p w14:paraId="1D2A825C" w14:textId="77777777" w:rsidR="007004CA"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The application rate of the product HYDROKOAT 6 claimed is:</w:t>
      </w:r>
    </w:p>
    <w:p w14:paraId="02D7C031" w14:textId="77777777" w:rsidR="007004CA" w:rsidRDefault="007004CA"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r w:rsidRPr="00DF3AA4">
        <w:rPr>
          <w:rFonts w:ascii="Arial" w:eastAsia="Arial Unicode MS" w:hAnsi="Arial" w:cs="Arial"/>
          <w:szCs w:val="22"/>
          <w:lang w:eastAsia="en-US"/>
        </w:rPr>
        <w:t>100 g of diluted</w:t>
      </w:r>
      <w:r>
        <w:rPr>
          <w:rFonts w:ascii="Arial" w:eastAsia="Arial Unicode MS" w:hAnsi="Arial" w:cs="Arial"/>
          <w:szCs w:val="22"/>
          <w:lang w:eastAsia="en-US"/>
        </w:rPr>
        <w:t xml:space="preserve"> product at 8 % v/v / m², </w:t>
      </w:r>
      <w:r w:rsidRPr="00DF3AA4">
        <w:rPr>
          <w:rFonts w:ascii="Arial" w:eastAsia="Arial Unicode MS" w:hAnsi="Arial" w:cs="Arial"/>
          <w:szCs w:val="22"/>
          <w:lang w:eastAsia="en-US"/>
        </w:rPr>
        <w:t>then 0.</w:t>
      </w:r>
      <w:r>
        <w:rPr>
          <w:rFonts w:ascii="Arial" w:eastAsia="Arial Unicode MS" w:hAnsi="Arial" w:cs="Arial"/>
          <w:szCs w:val="22"/>
          <w:lang w:eastAsia="en-US"/>
        </w:rPr>
        <w:t>0888</w:t>
      </w:r>
      <w:r w:rsidRPr="00DF3AA4">
        <w:rPr>
          <w:rFonts w:ascii="Arial" w:eastAsia="Arial Unicode MS" w:hAnsi="Arial" w:cs="Arial"/>
          <w:szCs w:val="22"/>
          <w:lang w:eastAsia="en-US"/>
        </w:rPr>
        <w:t xml:space="preserve"> g </w:t>
      </w:r>
      <w:r>
        <w:rPr>
          <w:rFonts w:ascii="Arial" w:eastAsia="Arial Unicode MS" w:hAnsi="Arial" w:cs="Arial"/>
          <w:szCs w:val="22"/>
          <w:lang w:eastAsia="en-US"/>
        </w:rPr>
        <w:t>of cypermethrin / m²</w:t>
      </w:r>
      <w:r w:rsidR="00153D14">
        <w:rPr>
          <w:rFonts w:ascii="Arial" w:eastAsia="Arial Unicode MS" w:hAnsi="Arial" w:cs="Arial"/>
          <w:szCs w:val="22"/>
          <w:lang w:eastAsia="en-US"/>
        </w:rPr>
        <w:t>.</w:t>
      </w:r>
      <w:r w:rsidRPr="00DF3AA4">
        <w:rPr>
          <w:rFonts w:ascii="Arial" w:eastAsia="Arial Unicode MS" w:hAnsi="Arial" w:cs="Arial"/>
          <w:szCs w:val="22"/>
          <w:lang w:eastAsia="en-US"/>
        </w:rPr>
        <w:t xml:space="preserve"> </w:t>
      </w:r>
    </w:p>
    <w:p w14:paraId="29F4D731" w14:textId="77777777" w:rsidR="007004CA" w:rsidRPr="00DF3AA4" w:rsidRDefault="00153D14" w:rsidP="00463C4F">
      <w:pPr>
        <w:spacing w:line="276" w:lineRule="auto"/>
        <w:ind w:left="45"/>
        <w:jc w:val="both"/>
        <w:rPr>
          <w:rFonts w:ascii="Arial" w:eastAsia="Arial Unicode MS" w:hAnsi="Arial" w:cs="Arial"/>
          <w:szCs w:val="22"/>
          <w:lang w:eastAsia="en-US"/>
        </w:rPr>
      </w:pPr>
      <w:r>
        <w:rPr>
          <w:rFonts w:ascii="Arial" w:eastAsia="Arial Unicode MS" w:hAnsi="Arial" w:cs="Arial"/>
          <w:szCs w:val="22"/>
          <w:lang w:eastAsia="en-US"/>
        </w:rPr>
        <w:t>T</w:t>
      </w:r>
      <w:r w:rsidR="007004CA" w:rsidRPr="00DF3AA4">
        <w:rPr>
          <w:rFonts w:ascii="Arial" w:eastAsia="Arial Unicode MS" w:hAnsi="Arial" w:cs="Arial"/>
          <w:szCs w:val="22"/>
          <w:lang w:eastAsia="en-US"/>
        </w:rPr>
        <w:t>herefore test results according to EN 46 with the product HYDROKOAT 4 can be extrapolated to the product HYDROKOAT 6.</w:t>
      </w:r>
    </w:p>
    <w:p w14:paraId="30F03FE8" w14:textId="77777777" w:rsidR="007004CA" w:rsidRDefault="007004CA" w:rsidP="00463C4F">
      <w:pPr>
        <w:spacing w:line="276" w:lineRule="auto"/>
        <w:jc w:val="both"/>
        <w:rPr>
          <w:rFonts w:ascii="Arial" w:eastAsia="Arial Unicode MS" w:hAnsi="Arial" w:cs="Arial"/>
          <w:szCs w:val="22"/>
          <w:lang w:eastAsia="en-US"/>
        </w:rPr>
      </w:pPr>
    </w:p>
    <w:p w14:paraId="0BD06E3E" w14:textId="77777777" w:rsidR="002355C8"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As the product is intended to be used specifically against house longhorn beetle (</w:t>
      </w:r>
      <w:r w:rsidRPr="007B6692">
        <w:rPr>
          <w:rFonts w:ascii="Arial" w:eastAsia="Arial Unicode MS" w:hAnsi="Arial" w:cs="Arial"/>
          <w:i/>
          <w:szCs w:val="22"/>
          <w:lang w:eastAsia="en-US"/>
        </w:rPr>
        <w:t>Hylotrupes bajulus</w:t>
      </w:r>
      <w:r>
        <w:rPr>
          <w:rFonts w:ascii="Arial" w:eastAsia="Arial Unicode MS" w:hAnsi="Arial" w:cs="Arial"/>
          <w:szCs w:val="22"/>
          <w:lang w:eastAsia="en-US"/>
        </w:rPr>
        <w:t>), common furniture beetle (</w:t>
      </w:r>
      <w:r w:rsidRPr="007B6692">
        <w:rPr>
          <w:rFonts w:ascii="Arial" w:eastAsia="Arial Unicode MS" w:hAnsi="Arial" w:cs="Arial"/>
          <w:i/>
          <w:szCs w:val="22"/>
          <w:lang w:eastAsia="en-US"/>
        </w:rPr>
        <w:t>Anobium punctatum</w:t>
      </w:r>
      <w:r>
        <w:rPr>
          <w:rFonts w:ascii="Arial" w:eastAsia="Arial Unicode MS" w:hAnsi="Arial" w:cs="Arial"/>
          <w:szCs w:val="22"/>
          <w:lang w:eastAsia="en-US"/>
        </w:rPr>
        <w:t>) and powder post beetle (</w:t>
      </w:r>
      <w:r w:rsidRPr="007B6692">
        <w:rPr>
          <w:rFonts w:ascii="Arial" w:eastAsia="Arial Unicode MS" w:hAnsi="Arial" w:cs="Arial"/>
          <w:i/>
          <w:szCs w:val="22"/>
          <w:lang w:eastAsia="en-US"/>
        </w:rPr>
        <w:t>Lyctus bruneus</w:t>
      </w:r>
      <w:r>
        <w:rPr>
          <w:rFonts w:ascii="Arial" w:eastAsia="Arial Unicode MS" w:hAnsi="Arial" w:cs="Arial"/>
          <w:szCs w:val="22"/>
          <w:lang w:eastAsia="en-US"/>
        </w:rPr>
        <w:t xml:space="preserve">), tests according to EN 46, EN 49 and EN 20 should normally be performed, unless efficacy data exist to </w:t>
      </w:r>
      <w:r w:rsidRPr="00701820">
        <w:rPr>
          <w:rFonts w:ascii="Arial" w:eastAsia="Arial Unicode MS" w:hAnsi="Arial" w:cs="Arial"/>
          <w:szCs w:val="22"/>
          <w:lang w:eastAsia="en-US"/>
        </w:rPr>
        <w:t>show more o</w:t>
      </w:r>
      <w:r>
        <w:rPr>
          <w:rFonts w:ascii="Arial" w:eastAsia="Arial Unicode MS" w:hAnsi="Arial" w:cs="Arial"/>
          <w:szCs w:val="22"/>
          <w:lang w:eastAsia="en-US"/>
        </w:rPr>
        <w:t>r less equal activity against al</w:t>
      </w:r>
      <w:r w:rsidRPr="00701820">
        <w:rPr>
          <w:rFonts w:ascii="Arial" w:eastAsia="Arial Unicode MS" w:hAnsi="Arial" w:cs="Arial"/>
          <w:szCs w:val="22"/>
          <w:lang w:eastAsia="en-US"/>
        </w:rPr>
        <w:t>l beetle species</w:t>
      </w:r>
      <w:r w:rsidR="003642FB">
        <w:rPr>
          <w:rFonts w:ascii="Arial" w:eastAsia="Arial Unicode MS" w:hAnsi="Arial" w:cs="Arial"/>
          <w:szCs w:val="22"/>
          <w:lang w:eastAsia="en-US"/>
        </w:rPr>
        <w:t>. Equal activity can be demonstrated by showing</w:t>
      </w:r>
      <w:r w:rsidRPr="00701820">
        <w:rPr>
          <w:rFonts w:ascii="Arial" w:eastAsia="Arial Unicode MS" w:hAnsi="Arial" w:cs="Arial"/>
          <w:szCs w:val="22"/>
          <w:lang w:eastAsia="en-US"/>
        </w:rPr>
        <w:t xml:space="preserve"> that</w:t>
      </w:r>
      <w:r>
        <w:rPr>
          <w:rFonts w:ascii="Arial" w:eastAsia="Arial Unicode MS" w:hAnsi="Arial" w:cs="Arial"/>
          <w:szCs w:val="22"/>
          <w:lang w:eastAsia="en-US"/>
        </w:rPr>
        <w:t xml:space="preserve"> </w:t>
      </w:r>
      <w:r w:rsidRPr="00701820">
        <w:rPr>
          <w:rFonts w:ascii="Arial" w:eastAsia="Arial Unicode MS" w:hAnsi="Arial" w:cs="Arial"/>
          <w:szCs w:val="22"/>
          <w:lang w:eastAsia="en-US"/>
        </w:rPr>
        <w:t>the mid t</w:t>
      </w:r>
      <w:r>
        <w:rPr>
          <w:rFonts w:ascii="Arial" w:eastAsia="Arial Unicode MS" w:hAnsi="Arial" w:cs="Arial"/>
          <w:szCs w:val="22"/>
          <w:lang w:eastAsia="en-US"/>
        </w:rPr>
        <w:t>o</w:t>
      </w:r>
      <w:r w:rsidRPr="00701820">
        <w:rPr>
          <w:rFonts w:ascii="Arial" w:eastAsia="Arial Unicode MS" w:hAnsi="Arial" w:cs="Arial"/>
          <w:szCs w:val="22"/>
          <w:lang w:eastAsia="en-US"/>
        </w:rPr>
        <w:t>xic value of the least t</w:t>
      </w:r>
      <w:r>
        <w:rPr>
          <w:rFonts w:ascii="Arial" w:eastAsia="Arial Unicode MS" w:hAnsi="Arial" w:cs="Arial"/>
          <w:szCs w:val="22"/>
          <w:lang w:eastAsia="en-US"/>
        </w:rPr>
        <w:t>o</w:t>
      </w:r>
      <w:r w:rsidRPr="00701820">
        <w:rPr>
          <w:rFonts w:ascii="Arial" w:eastAsia="Arial Unicode MS" w:hAnsi="Arial" w:cs="Arial"/>
          <w:szCs w:val="22"/>
          <w:lang w:eastAsia="en-US"/>
        </w:rPr>
        <w:t>lerant beetle species is equal t</w:t>
      </w:r>
      <w:r>
        <w:rPr>
          <w:rFonts w:ascii="Arial" w:eastAsia="Arial Unicode MS" w:hAnsi="Arial" w:cs="Arial"/>
          <w:szCs w:val="22"/>
          <w:lang w:eastAsia="en-US"/>
        </w:rPr>
        <w:t>o</w:t>
      </w:r>
      <w:r w:rsidRPr="00701820">
        <w:rPr>
          <w:rFonts w:ascii="Arial" w:eastAsia="Arial Unicode MS" w:hAnsi="Arial" w:cs="Arial"/>
          <w:szCs w:val="22"/>
          <w:lang w:eastAsia="en-US"/>
        </w:rPr>
        <w:t xml:space="preserve"> or greater than 80 % </w:t>
      </w:r>
      <w:r w:rsidR="003642FB">
        <w:rPr>
          <w:rFonts w:ascii="Arial" w:eastAsia="Arial Unicode MS" w:hAnsi="Arial" w:cs="Arial"/>
          <w:szCs w:val="22"/>
          <w:lang w:eastAsia="en-US"/>
        </w:rPr>
        <w:t xml:space="preserve">than </w:t>
      </w:r>
      <w:r w:rsidRPr="00701820">
        <w:rPr>
          <w:rFonts w:ascii="Arial" w:eastAsia="Arial Unicode MS" w:hAnsi="Arial" w:cs="Arial"/>
          <w:szCs w:val="22"/>
          <w:lang w:eastAsia="en-US"/>
        </w:rPr>
        <w:t>the mid t</w:t>
      </w:r>
      <w:r>
        <w:rPr>
          <w:rFonts w:ascii="Arial" w:eastAsia="Arial Unicode MS" w:hAnsi="Arial" w:cs="Arial"/>
          <w:szCs w:val="22"/>
          <w:lang w:eastAsia="en-US"/>
        </w:rPr>
        <w:t>o</w:t>
      </w:r>
      <w:r w:rsidRPr="00701820">
        <w:rPr>
          <w:rFonts w:ascii="Arial" w:eastAsia="Arial Unicode MS" w:hAnsi="Arial" w:cs="Arial"/>
          <w:szCs w:val="22"/>
          <w:lang w:eastAsia="en-US"/>
        </w:rPr>
        <w:t>xi</w:t>
      </w:r>
      <w:r>
        <w:rPr>
          <w:rFonts w:ascii="Arial" w:eastAsia="Arial Unicode MS" w:hAnsi="Arial" w:cs="Arial"/>
          <w:szCs w:val="22"/>
          <w:lang w:eastAsia="en-US"/>
        </w:rPr>
        <w:t xml:space="preserve">c </w:t>
      </w:r>
      <w:r w:rsidRPr="00701820">
        <w:rPr>
          <w:rFonts w:ascii="Arial" w:eastAsia="Arial Unicode MS" w:hAnsi="Arial" w:cs="Arial"/>
          <w:szCs w:val="22"/>
          <w:lang w:eastAsia="en-US"/>
        </w:rPr>
        <w:t>value of the m</w:t>
      </w:r>
      <w:r>
        <w:rPr>
          <w:rFonts w:ascii="Arial" w:eastAsia="Arial Unicode MS" w:hAnsi="Arial" w:cs="Arial"/>
          <w:szCs w:val="22"/>
          <w:lang w:eastAsia="en-US"/>
        </w:rPr>
        <w:t>o</w:t>
      </w:r>
      <w:r w:rsidRPr="00701820">
        <w:rPr>
          <w:rFonts w:ascii="Arial" w:eastAsia="Arial Unicode MS" w:hAnsi="Arial" w:cs="Arial"/>
          <w:szCs w:val="22"/>
          <w:lang w:eastAsia="en-US"/>
        </w:rPr>
        <w:t>st t</w:t>
      </w:r>
      <w:r>
        <w:rPr>
          <w:rFonts w:ascii="Arial" w:eastAsia="Arial Unicode MS" w:hAnsi="Arial" w:cs="Arial"/>
          <w:szCs w:val="22"/>
          <w:lang w:eastAsia="en-US"/>
        </w:rPr>
        <w:t>o</w:t>
      </w:r>
      <w:r w:rsidRPr="00701820">
        <w:rPr>
          <w:rFonts w:ascii="Arial" w:eastAsia="Arial Unicode MS" w:hAnsi="Arial" w:cs="Arial"/>
          <w:szCs w:val="22"/>
          <w:lang w:eastAsia="en-US"/>
        </w:rPr>
        <w:t>lerant beetle species</w:t>
      </w:r>
      <w:r>
        <w:rPr>
          <w:rFonts w:ascii="Arial" w:eastAsia="Arial Unicode MS" w:hAnsi="Arial" w:cs="Arial"/>
          <w:szCs w:val="22"/>
          <w:lang w:eastAsia="en-US"/>
        </w:rPr>
        <w:t xml:space="preserve">. </w:t>
      </w:r>
    </w:p>
    <w:p w14:paraId="5621F486" w14:textId="77777777" w:rsidR="007004CA"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 xml:space="preserve">Considering that:  </w:t>
      </w:r>
    </w:p>
    <w:p w14:paraId="6FAE94C4" w14:textId="77777777" w:rsidR="007004CA" w:rsidRDefault="007004CA"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r>
        <w:rPr>
          <w:rFonts w:ascii="Arial" w:eastAsia="Arial Unicode MS" w:hAnsi="Arial" w:cs="Arial"/>
          <w:szCs w:val="22"/>
          <w:lang w:eastAsia="en-US"/>
        </w:rPr>
        <w:t>t</w:t>
      </w:r>
      <w:r w:rsidRPr="00DF3AA4">
        <w:rPr>
          <w:rFonts w:ascii="Arial" w:eastAsia="Arial Unicode MS" w:hAnsi="Arial" w:cs="Arial"/>
          <w:szCs w:val="22"/>
          <w:lang w:eastAsia="en-US"/>
        </w:rPr>
        <w:t>he mode of action of cypermethrin is the same whatever the wood boring insects</w:t>
      </w:r>
      <w:r>
        <w:rPr>
          <w:rFonts w:ascii="Arial" w:eastAsia="Arial Unicode MS" w:hAnsi="Arial" w:cs="Arial"/>
          <w:szCs w:val="22"/>
          <w:lang w:eastAsia="en-US"/>
        </w:rPr>
        <w:t xml:space="preserve"> ;</w:t>
      </w:r>
    </w:p>
    <w:p w14:paraId="178E061C" w14:textId="77777777" w:rsidR="002355C8" w:rsidRDefault="007004CA"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r>
        <w:rPr>
          <w:rFonts w:ascii="Arial" w:eastAsia="Arial Unicode MS" w:hAnsi="Arial" w:cs="Arial"/>
          <w:szCs w:val="22"/>
          <w:lang w:eastAsia="en-US"/>
        </w:rPr>
        <w:t xml:space="preserve">efficacy data from the Assessment report of cypermethrin (paragraph 5.3) showed that </w:t>
      </w:r>
      <w:r w:rsidRPr="00DF3AA4">
        <w:rPr>
          <w:rFonts w:ascii="Arial" w:eastAsia="Arial Unicode MS" w:hAnsi="Arial" w:cs="Arial"/>
          <w:i/>
          <w:szCs w:val="22"/>
          <w:lang w:eastAsia="en-US"/>
        </w:rPr>
        <w:t>Hylotrupes bajulus</w:t>
      </w:r>
      <w:r>
        <w:rPr>
          <w:rFonts w:ascii="Arial" w:eastAsia="Arial Unicode MS" w:hAnsi="Arial" w:cs="Arial"/>
          <w:szCs w:val="22"/>
          <w:lang w:eastAsia="en-US"/>
        </w:rPr>
        <w:t xml:space="preserve"> is more resistant than </w:t>
      </w:r>
      <w:r w:rsidRPr="00DF3AA4">
        <w:rPr>
          <w:rFonts w:ascii="Arial" w:eastAsia="Arial Unicode MS" w:hAnsi="Arial" w:cs="Arial"/>
          <w:i/>
          <w:szCs w:val="22"/>
          <w:lang w:eastAsia="en-US"/>
        </w:rPr>
        <w:t>Anobium punctatum</w:t>
      </w:r>
      <w:r>
        <w:rPr>
          <w:rFonts w:ascii="Arial" w:eastAsia="Arial Unicode MS" w:hAnsi="Arial" w:cs="Arial"/>
          <w:szCs w:val="22"/>
          <w:lang w:eastAsia="en-US"/>
        </w:rPr>
        <w:t xml:space="preserve"> to cypermethrin: 1.1-5.7 g a.s./ m</w:t>
      </w:r>
      <w:r w:rsidRPr="00B21DC5">
        <w:rPr>
          <w:rFonts w:ascii="Arial" w:eastAsia="Arial Unicode MS" w:hAnsi="Arial" w:cs="Arial"/>
          <w:szCs w:val="22"/>
          <w:vertAlign w:val="superscript"/>
          <w:lang w:eastAsia="en-US"/>
        </w:rPr>
        <w:t>3</w:t>
      </w:r>
      <w:r>
        <w:rPr>
          <w:rFonts w:ascii="Arial" w:eastAsia="Arial Unicode MS" w:hAnsi="Arial" w:cs="Arial"/>
          <w:szCs w:val="22"/>
          <w:lang w:eastAsia="en-US"/>
        </w:rPr>
        <w:t xml:space="preserve"> against </w:t>
      </w:r>
      <w:r w:rsidRPr="0015731A">
        <w:rPr>
          <w:rFonts w:ascii="Arial" w:eastAsia="Arial Unicode MS" w:hAnsi="Arial" w:cs="Arial"/>
          <w:i/>
          <w:szCs w:val="22"/>
          <w:lang w:eastAsia="en-US"/>
        </w:rPr>
        <w:t>H</w:t>
      </w:r>
      <w:r>
        <w:rPr>
          <w:rFonts w:ascii="Arial" w:eastAsia="Arial Unicode MS" w:hAnsi="Arial" w:cs="Arial"/>
          <w:i/>
          <w:szCs w:val="22"/>
          <w:lang w:eastAsia="en-US"/>
        </w:rPr>
        <w:t xml:space="preserve">.bajulus </w:t>
      </w:r>
      <w:r>
        <w:rPr>
          <w:rFonts w:ascii="Arial" w:eastAsia="Arial Unicode MS" w:hAnsi="Arial" w:cs="Arial"/>
          <w:szCs w:val="22"/>
          <w:lang w:eastAsia="en-US"/>
        </w:rPr>
        <w:t>egg larvae and 0.67-1.54 g a.s / m</w:t>
      </w:r>
      <w:r w:rsidRPr="00B21DC5">
        <w:rPr>
          <w:rFonts w:ascii="Arial" w:eastAsia="Arial Unicode MS" w:hAnsi="Arial" w:cs="Arial"/>
          <w:szCs w:val="22"/>
          <w:vertAlign w:val="superscript"/>
          <w:lang w:eastAsia="en-US"/>
        </w:rPr>
        <w:t>3</w:t>
      </w:r>
      <w:r>
        <w:rPr>
          <w:rFonts w:ascii="Arial" w:eastAsia="Arial Unicode MS" w:hAnsi="Arial" w:cs="Arial"/>
          <w:szCs w:val="22"/>
          <w:lang w:eastAsia="en-US"/>
        </w:rPr>
        <w:t xml:space="preserve"> against </w:t>
      </w:r>
      <w:r w:rsidRPr="0015731A">
        <w:rPr>
          <w:rFonts w:ascii="Arial" w:eastAsia="Arial Unicode MS" w:hAnsi="Arial" w:cs="Arial"/>
          <w:i/>
          <w:szCs w:val="22"/>
          <w:lang w:eastAsia="en-US"/>
        </w:rPr>
        <w:t>A</w:t>
      </w:r>
      <w:r>
        <w:rPr>
          <w:rFonts w:ascii="Arial" w:eastAsia="Arial Unicode MS" w:hAnsi="Arial" w:cs="Arial"/>
          <w:i/>
          <w:szCs w:val="22"/>
          <w:lang w:eastAsia="en-US"/>
        </w:rPr>
        <w:t>.punctatum</w:t>
      </w:r>
      <w:r>
        <w:rPr>
          <w:rFonts w:ascii="Arial" w:eastAsia="Arial Unicode MS" w:hAnsi="Arial" w:cs="Arial"/>
          <w:szCs w:val="22"/>
          <w:lang w:eastAsia="en-US"/>
        </w:rPr>
        <w:t xml:space="preserve"> egg larvae. </w:t>
      </w:r>
    </w:p>
    <w:p w14:paraId="3E8D3105" w14:textId="77777777" w:rsidR="00C95092" w:rsidRDefault="00C95092" w:rsidP="00C95092">
      <w:pPr>
        <w:pStyle w:val="Paragraphedeliste"/>
        <w:suppressAutoHyphens w:val="0"/>
        <w:spacing w:line="276" w:lineRule="auto"/>
        <w:ind w:left="405"/>
        <w:contextualSpacing/>
        <w:jc w:val="both"/>
        <w:rPr>
          <w:rFonts w:ascii="Arial" w:eastAsia="Arial Unicode MS" w:hAnsi="Arial" w:cs="Arial"/>
          <w:szCs w:val="22"/>
          <w:lang w:eastAsia="en-US"/>
        </w:rPr>
      </w:pPr>
    </w:p>
    <w:p w14:paraId="499E6648" w14:textId="77777777" w:rsidR="002355C8" w:rsidRPr="00C95092" w:rsidRDefault="00A76D1F" w:rsidP="00A76D1F">
      <w:pPr>
        <w:suppressAutoHyphens w:val="0"/>
        <w:spacing w:line="276" w:lineRule="auto"/>
        <w:contextualSpacing/>
        <w:jc w:val="both"/>
        <w:rPr>
          <w:rFonts w:ascii="Arial" w:eastAsia="Arial Unicode MS" w:hAnsi="Arial" w:cs="Arial"/>
          <w:szCs w:val="22"/>
          <w:lang w:eastAsia="en-US"/>
        </w:rPr>
      </w:pPr>
      <w:r>
        <w:rPr>
          <w:rFonts w:ascii="Arial" w:eastAsia="Arial Unicode MS" w:hAnsi="Arial" w:cs="Arial"/>
          <w:szCs w:val="22"/>
          <w:lang w:eastAsia="en-US"/>
        </w:rPr>
        <w:t>I</w:t>
      </w:r>
      <w:r w:rsidR="002355C8">
        <w:rPr>
          <w:rFonts w:ascii="Arial" w:eastAsia="Arial Unicode MS" w:hAnsi="Arial" w:cs="Arial"/>
          <w:szCs w:val="22"/>
          <w:lang w:eastAsia="en-US"/>
        </w:rPr>
        <w:t xml:space="preserve">t can be assumed that HYDROKOAT 6 is efficient </w:t>
      </w:r>
      <w:r w:rsidR="002355C8" w:rsidRPr="00AA5773">
        <w:rPr>
          <w:rFonts w:ascii="Arial" w:eastAsia="Arial Unicode MS" w:hAnsi="Arial" w:cs="Arial"/>
          <w:szCs w:val="22"/>
          <w:lang w:eastAsia="en-US"/>
        </w:rPr>
        <w:t xml:space="preserve">against </w:t>
      </w:r>
      <w:r w:rsidR="002355C8" w:rsidRPr="00AA5773">
        <w:rPr>
          <w:rFonts w:ascii="Arial" w:eastAsia="Arial Unicode MS" w:hAnsi="Arial" w:cs="Arial"/>
          <w:i/>
          <w:szCs w:val="22"/>
          <w:lang w:eastAsia="en-US"/>
        </w:rPr>
        <w:t>Anobium punctatum</w:t>
      </w:r>
      <w:r w:rsidR="002355C8">
        <w:rPr>
          <w:rFonts w:ascii="Arial" w:eastAsia="Arial Unicode MS" w:hAnsi="Arial" w:cs="Arial"/>
          <w:i/>
          <w:szCs w:val="22"/>
          <w:lang w:eastAsia="en-US"/>
        </w:rPr>
        <w:t xml:space="preserve"> </w:t>
      </w:r>
      <w:r w:rsidR="002355C8">
        <w:rPr>
          <w:rFonts w:ascii="Arial" w:eastAsia="Arial Unicode MS" w:hAnsi="Arial" w:cs="Arial"/>
          <w:szCs w:val="22"/>
          <w:lang w:eastAsia="en-US"/>
        </w:rPr>
        <w:t>at the claimed application rate.</w:t>
      </w:r>
      <w:r w:rsidR="002355C8" w:rsidRPr="00C95092">
        <w:rPr>
          <w:rFonts w:ascii="Arial" w:eastAsia="Arial Unicode MS" w:hAnsi="Arial" w:cs="Arial"/>
          <w:szCs w:val="22"/>
          <w:lang w:eastAsia="en-US"/>
        </w:rPr>
        <w:t xml:space="preserve"> </w:t>
      </w:r>
    </w:p>
    <w:p w14:paraId="5CC6AD59" w14:textId="77777777" w:rsidR="002355C8" w:rsidRDefault="002355C8" w:rsidP="00C95092">
      <w:pPr>
        <w:suppressAutoHyphens w:val="0"/>
        <w:spacing w:line="276" w:lineRule="auto"/>
        <w:contextualSpacing/>
        <w:jc w:val="both"/>
        <w:rPr>
          <w:rFonts w:ascii="Arial" w:eastAsia="Arial Unicode MS" w:hAnsi="Arial" w:cs="Arial"/>
          <w:szCs w:val="22"/>
          <w:lang w:eastAsia="en-US"/>
        </w:rPr>
      </w:pPr>
    </w:p>
    <w:p w14:paraId="4CF51D54" w14:textId="77777777" w:rsidR="002355C8" w:rsidRPr="00C95092" w:rsidRDefault="002355C8" w:rsidP="00C95092">
      <w:pPr>
        <w:suppressAutoHyphens w:val="0"/>
        <w:spacing w:line="276" w:lineRule="auto"/>
        <w:contextualSpacing/>
        <w:jc w:val="both"/>
        <w:rPr>
          <w:rFonts w:ascii="Arial" w:eastAsia="Arial Unicode MS" w:hAnsi="Arial" w:cs="Arial"/>
          <w:szCs w:val="22"/>
          <w:lang w:eastAsia="en-US"/>
        </w:rPr>
      </w:pPr>
      <w:r>
        <w:rPr>
          <w:rFonts w:ascii="Arial" w:eastAsia="Arial Unicode MS" w:hAnsi="Arial" w:cs="Arial"/>
          <w:szCs w:val="22"/>
          <w:lang w:eastAsia="en-US"/>
        </w:rPr>
        <w:t xml:space="preserve">Considering that </w:t>
      </w:r>
    </w:p>
    <w:p w14:paraId="7272EBDD" w14:textId="77777777" w:rsidR="007004CA" w:rsidRDefault="007004CA"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r>
        <w:rPr>
          <w:rFonts w:ascii="Arial" w:eastAsia="Arial Unicode MS" w:hAnsi="Arial" w:cs="Arial"/>
          <w:szCs w:val="22"/>
          <w:lang w:eastAsia="en-US"/>
        </w:rPr>
        <w:t xml:space="preserve">no data is available </w:t>
      </w:r>
      <w:r w:rsidR="002355C8">
        <w:rPr>
          <w:rFonts w:ascii="Arial" w:eastAsia="Arial Unicode MS" w:hAnsi="Arial" w:cs="Arial"/>
          <w:szCs w:val="22"/>
          <w:lang w:eastAsia="en-US"/>
        </w:rPr>
        <w:t xml:space="preserve">in the CAR </w:t>
      </w:r>
      <w:r>
        <w:rPr>
          <w:rFonts w:ascii="Arial" w:eastAsia="Arial Unicode MS" w:hAnsi="Arial" w:cs="Arial"/>
          <w:szCs w:val="22"/>
          <w:lang w:eastAsia="en-US"/>
        </w:rPr>
        <w:t xml:space="preserve">to make the comparison </w:t>
      </w:r>
      <w:r w:rsidR="002355C8">
        <w:rPr>
          <w:rFonts w:ascii="Arial" w:eastAsia="Arial Unicode MS" w:hAnsi="Arial" w:cs="Arial"/>
          <w:szCs w:val="22"/>
          <w:lang w:eastAsia="en-US"/>
        </w:rPr>
        <w:t xml:space="preserve">between </w:t>
      </w:r>
      <w:r w:rsidR="002355C8" w:rsidRPr="00DF3AA4">
        <w:rPr>
          <w:rFonts w:ascii="Arial" w:eastAsia="Arial Unicode MS" w:hAnsi="Arial" w:cs="Arial"/>
          <w:i/>
          <w:szCs w:val="22"/>
          <w:lang w:eastAsia="en-US"/>
        </w:rPr>
        <w:t>Hylotrupes bajulus</w:t>
      </w:r>
      <w:r w:rsidR="002355C8">
        <w:rPr>
          <w:rFonts w:ascii="Arial" w:eastAsia="Arial Unicode MS" w:hAnsi="Arial" w:cs="Arial"/>
          <w:szCs w:val="22"/>
          <w:lang w:eastAsia="en-US"/>
        </w:rPr>
        <w:t xml:space="preserve"> or </w:t>
      </w:r>
      <w:r w:rsidR="002355C8" w:rsidRPr="00DF3AA4">
        <w:rPr>
          <w:rFonts w:ascii="Arial" w:eastAsia="Arial Unicode MS" w:hAnsi="Arial" w:cs="Arial"/>
          <w:i/>
          <w:szCs w:val="22"/>
          <w:lang w:eastAsia="en-US"/>
        </w:rPr>
        <w:t>Anobium punctatum</w:t>
      </w:r>
      <w:r w:rsidR="002355C8">
        <w:rPr>
          <w:rFonts w:ascii="Arial" w:eastAsia="Arial Unicode MS" w:hAnsi="Arial" w:cs="Arial"/>
          <w:szCs w:val="22"/>
          <w:lang w:eastAsia="en-US"/>
        </w:rPr>
        <w:t xml:space="preserve"> </w:t>
      </w:r>
      <w:r>
        <w:rPr>
          <w:rFonts w:ascii="Arial" w:eastAsia="Arial Unicode MS" w:hAnsi="Arial" w:cs="Arial"/>
          <w:szCs w:val="22"/>
          <w:lang w:eastAsia="en-US"/>
        </w:rPr>
        <w:t xml:space="preserve">with </w:t>
      </w:r>
      <w:r w:rsidRPr="00286F82">
        <w:rPr>
          <w:rFonts w:ascii="Arial" w:eastAsia="Arial Unicode MS" w:hAnsi="Arial" w:cs="Arial"/>
          <w:i/>
          <w:szCs w:val="22"/>
          <w:lang w:eastAsia="en-US"/>
        </w:rPr>
        <w:t>Lyctus brun</w:t>
      </w:r>
      <w:r w:rsidR="00C635D0">
        <w:rPr>
          <w:rFonts w:ascii="Arial" w:eastAsia="Arial Unicode MS" w:hAnsi="Arial" w:cs="Arial"/>
          <w:i/>
          <w:szCs w:val="22"/>
          <w:lang w:eastAsia="en-US"/>
        </w:rPr>
        <w:t>n</w:t>
      </w:r>
      <w:r w:rsidRPr="00286F82">
        <w:rPr>
          <w:rFonts w:ascii="Arial" w:eastAsia="Arial Unicode MS" w:hAnsi="Arial" w:cs="Arial"/>
          <w:i/>
          <w:szCs w:val="22"/>
          <w:lang w:eastAsia="en-US"/>
        </w:rPr>
        <w:t>eus</w:t>
      </w:r>
      <w:r>
        <w:rPr>
          <w:rFonts w:ascii="Arial" w:eastAsia="Arial Unicode MS" w:hAnsi="Arial" w:cs="Arial"/>
          <w:szCs w:val="22"/>
          <w:lang w:eastAsia="en-US"/>
        </w:rPr>
        <w:t>.</w:t>
      </w:r>
    </w:p>
    <w:p w14:paraId="3DCF8102" w14:textId="77777777" w:rsidR="007004CA" w:rsidRDefault="007004CA"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r>
        <w:rPr>
          <w:rFonts w:ascii="Arial" w:eastAsia="Arial Unicode MS" w:hAnsi="Arial" w:cs="Arial"/>
          <w:szCs w:val="22"/>
          <w:lang w:eastAsia="en-US"/>
        </w:rPr>
        <w:t>e</w:t>
      </w:r>
      <w:r w:rsidRPr="00BB1C30">
        <w:rPr>
          <w:rFonts w:ascii="Arial" w:eastAsia="Arial Unicode MS" w:hAnsi="Arial" w:cs="Arial"/>
          <w:szCs w:val="22"/>
          <w:lang w:eastAsia="en-US"/>
        </w:rPr>
        <w:t xml:space="preserve">fficacy data from the Assessment report </w:t>
      </w:r>
      <w:r>
        <w:rPr>
          <w:rFonts w:ascii="Arial" w:eastAsia="Arial Unicode MS" w:hAnsi="Arial" w:cs="Arial"/>
          <w:szCs w:val="22"/>
          <w:lang w:eastAsia="en-US"/>
        </w:rPr>
        <w:t xml:space="preserve">of cypermethrin </w:t>
      </w:r>
      <w:r w:rsidRPr="00BB1C30">
        <w:rPr>
          <w:rFonts w:ascii="Arial" w:eastAsia="Arial Unicode MS" w:hAnsi="Arial" w:cs="Arial"/>
          <w:szCs w:val="22"/>
          <w:lang w:eastAsia="en-US"/>
        </w:rPr>
        <w:t>(table A5-2-04-1) showed that if the product is efficient against termites (</w:t>
      </w:r>
      <w:r w:rsidRPr="00286F82">
        <w:rPr>
          <w:rFonts w:ascii="Arial" w:eastAsia="Arial Unicode MS" w:hAnsi="Arial" w:cs="Arial"/>
          <w:i/>
          <w:szCs w:val="22"/>
          <w:lang w:eastAsia="en-US"/>
        </w:rPr>
        <w:t>Reticulitermes spp</w:t>
      </w:r>
      <w:r w:rsidRPr="00BB1C30">
        <w:rPr>
          <w:rFonts w:ascii="Arial" w:eastAsia="Arial Unicode MS" w:hAnsi="Arial" w:cs="Arial"/>
          <w:szCs w:val="22"/>
          <w:lang w:eastAsia="en-US"/>
        </w:rPr>
        <w:t xml:space="preserve">.), the efficient dose </w:t>
      </w:r>
      <w:r w:rsidR="002355C8" w:rsidRPr="00BB1C30">
        <w:rPr>
          <w:rFonts w:ascii="Arial" w:eastAsia="Arial Unicode MS" w:hAnsi="Arial" w:cs="Arial"/>
          <w:szCs w:val="22"/>
          <w:lang w:eastAsia="en-US"/>
        </w:rPr>
        <w:t>cover</w:t>
      </w:r>
      <w:r w:rsidR="002355C8">
        <w:rPr>
          <w:rFonts w:ascii="Arial" w:eastAsia="Arial Unicode MS" w:hAnsi="Arial" w:cs="Arial"/>
          <w:szCs w:val="22"/>
          <w:lang w:eastAsia="en-US"/>
        </w:rPr>
        <w:t>s</w:t>
      </w:r>
      <w:r w:rsidR="002355C8" w:rsidRPr="00BB1C30">
        <w:rPr>
          <w:rFonts w:ascii="Arial" w:eastAsia="Arial Unicode MS" w:hAnsi="Arial" w:cs="Arial"/>
          <w:szCs w:val="22"/>
          <w:lang w:eastAsia="en-US"/>
        </w:rPr>
        <w:t xml:space="preserve"> </w:t>
      </w:r>
      <w:r w:rsidRPr="00286F82">
        <w:rPr>
          <w:rFonts w:ascii="Arial" w:eastAsia="Arial Unicode MS" w:hAnsi="Arial" w:cs="Arial"/>
          <w:i/>
          <w:szCs w:val="22"/>
          <w:lang w:eastAsia="en-US"/>
        </w:rPr>
        <w:t>Lyctus brun</w:t>
      </w:r>
      <w:r w:rsidR="00F15D17">
        <w:rPr>
          <w:rFonts w:ascii="Arial" w:eastAsia="Arial Unicode MS" w:hAnsi="Arial" w:cs="Arial"/>
          <w:i/>
          <w:szCs w:val="22"/>
          <w:lang w:eastAsia="en-US"/>
        </w:rPr>
        <w:t>n</w:t>
      </w:r>
      <w:r w:rsidRPr="00286F82">
        <w:rPr>
          <w:rFonts w:ascii="Arial" w:eastAsia="Arial Unicode MS" w:hAnsi="Arial" w:cs="Arial"/>
          <w:i/>
          <w:szCs w:val="22"/>
          <w:lang w:eastAsia="en-US"/>
        </w:rPr>
        <w:t xml:space="preserve">eus </w:t>
      </w:r>
      <w:r w:rsidRPr="00BB1C30">
        <w:rPr>
          <w:rFonts w:ascii="Arial" w:eastAsia="Arial Unicode MS" w:hAnsi="Arial" w:cs="Arial"/>
          <w:szCs w:val="22"/>
          <w:lang w:eastAsia="en-US"/>
        </w:rPr>
        <w:t>(0.3 g / m²</w:t>
      </w:r>
      <w:r>
        <w:rPr>
          <w:rFonts w:ascii="Arial" w:eastAsia="Arial Unicode MS" w:hAnsi="Arial" w:cs="Arial"/>
          <w:szCs w:val="22"/>
          <w:lang w:eastAsia="en-US"/>
        </w:rPr>
        <w:t xml:space="preserve"> necessary for termites </w:t>
      </w:r>
      <w:r w:rsidRPr="00CE0754">
        <w:rPr>
          <w:rFonts w:ascii="Arial" w:eastAsia="Arial Unicode MS" w:hAnsi="Arial" w:cs="Arial"/>
          <w:szCs w:val="22"/>
          <w:lang w:eastAsia="en-US"/>
        </w:rPr>
        <w:t xml:space="preserve">where </w:t>
      </w:r>
      <w:r>
        <w:rPr>
          <w:rFonts w:ascii="Arial" w:eastAsia="Arial Unicode MS" w:hAnsi="Arial" w:cs="Arial"/>
          <w:szCs w:val="22"/>
          <w:lang w:eastAsia="en-US"/>
        </w:rPr>
        <w:t xml:space="preserve">0.0046 g a.s./ m² is sufficient for </w:t>
      </w:r>
      <w:r w:rsidRPr="00286F82">
        <w:rPr>
          <w:rFonts w:ascii="Arial" w:eastAsia="Arial Unicode MS" w:hAnsi="Arial" w:cs="Arial"/>
          <w:i/>
          <w:szCs w:val="22"/>
          <w:lang w:eastAsia="en-US"/>
        </w:rPr>
        <w:t>L. brun</w:t>
      </w:r>
      <w:r w:rsidR="00F15D17">
        <w:rPr>
          <w:rFonts w:ascii="Arial" w:eastAsia="Arial Unicode MS" w:hAnsi="Arial" w:cs="Arial"/>
          <w:i/>
          <w:szCs w:val="22"/>
          <w:lang w:eastAsia="en-US"/>
        </w:rPr>
        <w:t>n</w:t>
      </w:r>
      <w:r w:rsidRPr="00286F82">
        <w:rPr>
          <w:rFonts w:ascii="Arial" w:eastAsia="Arial Unicode MS" w:hAnsi="Arial" w:cs="Arial"/>
          <w:i/>
          <w:szCs w:val="22"/>
          <w:lang w:eastAsia="en-US"/>
        </w:rPr>
        <w:t>eus</w:t>
      </w:r>
      <w:r>
        <w:rPr>
          <w:rFonts w:ascii="Arial" w:eastAsia="Arial Unicode MS" w:hAnsi="Arial" w:cs="Arial"/>
          <w:szCs w:val="22"/>
          <w:lang w:eastAsia="en-US"/>
        </w:rPr>
        <w:t>).</w:t>
      </w:r>
    </w:p>
    <w:p w14:paraId="5C951027" w14:textId="77777777" w:rsidR="002355C8" w:rsidRDefault="002355C8"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r>
        <w:rPr>
          <w:rFonts w:ascii="Arial" w:eastAsia="Arial Unicode MS" w:hAnsi="Arial" w:cs="Arial"/>
          <w:szCs w:val="22"/>
          <w:lang w:eastAsia="en-US"/>
        </w:rPr>
        <w:t>efficacy against termites (</w:t>
      </w:r>
      <w:r w:rsidRPr="00AB76E8">
        <w:rPr>
          <w:rFonts w:ascii="Arial" w:eastAsia="Arial Unicode MS" w:hAnsi="Arial" w:cs="Arial"/>
          <w:i/>
          <w:szCs w:val="22"/>
          <w:lang w:eastAsia="en-US"/>
        </w:rPr>
        <w:t>Reticulitermes spp.)</w:t>
      </w:r>
      <w:r>
        <w:rPr>
          <w:rFonts w:ascii="Arial" w:eastAsia="Arial Unicode MS" w:hAnsi="Arial" w:cs="Arial"/>
          <w:szCs w:val="22"/>
          <w:lang w:eastAsia="en-US"/>
        </w:rPr>
        <w:t xml:space="preserve"> is not demonstrated in the frame of this dossier (see next paragraph),</w:t>
      </w:r>
    </w:p>
    <w:p w14:paraId="5D998D9F" w14:textId="77777777" w:rsidR="002355C8" w:rsidRPr="00C95092" w:rsidRDefault="00F15D17" w:rsidP="00C95092">
      <w:pPr>
        <w:suppressAutoHyphens w:val="0"/>
        <w:spacing w:line="276" w:lineRule="auto"/>
        <w:ind w:left="45"/>
        <w:contextualSpacing/>
        <w:jc w:val="both"/>
        <w:rPr>
          <w:rFonts w:ascii="Arial" w:eastAsia="Arial Unicode MS" w:hAnsi="Arial" w:cs="Arial"/>
          <w:szCs w:val="22"/>
          <w:lang w:eastAsia="en-US"/>
        </w:rPr>
      </w:pPr>
      <w:r>
        <w:rPr>
          <w:rFonts w:ascii="Arial" w:eastAsia="Arial Unicode MS" w:hAnsi="Arial" w:cs="Arial"/>
          <w:szCs w:val="22"/>
          <w:lang w:eastAsia="en-US"/>
        </w:rPr>
        <w:t xml:space="preserve">then, </w:t>
      </w:r>
      <w:r w:rsidR="002355C8">
        <w:rPr>
          <w:rFonts w:ascii="Arial" w:eastAsia="Arial Unicode MS" w:hAnsi="Arial" w:cs="Arial"/>
          <w:szCs w:val="22"/>
          <w:lang w:eastAsia="en-US"/>
        </w:rPr>
        <w:t xml:space="preserve">the efficacy against </w:t>
      </w:r>
      <w:r w:rsidR="002355C8" w:rsidRPr="000A0989">
        <w:rPr>
          <w:rFonts w:ascii="Arial" w:eastAsia="Arial Unicode MS" w:hAnsi="Arial" w:cs="Arial"/>
          <w:i/>
          <w:szCs w:val="22"/>
          <w:lang w:eastAsia="en-US"/>
        </w:rPr>
        <w:t>Lyctus brun</w:t>
      </w:r>
      <w:r w:rsidR="00C635D0">
        <w:rPr>
          <w:rFonts w:ascii="Arial" w:eastAsia="Arial Unicode MS" w:hAnsi="Arial" w:cs="Arial"/>
          <w:i/>
          <w:szCs w:val="22"/>
          <w:lang w:eastAsia="en-US"/>
        </w:rPr>
        <w:t>n</w:t>
      </w:r>
      <w:r w:rsidR="002355C8" w:rsidRPr="000A0989">
        <w:rPr>
          <w:rFonts w:ascii="Arial" w:eastAsia="Arial Unicode MS" w:hAnsi="Arial" w:cs="Arial"/>
          <w:i/>
          <w:szCs w:val="22"/>
          <w:lang w:eastAsia="en-US"/>
        </w:rPr>
        <w:t>eus</w:t>
      </w:r>
      <w:r w:rsidR="002355C8">
        <w:rPr>
          <w:rFonts w:ascii="Arial" w:eastAsia="Arial Unicode MS" w:hAnsi="Arial" w:cs="Arial"/>
          <w:szCs w:val="22"/>
          <w:lang w:eastAsia="en-US"/>
        </w:rPr>
        <w:t xml:space="preserve"> cannot be demonstrated.</w:t>
      </w:r>
    </w:p>
    <w:p w14:paraId="66DAE45A" w14:textId="77777777" w:rsidR="002355C8" w:rsidRDefault="002355C8" w:rsidP="00463C4F">
      <w:pPr>
        <w:pStyle w:val="Paragraphedeliste"/>
        <w:spacing w:line="276" w:lineRule="auto"/>
        <w:ind w:left="0"/>
        <w:jc w:val="both"/>
        <w:rPr>
          <w:rFonts w:ascii="Arial" w:eastAsia="Arial Unicode MS" w:hAnsi="Arial" w:cs="Arial"/>
          <w:szCs w:val="22"/>
          <w:lang w:eastAsia="en-US"/>
        </w:rPr>
      </w:pPr>
    </w:p>
    <w:p w14:paraId="48A3CF05" w14:textId="52BAA39E" w:rsidR="00D71FB8" w:rsidRDefault="002355C8" w:rsidP="00463C4F">
      <w:pPr>
        <w:pStyle w:val="Paragraphedeliste"/>
        <w:spacing w:line="276" w:lineRule="auto"/>
        <w:ind w:left="0"/>
        <w:jc w:val="both"/>
        <w:rPr>
          <w:rFonts w:ascii="Arial" w:eastAsia="Arial Unicode MS" w:hAnsi="Arial" w:cs="Arial"/>
          <w:szCs w:val="22"/>
          <w:lang w:eastAsia="en-US"/>
        </w:rPr>
      </w:pPr>
      <w:r>
        <w:rPr>
          <w:rFonts w:ascii="Arial" w:eastAsia="Arial Unicode MS" w:hAnsi="Arial" w:cs="Arial"/>
          <w:szCs w:val="22"/>
          <w:lang w:eastAsia="en-US"/>
        </w:rPr>
        <w:t xml:space="preserve">In conclusion, for wood boring insects </w:t>
      </w:r>
      <w:r w:rsidR="007004CA">
        <w:rPr>
          <w:rFonts w:ascii="Arial" w:eastAsia="Arial Unicode MS" w:hAnsi="Arial" w:cs="Arial"/>
          <w:szCs w:val="22"/>
          <w:lang w:eastAsia="en-US"/>
        </w:rPr>
        <w:t>the claim against</w:t>
      </w:r>
      <w:r w:rsidR="00F15D17">
        <w:rPr>
          <w:rFonts w:ascii="Arial" w:eastAsia="Arial Unicode MS" w:hAnsi="Arial" w:cs="Arial"/>
          <w:szCs w:val="22"/>
          <w:lang w:eastAsia="en-US"/>
        </w:rPr>
        <w:t xml:space="preserve"> </w:t>
      </w:r>
      <w:r w:rsidR="007004CA" w:rsidRPr="000A0989">
        <w:rPr>
          <w:rFonts w:ascii="Arial" w:eastAsia="Arial Unicode MS" w:hAnsi="Arial" w:cs="Arial"/>
          <w:i/>
          <w:szCs w:val="22"/>
          <w:lang w:eastAsia="en-US"/>
        </w:rPr>
        <w:t>Lyctus brun</w:t>
      </w:r>
      <w:r w:rsidR="00F15D17">
        <w:rPr>
          <w:rFonts w:ascii="Arial" w:eastAsia="Arial Unicode MS" w:hAnsi="Arial" w:cs="Arial"/>
          <w:i/>
          <w:szCs w:val="22"/>
          <w:lang w:eastAsia="en-US"/>
        </w:rPr>
        <w:t>n</w:t>
      </w:r>
      <w:r w:rsidR="007004CA" w:rsidRPr="000A0989">
        <w:rPr>
          <w:rFonts w:ascii="Arial" w:eastAsia="Arial Unicode MS" w:hAnsi="Arial" w:cs="Arial"/>
          <w:i/>
          <w:szCs w:val="22"/>
          <w:lang w:eastAsia="en-US"/>
        </w:rPr>
        <w:t>eus</w:t>
      </w:r>
      <w:r w:rsidR="007004CA">
        <w:rPr>
          <w:rFonts w:ascii="Arial" w:eastAsia="Arial Unicode MS" w:hAnsi="Arial" w:cs="Arial"/>
          <w:szCs w:val="22"/>
          <w:lang w:eastAsia="en-US"/>
        </w:rPr>
        <w:t xml:space="preserve"> cannot be accepted and only a claim focused on </w:t>
      </w:r>
      <w:r w:rsidR="007004CA" w:rsidRPr="00AB76E8">
        <w:rPr>
          <w:rFonts w:ascii="Arial" w:eastAsia="Arial Unicode MS" w:hAnsi="Arial" w:cs="Arial"/>
          <w:i/>
          <w:szCs w:val="22"/>
          <w:lang w:eastAsia="en-US"/>
        </w:rPr>
        <w:t>Hylotrupes bajulus</w:t>
      </w:r>
      <w:r w:rsidR="007004CA">
        <w:rPr>
          <w:rFonts w:ascii="Arial" w:eastAsia="Arial Unicode MS" w:hAnsi="Arial" w:cs="Arial"/>
          <w:szCs w:val="22"/>
          <w:lang w:eastAsia="en-US"/>
        </w:rPr>
        <w:t xml:space="preserve"> and </w:t>
      </w:r>
      <w:r w:rsidR="007004CA" w:rsidRPr="00AB76E8">
        <w:rPr>
          <w:rFonts w:ascii="Arial" w:eastAsia="Arial Unicode MS" w:hAnsi="Arial" w:cs="Arial"/>
          <w:i/>
          <w:szCs w:val="22"/>
          <w:lang w:eastAsia="en-US"/>
        </w:rPr>
        <w:t>Anobium punctatum</w:t>
      </w:r>
      <w:r w:rsidR="007004CA">
        <w:rPr>
          <w:rFonts w:ascii="Arial" w:eastAsia="Arial Unicode MS" w:hAnsi="Arial" w:cs="Arial"/>
          <w:szCs w:val="22"/>
          <w:lang w:eastAsia="en-US"/>
        </w:rPr>
        <w:t xml:space="preserve"> is proposed.</w:t>
      </w:r>
    </w:p>
    <w:p w14:paraId="0ECC8CB7" w14:textId="77777777" w:rsidR="00D71FB8" w:rsidRDefault="00D71FB8" w:rsidP="00463C4F">
      <w:pPr>
        <w:pStyle w:val="Paragraphedeliste"/>
        <w:spacing w:line="276" w:lineRule="auto"/>
        <w:ind w:left="0"/>
        <w:jc w:val="both"/>
        <w:rPr>
          <w:rFonts w:ascii="Arial" w:eastAsia="Arial Unicode MS" w:hAnsi="Arial" w:cs="Arial"/>
          <w:szCs w:val="22"/>
          <w:lang w:eastAsia="en-US"/>
        </w:rPr>
      </w:pPr>
    </w:p>
    <w:p w14:paraId="5698E511" w14:textId="77777777" w:rsidR="007004CA" w:rsidRDefault="007004CA" w:rsidP="00463C4F">
      <w:pPr>
        <w:spacing w:line="276" w:lineRule="auto"/>
        <w:jc w:val="both"/>
        <w:rPr>
          <w:rFonts w:ascii="Arial" w:eastAsia="Arial Unicode MS" w:hAnsi="Arial" w:cs="Arial"/>
          <w:szCs w:val="22"/>
          <w:lang w:eastAsia="en-US"/>
        </w:rPr>
      </w:pPr>
    </w:p>
    <w:p w14:paraId="4298A69A" w14:textId="77777777" w:rsidR="007004CA" w:rsidRPr="00246E0E" w:rsidRDefault="007004CA" w:rsidP="00463C4F">
      <w:pPr>
        <w:spacing w:line="276" w:lineRule="auto"/>
        <w:jc w:val="both"/>
        <w:rPr>
          <w:rFonts w:ascii="Arial" w:eastAsia="Arial Unicode MS" w:hAnsi="Arial" w:cs="Arial"/>
          <w:szCs w:val="22"/>
          <w:lang w:eastAsia="en-US"/>
        </w:rPr>
      </w:pPr>
    </w:p>
    <w:p w14:paraId="753C2B39" w14:textId="77777777" w:rsidR="007004CA" w:rsidRDefault="007004CA" w:rsidP="00463C4F">
      <w:pPr>
        <w:pStyle w:val="Paragraphedeliste"/>
        <w:numPr>
          <w:ilvl w:val="0"/>
          <w:numId w:val="9"/>
        </w:numPr>
        <w:suppressAutoHyphens w:val="0"/>
        <w:spacing w:line="276" w:lineRule="auto"/>
        <w:contextualSpacing/>
        <w:jc w:val="both"/>
        <w:rPr>
          <w:rFonts w:ascii="Arial" w:eastAsia="Arial Unicode MS" w:hAnsi="Arial" w:cs="Arial"/>
          <w:b/>
          <w:szCs w:val="22"/>
          <w:u w:val="single"/>
          <w:lang w:eastAsia="en-US"/>
        </w:rPr>
      </w:pPr>
      <w:r w:rsidRPr="00C44AE7">
        <w:rPr>
          <w:rFonts w:ascii="Arial" w:eastAsia="Arial Unicode MS" w:hAnsi="Arial" w:cs="Arial"/>
          <w:b/>
          <w:szCs w:val="22"/>
          <w:u w:val="single"/>
          <w:lang w:eastAsia="en-US"/>
        </w:rPr>
        <w:t>For termites</w:t>
      </w:r>
      <w:r>
        <w:rPr>
          <w:rFonts w:ascii="Arial" w:eastAsia="Arial Unicode MS" w:hAnsi="Arial" w:cs="Arial"/>
          <w:b/>
          <w:szCs w:val="22"/>
          <w:u w:val="single"/>
          <w:lang w:eastAsia="en-US"/>
        </w:rPr>
        <w:t xml:space="preserve"> (</w:t>
      </w:r>
      <w:r w:rsidRPr="00030004">
        <w:rPr>
          <w:rFonts w:ascii="Arial" w:eastAsia="Arial Unicode MS" w:hAnsi="Arial" w:cs="Arial"/>
          <w:b/>
          <w:i/>
          <w:szCs w:val="22"/>
          <w:u w:val="single"/>
          <w:lang w:eastAsia="en-US"/>
        </w:rPr>
        <w:t>Reticulitermes spp.)</w:t>
      </w:r>
    </w:p>
    <w:p w14:paraId="20531C46" w14:textId="77777777" w:rsidR="007004CA" w:rsidRPr="00C44AE7" w:rsidRDefault="007004CA" w:rsidP="00463C4F">
      <w:pPr>
        <w:pStyle w:val="Paragraphedeliste"/>
        <w:spacing w:line="276" w:lineRule="auto"/>
        <w:jc w:val="both"/>
        <w:rPr>
          <w:rFonts w:ascii="Arial" w:eastAsia="Arial Unicode MS" w:hAnsi="Arial" w:cs="Arial"/>
          <w:b/>
          <w:szCs w:val="22"/>
          <w:u w:val="single"/>
          <w:lang w:eastAsia="en-US"/>
        </w:rPr>
      </w:pPr>
    </w:p>
    <w:p w14:paraId="2F7078EE" w14:textId="77777777" w:rsidR="007004CA" w:rsidRPr="002449F6"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 xml:space="preserve">According to EN 118 (following EN73 / EN84), </w:t>
      </w:r>
      <w:r w:rsidRPr="00C44AE7">
        <w:rPr>
          <w:rFonts w:ascii="Arial" w:eastAsia="Arial Unicode MS" w:hAnsi="Arial" w:cs="Arial"/>
          <w:szCs w:val="22"/>
          <w:lang w:eastAsia="en-US"/>
        </w:rPr>
        <w:t>the efficacy of the product HYDROKOAT 4</w:t>
      </w:r>
      <w:r>
        <w:rPr>
          <w:rFonts w:ascii="Arial" w:eastAsia="Arial Unicode MS" w:hAnsi="Arial" w:cs="Arial"/>
          <w:szCs w:val="22"/>
          <w:lang w:eastAsia="en-US"/>
        </w:rPr>
        <w:t>,</w:t>
      </w:r>
      <w:r w:rsidRPr="00C44AE7">
        <w:rPr>
          <w:rFonts w:ascii="Arial" w:eastAsia="Arial Unicode MS" w:hAnsi="Arial" w:cs="Arial"/>
          <w:szCs w:val="22"/>
          <w:lang w:eastAsia="en-US"/>
        </w:rPr>
        <w:t xml:space="preserve"> diluted at 10 % v/v</w:t>
      </w:r>
      <w:r>
        <w:rPr>
          <w:rFonts w:ascii="Arial" w:eastAsia="Arial Unicode MS" w:hAnsi="Arial" w:cs="Arial"/>
          <w:szCs w:val="22"/>
          <w:lang w:eastAsia="en-US"/>
        </w:rPr>
        <w:t>,</w:t>
      </w:r>
      <w:r w:rsidRPr="00C44AE7">
        <w:rPr>
          <w:rFonts w:ascii="Arial" w:eastAsia="Arial Unicode MS" w:hAnsi="Arial" w:cs="Arial"/>
          <w:szCs w:val="22"/>
          <w:lang w:eastAsia="en-US"/>
        </w:rPr>
        <w:t xml:space="preserve"> </w:t>
      </w:r>
      <w:r>
        <w:rPr>
          <w:rFonts w:ascii="Arial" w:eastAsia="Arial Unicode MS" w:hAnsi="Arial" w:cs="Arial"/>
          <w:szCs w:val="22"/>
          <w:lang w:eastAsia="en-US"/>
        </w:rPr>
        <w:t xml:space="preserve">is demonstrated </w:t>
      </w:r>
      <w:r w:rsidRPr="00C44AE7">
        <w:rPr>
          <w:rFonts w:ascii="Arial" w:eastAsia="Arial Unicode MS" w:hAnsi="Arial" w:cs="Arial"/>
          <w:szCs w:val="22"/>
          <w:lang w:eastAsia="en-US"/>
        </w:rPr>
        <w:t>at 200 m</w:t>
      </w:r>
      <w:r w:rsidR="00907056">
        <w:rPr>
          <w:rFonts w:ascii="Arial" w:eastAsia="Arial Unicode MS" w:hAnsi="Arial" w:cs="Arial"/>
          <w:szCs w:val="22"/>
          <w:lang w:eastAsia="en-US"/>
        </w:rPr>
        <w:t>L</w:t>
      </w:r>
      <w:r w:rsidRPr="00C44AE7">
        <w:rPr>
          <w:rFonts w:ascii="Arial" w:eastAsia="Arial Unicode MS" w:hAnsi="Arial" w:cs="Arial"/>
          <w:szCs w:val="22"/>
          <w:lang w:eastAsia="en-US"/>
        </w:rPr>
        <w:t xml:space="preserve"> </w:t>
      </w:r>
      <w:r>
        <w:rPr>
          <w:rFonts w:ascii="Arial" w:eastAsia="Arial Unicode MS" w:hAnsi="Arial" w:cs="Arial"/>
          <w:szCs w:val="22"/>
          <w:lang w:eastAsia="en-US"/>
        </w:rPr>
        <w:t xml:space="preserve">diluted product </w:t>
      </w:r>
      <w:r w:rsidRPr="00C44AE7">
        <w:rPr>
          <w:rFonts w:ascii="Arial" w:eastAsia="Arial Unicode MS" w:hAnsi="Arial" w:cs="Arial"/>
          <w:szCs w:val="22"/>
          <w:lang w:eastAsia="en-US"/>
        </w:rPr>
        <w:t>/ m² of wood</w:t>
      </w:r>
      <w:r>
        <w:rPr>
          <w:rFonts w:ascii="Arial" w:eastAsia="Arial Unicode MS" w:hAnsi="Arial" w:cs="Arial"/>
          <w:szCs w:val="22"/>
          <w:lang w:eastAsia="en-US"/>
        </w:rPr>
        <w:t xml:space="preserve"> against termites </w:t>
      </w:r>
      <w:r w:rsidRPr="00C44AE7">
        <w:rPr>
          <w:rFonts w:ascii="Arial" w:eastAsia="Arial Unicode MS" w:hAnsi="Arial" w:cs="Arial"/>
          <w:i/>
          <w:szCs w:val="22"/>
          <w:lang w:eastAsia="en-US"/>
        </w:rPr>
        <w:t>Reticulitermes santonensis</w:t>
      </w:r>
      <w:r>
        <w:rPr>
          <w:rFonts w:ascii="Arial" w:eastAsia="Arial Unicode MS" w:hAnsi="Arial" w:cs="Arial"/>
          <w:szCs w:val="22"/>
          <w:lang w:eastAsia="en-US"/>
        </w:rPr>
        <w:t>, equivalent to 0.222 g cypermethrin / m² of wood.</w:t>
      </w:r>
    </w:p>
    <w:p w14:paraId="08DC1197" w14:textId="77777777" w:rsidR="007004CA" w:rsidRDefault="007004CA" w:rsidP="00463C4F">
      <w:pPr>
        <w:spacing w:line="276" w:lineRule="auto"/>
        <w:jc w:val="both"/>
        <w:rPr>
          <w:rFonts w:ascii="Arial" w:eastAsia="Arial Unicode MS" w:hAnsi="Arial" w:cs="Arial"/>
          <w:szCs w:val="22"/>
          <w:lang w:eastAsia="en-US"/>
        </w:rPr>
      </w:pPr>
    </w:p>
    <w:p w14:paraId="7D9B7A22" w14:textId="77777777" w:rsidR="007004CA" w:rsidRDefault="007004CA" w:rsidP="00463C4F">
      <w:pPr>
        <w:spacing w:line="276" w:lineRule="auto"/>
        <w:jc w:val="both"/>
        <w:rPr>
          <w:rFonts w:ascii="Arial" w:eastAsia="Arial Unicode MS" w:hAnsi="Arial" w:cs="Arial"/>
          <w:szCs w:val="22"/>
          <w:lang w:eastAsia="en-US"/>
        </w:rPr>
      </w:pPr>
      <w:r>
        <w:rPr>
          <w:rFonts w:ascii="Arial" w:eastAsia="Arial Unicode MS" w:hAnsi="Arial" w:cs="Arial"/>
          <w:szCs w:val="22"/>
          <w:lang w:eastAsia="en-US"/>
        </w:rPr>
        <w:t>The application rate of the product HYDROKOAT 6 claimed is:</w:t>
      </w:r>
    </w:p>
    <w:p w14:paraId="50A977F7" w14:textId="77777777" w:rsidR="007004CA" w:rsidRDefault="007004CA"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r w:rsidRPr="00DF3AA4">
        <w:rPr>
          <w:rFonts w:ascii="Arial" w:eastAsia="Arial Unicode MS" w:hAnsi="Arial" w:cs="Arial"/>
          <w:szCs w:val="22"/>
          <w:lang w:eastAsia="en-US"/>
        </w:rPr>
        <w:t>100 g of diluted</w:t>
      </w:r>
      <w:r>
        <w:rPr>
          <w:rFonts w:ascii="Arial" w:eastAsia="Arial Unicode MS" w:hAnsi="Arial" w:cs="Arial"/>
          <w:szCs w:val="22"/>
          <w:lang w:eastAsia="en-US"/>
        </w:rPr>
        <w:t xml:space="preserve"> product at 8 % v/v / m², i.e 8</w:t>
      </w:r>
      <w:r w:rsidRPr="00DF3AA4">
        <w:rPr>
          <w:rFonts w:ascii="Arial" w:eastAsia="Arial Unicode MS" w:hAnsi="Arial" w:cs="Arial"/>
          <w:szCs w:val="22"/>
          <w:lang w:eastAsia="en-US"/>
        </w:rPr>
        <w:t xml:space="preserve"> g of product / m², then 0.</w:t>
      </w:r>
      <w:r>
        <w:rPr>
          <w:rFonts w:ascii="Arial" w:eastAsia="Arial Unicode MS" w:hAnsi="Arial" w:cs="Arial"/>
          <w:szCs w:val="22"/>
          <w:lang w:eastAsia="en-US"/>
        </w:rPr>
        <w:t>0888</w:t>
      </w:r>
      <w:r w:rsidRPr="00DF3AA4">
        <w:rPr>
          <w:rFonts w:ascii="Arial" w:eastAsia="Arial Unicode MS" w:hAnsi="Arial" w:cs="Arial"/>
          <w:szCs w:val="22"/>
          <w:lang w:eastAsia="en-US"/>
        </w:rPr>
        <w:t xml:space="preserve"> </w:t>
      </w:r>
      <w:r>
        <w:rPr>
          <w:rFonts w:ascii="Arial" w:eastAsia="Arial Unicode MS" w:hAnsi="Arial" w:cs="Arial"/>
          <w:szCs w:val="22"/>
          <w:lang w:eastAsia="en-US"/>
        </w:rPr>
        <w:t>g of cypermethrin / m² of wood</w:t>
      </w:r>
      <w:r w:rsidR="003642FB">
        <w:rPr>
          <w:rFonts w:ascii="Arial" w:eastAsia="Arial Unicode MS" w:hAnsi="Arial" w:cs="Arial"/>
          <w:szCs w:val="22"/>
          <w:lang w:eastAsia="en-US"/>
        </w:rPr>
        <w:t>.</w:t>
      </w:r>
    </w:p>
    <w:p w14:paraId="106C2443" w14:textId="77777777" w:rsidR="007004CA" w:rsidRDefault="007004CA" w:rsidP="00463C4F">
      <w:pPr>
        <w:spacing w:line="276" w:lineRule="auto"/>
        <w:ind w:left="45"/>
        <w:jc w:val="both"/>
        <w:rPr>
          <w:rFonts w:ascii="Arial" w:eastAsia="Arial Unicode MS" w:hAnsi="Arial" w:cs="Arial"/>
          <w:szCs w:val="22"/>
          <w:lang w:eastAsia="en-US"/>
        </w:rPr>
      </w:pPr>
      <w:r>
        <w:rPr>
          <w:rFonts w:ascii="Arial" w:eastAsia="Arial Unicode MS" w:hAnsi="Arial" w:cs="Arial"/>
          <w:szCs w:val="22"/>
          <w:lang w:eastAsia="en-US"/>
        </w:rPr>
        <w:t>Therefore the study conducted with the product HYDROKOAT 4 does</w:t>
      </w:r>
      <w:r w:rsidR="003642FB">
        <w:rPr>
          <w:rFonts w:ascii="Arial" w:eastAsia="Arial Unicode MS" w:hAnsi="Arial" w:cs="Arial"/>
          <w:szCs w:val="22"/>
          <w:lang w:eastAsia="en-US"/>
        </w:rPr>
        <w:t xml:space="preserve"> not </w:t>
      </w:r>
      <w:r>
        <w:rPr>
          <w:rFonts w:ascii="Arial" w:eastAsia="Arial Unicode MS" w:hAnsi="Arial" w:cs="Arial"/>
          <w:szCs w:val="22"/>
          <w:lang w:eastAsia="en-US"/>
        </w:rPr>
        <w:t xml:space="preserve">allow to demonstrate the efficacy of the product HYDROKOAT 6, as the cypermethrin concentration needed according to EN 118 is higher than in the product HYDROKOAT 6. </w:t>
      </w:r>
    </w:p>
    <w:p w14:paraId="1FB7D68A" w14:textId="77777777" w:rsidR="007004CA" w:rsidRDefault="007004CA" w:rsidP="00463C4F">
      <w:pPr>
        <w:spacing w:line="276" w:lineRule="auto"/>
        <w:ind w:left="45"/>
        <w:jc w:val="both"/>
        <w:rPr>
          <w:rFonts w:ascii="Arial" w:eastAsia="Arial Unicode MS" w:hAnsi="Arial" w:cs="Arial"/>
          <w:szCs w:val="22"/>
          <w:lang w:eastAsia="en-US"/>
        </w:rPr>
      </w:pPr>
    </w:p>
    <w:p w14:paraId="6AAE2873" w14:textId="77777777" w:rsidR="007004CA" w:rsidRDefault="007004CA" w:rsidP="00463C4F">
      <w:pPr>
        <w:spacing w:line="276" w:lineRule="auto"/>
        <w:ind w:left="45"/>
        <w:jc w:val="both"/>
        <w:rPr>
          <w:rFonts w:ascii="Arial" w:eastAsia="Arial Unicode MS" w:hAnsi="Arial" w:cs="Arial"/>
          <w:szCs w:val="22"/>
          <w:lang w:eastAsia="en-US"/>
        </w:rPr>
      </w:pPr>
      <w:r>
        <w:rPr>
          <w:rFonts w:ascii="Arial" w:eastAsia="Arial Unicode MS" w:hAnsi="Arial" w:cs="Arial"/>
          <w:szCs w:val="22"/>
          <w:lang w:eastAsia="en-US"/>
        </w:rPr>
        <w:t>The applicant submitted following arguments:</w:t>
      </w:r>
    </w:p>
    <w:p w14:paraId="3652A616" w14:textId="77777777" w:rsidR="007004CA" w:rsidRDefault="007004CA"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r w:rsidRPr="00253372">
        <w:rPr>
          <w:rFonts w:ascii="Arial" w:eastAsia="Arial Unicode MS" w:hAnsi="Arial" w:cs="Arial"/>
          <w:szCs w:val="22"/>
          <w:lang w:eastAsia="en-US"/>
        </w:rPr>
        <w:t xml:space="preserve">EN 118 </w:t>
      </w:r>
      <w:r w:rsidR="00F87273" w:rsidRPr="00253372">
        <w:rPr>
          <w:rFonts w:ascii="Arial" w:eastAsia="Arial Unicode MS" w:hAnsi="Arial" w:cs="Arial"/>
          <w:szCs w:val="22"/>
          <w:lang w:eastAsia="en-US"/>
        </w:rPr>
        <w:t>standards</w:t>
      </w:r>
      <w:r w:rsidRPr="00253372">
        <w:rPr>
          <w:rFonts w:ascii="Arial" w:eastAsia="Arial Unicode MS" w:hAnsi="Arial" w:cs="Arial"/>
          <w:szCs w:val="22"/>
          <w:lang w:eastAsia="en-US"/>
        </w:rPr>
        <w:t xml:space="preserve"> should be performed at 200 m</w:t>
      </w:r>
      <w:r w:rsidR="00907056">
        <w:rPr>
          <w:rFonts w:ascii="Arial" w:eastAsia="Arial Unicode MS" w:hAnsi="Arial" w:cs="Arial"/>
          <w:szCs w:val="22"/>
          <w:lang w:eastAsia="en-US"/>
        </w:rPr>
        <w:t>L</w:t>
      </w:r>
      <w:r w:rsidRPr="00253372">
        <w:rPr>
          <w:rFonts w:ascii="Arial" w:eastAsia="Arial Unicode MS" w:hAnsi="Arial" w:cs="Arial"/>
          <w:szCs w:val="22"/>
          <w:lang w:eastAsia="en-US"/>
        </w:rPr>
        <w:t xml:space="preserve">/m² (or 200 g/m² for a product with a density of 1). </w:t>
      </w:r>
    </w:p>
    <w:p w14:paraId="1BBA5976" w14:textId="77777777" w:rsidR="007004CA" w:rsidRDefault="007004CA" w:rsidP="00463C4F">
      <w:pPr>
        <w:pStyle w:val="Paragraphedeliste"/>
        <w:spacing w:line="276" w:lineRule="auto"/>
        <w:ind w:left="405"/>
        <w:jc w:val="both"/>
        <w:rPr>
          <w:rFonts w:ascii="Arial" w:eastAsia="Arial Unicode MS" w:hAnsi="Arial" w:cs="Arial"/>
          <w:szCs w:val="22"/>
          <w:lang w:eastAsia="en-US"/>
        </w:rPr>
      </w:pPr>
    </w:p>
    <w:p w14:paraId="5706B193" w14:textId="77777777" w:rsidR="007004CA" w:rsidRDefault="007004CA" w:rsidP="00463C4F">
      <w:pPr>
        <w:pStyle w:val="Paragraphedeliste"/>
        <w:spacing w:line="276" w:lineRule="auto"/>
        <w:ind w:left="405"/>
        <w:jc w:val="both"/>
        <w:rPr>
          <w:rFonts w:ascii="Arial" w:eastAsia="Arial Unicode MS" w:hAnsi="Arial" w:cs="Arial"/>
          <w:szCs w:val="22"/>
          <w:lang w:eastAsia="en-US"/>
        </w:rPr>
      </w:pPr>
      <w:r>
        <w:rPr>
          <w:rFonts w:ascii="Arial" w:eastAsia="Arial Unicode MS" w:hAnsi="Arial" w:cs="Arial"/>
          <w:szCs w:val="22"/>
          <w:lang w:eastAsia="en-US"/>
        </w:rPr>
        <w:t>=&gt;</w:t>
      </w:r>
      <w:r w:rsidR="003642FB">
        <w:rPr>
          <w:rFonts w:ascii="Arial" w:eastAsia="Arial Unicode MS" w:hAnsi="Arial" w:cs="Arial"/>
          <w:szCs w:val="22"/>
          <w:lang w:eastAsia="en-US"/>
        </w:rPr>
        <w:t xml:space="preserve"> </w:t>
      </w:r>
      <w:r>
        <w:rPr>
          <w:rFonts w:ascii="Arial" w:eastAsia="Arial Unicode MS" w:hAnsi="Arial" w:cs="Arial"/>
          <w:szCs w:val="22"/>
          <w:lang w:eastAsia="en-US"/>
        </w:rPr>
        <w:t xml:space="preserve">Answer eCA: </w:t>
      </w:r>
      <w:r w:rsidRPr="00253372">
        <w:rPr>
          <w:rFonts w:ascii="Arial" w:eastAsia="Arial Unicode MS" w:hAnsi="Arial" w:cs="Arial"/>
          <w:szCs w:val="22"/>
          <w:lang w:eastAsia="en-US"/>
        </w:rPr>
        <w:t>according to EN599-1</w:t>
      </w:r>
      <w:r>
        <w:rPr>
          <w:rFonts w:ascii="Arial" w:eastAsia="Arial Unicode MS" w:hAnsi="Arial" w:cs="Arial"/>
          <w:szCs w:val="22"/>
          <w:lang w:eastAsia="en-US"/>
        </w:rPr>
        <w:t xml:space="preserve"> standard</w:t>
      </w:r>
      <w:r w:rsidRPr="00253372">
        <w:rPr>
          <w:rFonts w:ascii="Arial" w:eastAsia="Arial Unicode MS" w:hAnsi="Arial" w:cs="Arial"/>
          <w:szCs w:val="22"/>
          <w:lang w:eastAsia="en-US"/>
        </w:rPr>
        <w:t xml:space="preserve">, in the table 1, 200 g/m² is the </w:t>
      </w:r>
      <w:r w:rsidRPr="00253372">
        <w:rPr>
          <w:rFonts w:ascii="Arial" w:eastAsia="Arial Unicode MS" w:hAnsi="Arial" w:cs="Arial"/>
          <w:szCs w:val="22"/>
          <w:u w:val="single"/>
          <w:lang w:eastAsia="en-US"/>
        </w:rPr>
        <w:t xml:space="preserve">maximum </w:t>
      </w:r>
      <w:r w:rsidRPr="00253372">
        <w:rPr>
          <w:rFonts w:ascii="Arial" w:eastAsia="Arial Unicode MS" w:hAnsi="Arial" w:cs="Arial"/>
          <w:szCs w:val="22"/>
          <w:lang w:eastAsia="en-US"/>
        </w:rPr>
        <w:t>application limit for EN118</w:t>
      </w:r>
      <w:r>
        <w:rPr>
          <w:rFonts w:ascii="Arial" w:eastAsia="Arial Unicode MS" w:hAnsi="Arial" w:cs="Arial"/>
          <w:szCs w:val="22"/>
          <w:lang w:eastAsia="en-US"/>
        </w:rPr>
        <w:t>.</w:t>
      </w:r>
      <w:r w:rsidRPr="00253372">
        <w:rPr>
          <w:rFonts w:ascii="Arial" w:eastAsia="Arial Unicode MS" w:hAnsi="Arial" w:cs="Arial"/>
          <w:szCs w:val="22"/>
          <w:lang w:eastAsia="en-US"/>
        </w:rPr>
        <w:t xml:space="preserve"> This means, that an anti-termite product should not have been tested with more than 200 g/m²</w:t>
      </w:r>
      <w:r>
        <w:rPr>
          <w:rFonts w:ascii="Arial" w:eastAsia="Arial Unicode MS" w:hAnsi="Arial" w:cs="Arial"/>
          <w:szCs w:val="22"/>
          <w:lang w:eastAsia="en-US"/>
        </w:rPr>
        <w:t xml:space="preserve"> but not that 200 g/m² is the obligatory concentration to be tested.</w:t>
      </w:r>
    </w:p>
    <w:p w14:paraId="36D72699" w14:textId="77777777" w:rsidR="007004CA" w:rsidRDefault="007004CA" w:rsidP="00463C4F">
      <w:pPr>
        <w:pStyle w:val="Paragraphedeliste"/>
        <w:spacing w:line="276" w:lineRule="auto"/>
        <w:ind w:left="405"/>
        <w:jc w:val="both"/>
        <w:rPr>
          <w:rFonts w:ascii="Arial" w:eastAsia="Arial Unicode MS" w:hAnsi="Arial" w:cs="Arial"/>
          <w:szCs w:val="22"/>
          <w:lang w:eastAsia="en-US"/>
        </w:rPr>
      </w:pPr>
    </w:p>
    <w:p w14:paraId="76F09F62" w14:textId="77777777" w:rsidR="007004CA" w:rsidRDefault="007004CA" w:rsidP="00463C4F">
      <w:pPr>
        <w:spacing w:line="276" w:lineRule="auto"/>
        <w:ind w:left="426" w:hanging="426"/>
        <w:jc w:val="both"/>
        <w:rPr>
          <w:rFonts w:ascii="Arial" w:eastAsia="Arial Unicode MS" w:hAnsi="Arial" w:cs="Arial"/>
          <w:szCs w:val="22"/>
          <w:lang w:eastAsia="en-US"/>
        </w:rPr>
      </w:pPr>
      <w:r>
        <w:rPr>
          <w:rFonts w:ascii="Arial" w:eastAsia="Arial Unicode MS" w:hAnsi="Arial" w:cs="Arial"/>
          <w:szCs w:val="22"/>
          <w:lang w:eastAsia="en-US"/>
        </w:rPr>
        <w:t xml:space="preserve">- </w:t>
      </w:r>
      <w:r>
        <w:rPr>
          <w:rFonts w:ascii="Arial" w:eastAsia="Arial Unicode MS" w:hAnsi="Arial" w:cs="Arial"/>
          <w:szCs w:val="22"/>
          <w:lang w:eastAsia="en-US"/>
        </w:rPr>
        <w:tab/>
      </w:r>
      <w:r w:rsidRPr="008E0A32">
        <w:rPr>
          <w:rFonts w:ascii="Arial" w:eastAsia="Arial Unicode MS" w:hAnsi="Arial" w:cs="Arial"/>
          <w:szCs w:val="22"/>
          <w:lang w:eastAsia="en-US"/>
        </w:rPr>
        <w:t xml:space="preserve">With some industrial process, some </w:t>
      </w:r>
      <w:r>
        <w:rPr>
          <w:rFonts w:ascii="Arial" w:eastAsia="Arial Unicode MS" w:hAnsi="Arial" w:cs="Arial"/>
          <w:szCs w:val="22"/>
          <w:lang w:eastAsia="en-US"/>
        </w:rPr>
        <w:t xml:space="preserve">wood </w:t>
      </w:r>
      <w:r w:rsidRPr="008E0A32">
        <w:rPr>
          <w:rFonts w:ascii="Arial" w:eastAsia="Arial Unicode MS" w:hAnsi="Arial" w:cs="Arial"/>
          <w:szCs w:val="22"/>
          <w:lang w:eastAsia="en-US"/>
        </w:rPr>
        <w:t>species do</w:t>
      </w:r>
      <w:r w:rsidR="00F87273">
        <w:rPr>
          <w:rFonts w:ascii="Arial" w:eastAsia="Arial Unicode MS" w:hAnsi="Arial" w:cs="Arial"/>
          <w:szCs w:val="22"/>
          <w:lang w:eastAsia="en-US"/>
        </w:rPr>
        <w:t xml:space="preserve"> </w:t>
      </w:r>
      <w:r w:rsidRPr="008E0A32">
        <w:rPr>
          <w:rFonts w:ascii="Arial" w:eastAsia="Arial Unicode MS" w:hAnsi="Arial" w:cs="Arial"/>
          <w:szCs w:val="22"/>
          <w:lang w:eastAsia="en-US"/>
        </w:rPr>
        <w:t>n</w:t>
      </w:r>
      <w:r w:rsidR="00F87273">
        <w:rPr>
          <w:rFonts w:ascii="Arial" w:eastAsia="Arial Unicode MS" w:hAnsi="Arial" w:cs="Arial"/>
          <w:szCs w:val="22"/>
          <w:lang w:eastAsia="en-US"/>
        </w:rPr>
        <w:t>o</w:t>
      </w:r>
      <w:r w:rsidRPr="008E0A32">
        <w:rPr>
          <w:rFonts w:ascii="Arial" w:eastAsia="Arial Unicode MS" w:hAnsi="Arial" w:cs="Arial"/>
          <w:szCs w:val="22"/>
          <w:lang w:eastAsia="en-US"/>
        </w:rPr>
        <w:t>t allow getting 200 g/m² (or 200 m</w:t>
      </w:r>
      <w:r w:rsidR="00907056">
        <w:rPr>
          <w:rFonts w:ascii="Arial" w:eastAsia="Arial Unicode MS" w:hAnsi="Arial" w:cs="Arial"/>
          <w:szCs w:val="22"/>
          <w:lang w:eastAsia="en-US"/>
        </w:rPr>
        <w:t>L</w:t>
      </w:r>
      <w:r w:rsidRPr="008E0A32">
        <w:rPr>
          <w:rFonts w:ascii="Arial" w:eastAsia="Arial Unicode MS" w:hAnsi="Arial" w:cs="Arial"/>
          <w:szCs w:val="22"/>
          <w:lang w:eastAsia="en-US"/>
        </w:rPr>
        <w:t xml:space="preserve">/m²) and then it is why an application rate for the product </w:t>
      </w:r>
      <w:r>
        <w:rPr>
          <w:rFonts w:ascii="Arial" w:eastAsia="Arial Unicode MS" w:hAnsi="Arial" w:cs="Arial"/>
          <w:szCs w:val="22"/>
          <w:lang w:eastAsia="en-US"/>
        </w:rPr>
        <w:t xml:space="preserve">HYDROKOAT 6 </w:t>
      </w:r>
      <w:r w:rsidRPr="008E0A32">
        <w:rPr>
          <w:rFonts w:ascii="Arial" w:eastAsia="Arial Unicode MS" w:hAnsi="Arial" w:cs="Arial"/>
          <w:szCs w:val="22"/>
          <w:lang w:eastAsia="en-US"/>
        </w:rPr>
        <w:t>at 100 g/m²</w:t>
      </w:r>
      <w:r>
        <w:rPr>
          <w:rFonts w:ascii="Arial" w:eastAsia="Arial Unicode MS" w:hAnsi="Arial" w:cs="Arial"/>
          <w:szCs w:val="22"/>
          <w:lang w:eastAsia="en-US"/>
        </w:rPr>
        <w:t xml:space="preserve"> is claimed</w:t>
      </w:r>
      <w:r w:rsidRPr="008E0A32">
        <w:rPr>
          <w:rFonts w:ascii="Arial" w:eastAsia="Arial Unicode MS" w:hAnsi="Arial" w:cs="Arial"/>
          <w:szCs w:val="22"/>
          <w:lang w:eastAsia="en-US"/>
        </w:rPr>
        <w:t xml:space="preserve">. </w:t>
      </w:r>
    </w:p>
    <w:p w14:paraId="081F70B6" w14:textId="77777777" w:rsidR="007004CA" w:rsidRDefault="007004CA" w:rsidP="00463C4F">
      <w:pPr>
        <w:spacing w:line="276" w:lineRule="auto"/>
        <w:ind w:left="426"/>
        <w:jc w:val="both"/>
        <w:rPr>
          <w:rFonts w:ascii="Arial" w:eastAsia="Arial Unicode MS" w:hAnsi="Arial" w:cs="Arial"/>
          <w:szCs w:val="22"/>
          <w:lang w:eastAsia="en-US"/>
        </w:rPr>
      </w:pPr>
    </w:p>
    <w:p w14:paraId="39339E34" w14:textId="77777777" w:rsidR="007004CA" w:rsidRDefault="007004CA" w:rsidP="00463C4F">
      <w:pPr>
        <w:spacing w:line="276" w:lineRule="auto"/>
        <w:ind w:left="426"/>
        <w:jc w:val="both"/>
        <w:rPr>
          <w:rFonts w:ascii="Arial" w:eastAsia="Arial Unicode MS" w:hAnsi="Arial" w:cs="Arial"/>
          <w:szCs w:val="22"/>
          <w:lang w:eastAsia="en-US"/>
        </w:rPr>
      </w:pPr>
      <w:r>
        <w:rPr>
          <w:rFonts w:ascii="Arial" w:eastAsia="Arial Unicode MS" w:hAnsi="Arial" w:cs="Arial"/>
          <w:szCs w:val="22"/>
          <w:lang w:eastAsia="en-US"/>
        </w:rPr>
        <w:t>=&gt;</w:t>
      </w:r>
      <w:r w:rsidR="003642FB">
        <w:rPr>
          <w:rFonts w:ascii="Arial" w:eastAsia="Arial Unicode MS" w:hAnsi="Arial" w:cs="Arial"/>
          <w:szCs w:val="22"/>
          <w:lang w:eastAsia="en-US"/>
        </w:rPr>
        <w:t xml:space="preserve"> </w:t>
      </w:r>
      <w:r>
        <w:rPr>
          <w:rFonts w:ascii="Arial" w:eastAsia="Arial Unicode MS" w:hAnsi="Arial" w:cs="Arial"/>
          <w:szCs w:val="22"/>
          <w:lang w:eastAsia="en-US"/>
        </w:rPr>
        <w:t>Answer eCA: we understand the reasons of the application rate at 100 g/m², but It means that if the EN 118 standard is conducted at 200 g/m², it is necessary to adapt the dilution of the product to achieve the desirable retention in the wood and then prove the efficacy of the product as claimed. If a study with another formulation is used to demonstrate the efficacy of the product HYDROKOAT 6, the concentration of cypermethrin in the wood obtained must be at least the same.</w:t>
      </w:r>
    </w:p>
    <w:p w14:paraId="0C49118D" w14:textId="77777777" w:rsidR="007004CA" w:rsidRPr="008E0A32" w:rsidRDefault="007004CA" w:rsidP="00463C4F">
      <w:pPr>
        <w:spacing w:line="276" w:lineRule="auto"/>
        <w:ind w:left="426"/>
        <w:jc w:val="both"/>
        <w:rPr>
          <w:rFonts w:ascii="Arial" w:eastAsia="Arial Unicode MS" w:hAnsi="Arial" w:cs="Arial"/>
          <w:szCs w:val="22"/>
          <w:lang w:eastAsia="en-US"/>
        </w:rPr>
      </w:pPr>
    </w:p>
    <w:p w14:paraId="6A330DD6" w14:textId="77777777" w:rsidR="007004CA" w:rsidRDefault="007004CA"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r w:rsidRPr="009D3DE8">
        <w:rPr>
          <w:rFonts w:ascii="Arial" w:eastAsia="Arial Unicode MS" w:hAnsi="Arial" w:cs="Arial"/>
          <w:szCs w:val="22"/>
          <w:lang w:eastAsia="en-US"/>
        </w:rPr>
        <w:t>According to the paragraph 5.2.7 of EN 599</w:t>
      </w:r>
      <w:r>
        <w:rPr>
          <w:rFonts w:ascii="Arial" w:eastAsia="Arial Unicode MS" w:hAnsi="Arial" w:cs="Arial"/>
          <w:szCs w:val="22"/>
          <w:lang w:eastAsia="en-US"/>
        </w:rPr>
        <w:t>-1</w:t>
      </w:r>
      <w:r w:rsidRPr="009D3DE8">
        <w:rPr>
          <w:rFonts w:ascii="Arial" w:eastAsia="Arial Unicode MS" w:hAnsi="Arial" w:cs="Arial"/>
          <w:szCs w:val="22"/>
          <w:lang w:eastAsia="en-US"/>
        </w:rPr>
        <w:t xml:space="preserve"> </w:t>
      </w:r>
      <w:r>
        <w:rPr>
          <w:rFonts w:ascii="Arial" w:eastAsia="Arial Unicode MS" w:hAnsi="Arial" w:cs="Arial"/>
          <w:szCs w:val="22"/>
          <w:lang w:eastAsia="en-US"/>
        </w:rPr>
        <w:t xml:space="preserve">standard, </w:t>
      </w:r>
      <w:r w:rsidRPr="009D3DE8">
        <w:rPr>
          <w:rFonts w:ascii="Arial" w:eastAsia="Arial Unicode MS" w:hAnsi="Arial" w:cs="Arial"/>
          <w:szCs w:val="22"/>
          <w:lang w:eastAsia="en-US"/>
        </w:rPr>
        <w:t>the same product should be tested on both tests EN 46 and EN 118, to be compliant with EN 599</w:t>
      </w:r>
      <w:r>
        <w:rPr>
          <w:rFonts w:ascii="Arial" w:eastAsia="Arial Unicode MS" w:hAnsi="Arial" w:cs="Arial"/>
          <w:szCs w:val="22"/>
          <w:lang w:eastAsia="en-US"/>
        </w:rPr>
        <w:t>. It would mean that to obtain 0.088 g cypermethrin/m² at 200 ml/m², it would be necessary to test a product with 0.4444 % of cypermethrin or to modify the dilution of the product tested. In both cases, 2 different products would be tested then it would be not compliant with EN 599:§5.2.7.</w:t>
      </w:r>
    </w:p>
    <w:p w14:paraId="43A6ACC0" w14:textId="77777777" w:rsidR="003642FB" w:rsidRDefault="003642FB" w:rsidP="00463C4F">
      <w:pPr>
        <w:pStyle w:val="Paragraphedeliste"/>
        <w:suppressAutoHyphens w:val="0"/>
        <w:spacing w:line="276" w:lineRule="auto"/>
        <w:ind w:left="405"/>
        <w:contextualSpacing/>
        <w:jc w:val="both"/>
        <w:rPr>
          <w:rFonts w:ascii="Arial" w:eastAsia="Arial Unicode MS" w:hAnsi="Arial" w:cs="Arial"/>
          <w:szCs w:val="22"/>
          <w:lang w:eastAsia="en-US"/>
        </w:rPr>
      </w:pPr>
    </w:p>
    <w:p w14:paraId="6C3E0BB4" w14:textId="77777777" w:rsidR="007004CA" w:rsidRDefault="007004CA" w:rsidP="00463C4F">
      <w:pPr>
        <w:pStyle w:val="Paragraphedeliste"/>
        <w:spacing w:line="276" w:lineRule="auto"/>
        <w:ind w:left="405"/>
        <w:jc w:val="both"/>
        <w:rPr>
          <w:rFonts w:ascii="Arial" w:eastAsia="Arial Unicode MS" w:hAnsi="Arial" w:cs="Arial"/>
          <w:szCs w:val="22"/>
          <w:lang w:eastAsia="en-US"/>
        </w:rPr>
      </w:pPr>
      <w:r>
        <w:rPr>
          <w:rFonts w:ascii="Arial" w:eastAsia="Arial Unicode MS" w:hAnsi="Arial" w:cs="Arial"/>
          <w:szCs w:val="22"/>
          <w:lang w:eastAsia="en-US"/>
        </w:rPr>
        <w:t>=&gt;</w:t>
      </w:r>
      <w:r w:rsidR="003642FB">
        <w:rPr>
          <w:rFonts w:ascii="Arial" w:eastAsia="Arial Unicode MS" w:hAnsi="Arial" w:cs="Arial"/>
          <w:szCs w:val="22"/>
          <w:lang w:eastAsia="en-US"/>
        </w:rPr>
        <w:t xml:space="preserve"> </w:t>
      </w:r>
      <w:r>
        <w:rPr>
          <w:rFonts w:ascii="Arial" w:eastAsia="Arial Unicode MS" w:hAnsi="Arial" w:cs="Arial"/>
          <w:szCs w:val="22"/>
          <w:lang w:eastAsia="en-US"/>
        </w:rPr>
        <w:t xml:space="preserve">Answer eCA: </w:t>
      </w:r>
      <w:r w:rsidR="00F87273">
        <w:rPr>
          <w:rFonts w:ascii="Arial" w:eastAsia="Arial Unicode MS" w:hAnsi="Arial" w:cs="Arial"/>
          <w:szCs w:val="22"/>
          <w:lang w:eastAsia="en-US"/>
        </w:rPr>
        <w:t xml:space="preserve">Indeed </w:t>
      </w:r>
      <w:r>
        <w:rPr>
          <w:rFonts w:ascii="Arial" w:eastAsia="Arial Unicode MS" w:hAnsi="Arial" w:cs="Arial"/>
          <w:szCs w:val="22"/>
          <w:lang w:eastAsia="en-US"/>
        </w:rPr>
        <w:t>we agree that to be compliant with EN 599 standard, the same product should be tested both in EN 46 and EN 118. In that dossier, the product HYDROKOAT 4 has been tested according to EN 46 and EN 118.</w:t>
      </w:r>
    </w:p>
    <w:p w14:paraId="2353DCF2" w14:textId="77777777" w:rsidR="007004CA" w:rsidRDefault="007004CA" w:rsidP="00463C4F">
      <w:pPr>
        <w:pStyle w:val="Paragraphedeliste"/>
        <w:spacing w:line="276" w:lineRule="auto"/>
        <w:ind w:left="405"/>
        <w:jc w:val="both"/>
        <w:rPr>
          <w:rFonts w:ascii="Arial" w:eastAsia="Arial Unicode MS" w:hAnsi="Arial" w:cs="Arial"/>
          <w:szCs w:val="22"/>
          <w:lang w:eastAsia="en-US"/>
        </w:rPr>
      </w:pPr>
      <w:r>
        <w:rPr>
          <w:rFonts w:ascii="Arial" w:eastAsia="Arial Unicode MS" w:hAnsi="Arial" w:cs="Arial"/>
          <w:szCs w:val="22"/>
          <w:lang w:eastAsia="en-US"/>
        </w:rPr>
        <w:t>The results of the EN 46 with the product HYDROKOAT 4 are applicable to HYDROKOAT 6. Whereas the results of the EN 118 with the product HYDROKOAT  4 (applied at 200 m</w:t>
      </w:r>
      <w:r w:rsidR="00907056">
        <w:rPr>
          <w:rFonts w:ascii="Arial" w:eastAsia="Arial Unicode MS" w:hAnsi="Arial" w:cs="Arial"/>
          <w:szCs w:val="22"/>
          <w:lang w:eastAsia="en-US"/>
        </w:rPr>
        <w:t>L</w:t>
      </w:r>
      <w:r>
        <w:rPr>
          <w:rFonts w:ascii="Arial" w:eastAsia="Arial Unicode MS" w:hAnsi="Arial" w:cs="Arial"/>
          <w:szCs w:val="22"/>
          <w:lang w:eastAsia="en-US"/>
        </w:rPr>
        <w:t xml:space="preserve"> /m²) are not applicable to HYDROKOAT 6 at the application rate of 100 m</w:t>
      </w:r>
      <w:r w:rsidR="00907056">
        <w:rPr>
          <w:rFonts w:ascii="Arial" w:eastAsia="Arial Unicode MS" w:hAnsi="Arial" w:cs="Arial"/>
          <w:szCs w:val="22"/>
          <w:lang w:eastAsia="en-US"/>
        </w:rPr>
        <w:t>L</w:t>
      </w:r>
      <w:r>
        <w:rPr>
          <w:rFonts w:ascii="Arial" w:eastAsia="Arial Unicode MS" w:hAnsi="Arial" w:cs="Arial"/>
          <w:szCs w:val="22"/>
          <w:lang w:eastAsia="en-US"/>
        </w:rPr>
        <w:t>/m².</w:t>
      </w:r>
    </w:p>
    <w:p w14:paraId="635000C3" w14:textId="77777777" w:rsidR="007004CA" w:rsidRDefault="007004CA" w:rsidP="00463C4F">
      <w:pPr>
        <w:spacing w:line="276" w:lineRule="auto"/>
        <w:jc w:val="both"/>
        <w:rPr>
          <w:rFonts w:ascii="Arial" w:hAnsi="Arial" w:cs="Arial"/>
        </w:rPr>
      </w:pPr>
    </w:p>
    <w:p w14:paraId="0F3A124F" w14:textId="77777777" w:rsidR="007004CA" w:rsidRPr="0016534D" w:rsidRDefault="007004CA" w:rsidP="00463C4F">
      <w:pPr>
        <w:pStyle w:val="Paragraphedeliste"/>
        <w:numPr>
          <w:ilvl w:val="0"/>
          <w:numId w:val="8"/>
        </w:numPr>
        <w:suppressAutoHyphens w:val="0"/>
        <w:spacing w:line="276" w:lineRule="auto"/>
        <w:contextualSpacing/>
        <w:jc w:val="both"/>
        <w:rPr>
          <w:rFonts w:ascii="Arial" w:eastAsia="Arial Unicode MS" w:hAnsi="Arial" w:cs="Arial"/>
          <w:szCs w:val="22"/>
          <w:lang w:eastAsia="en-US"/>
        </w:rPr>
      </w:pPr>
      <w:r w:rsidRPr="0016534D">
        <w:rPr>
          <w:rFonts w:ascii="Arial" w:eastAsia="Arial Unicode MS" w:hAnsi="Arial" w:cs="Arial"/>
          <w:szCs w:val="22"/>
          <w:lang w:eastAsia="en-US"/>
        </w:rPr>
        <w:t xml:space="preserve">With industrial process, 50 % of the product are spread in 2-3 mm deep at 200 g/m² for wood species very </w:t>
      </w:r>
      <w:r>
        <w:rPr>
          <w:rFonts w:ascii="Arial" w:eastAsia="Arial Unicode MS" w:hAnsi="Arial" w:cs="Arial"/>
          <w:szCs w:val="22"/>
          <w:lang w:eastAsia="en-US"/>
        </w:rPr>
        <w:t>permeable</w:t>
      </w:r>
      <w:r w:rsidRPr="0016534D">
        <w:rPr>
          <w:rFonts w:ascii="Arial" w:eastAsia="Arial Unicode MS" w:hAnsi="Arial" w:cs="Arial"/>
          <w:szCs w:val="22"/>
          <w:lang w:eastAsia="en-US"/>
        </w:rPr>
        <w:t>, and then for wood species more resistant to the diffusion of the product, 100 g/m² are sufficient because spread only in 2-3 mm deep</w:t>
      </w:r>
      <w:r>
        <w:rPr>
          <w:rFonts w:ascii="Arial" w:eastAsia="Arial Unicode MS" w:hAnsi="Arial" w:cs="Arial"/>
          <w:szCs w:val="22"/>
          <w:lang w:eastAsia="en-US"/>
        </w:rPr>
        <w:t xml:space="preserve"> then it means that the same quantity of cypermethrin is found out in 2-3 mm deep.</w:t>
      </w:r>
    </w:p>
    <w:p w14:paraId="41DD0F88" w14:textId="77777777" w:rsidR="003642FB" w:rsidRDefault="003642FB" w:rsidP="00463C4F">
      <w:pPr>
        <w:pStyle w:val="Paragraphedeliste"/>
        <w:spacing w:line="276" w:lineRule="auto"/>
        <w:ind w:left="405"/>
        <w:jc w:val="both"/>
        <w:rPr>
          <w:rFonts w:ascii="Arial" w:eastAsia="Arial Unicode MS" w:hAnsi="Arial" w:cs="Arial"/>
          <w:szCs w:val="22"/>
          <w:lang w:eastAsia="en-US"/>
        </w:rPr>
      </w:pPr>
    </w:p>
    <w:p w14:paraId="58A99C09" w14:textId="77777777" w:rsidR="007004CA" w:rsidRPr="0016534D" w:rsidRDefault="007004CA" w:rsidP="00463C4F">
      <w:pPr>
        <w:pStyle w:val="Paragraphedeliste"/>
        <w:spacing w:line="276" w:lineRule="auto"/>
        <w:ind w:left="405"/>
        <w:jc w:val="both"/>
        <w:rPr>
          <w:color w:val="1F497D"/>
          <w:sz w:val="24"/>
          <w:lang w:val="en-US" w:eastAsia="fr-FR"/>
        </w:rPr>
      </w:pPr>
      <w:r w:rsidRPr="006A028F">
        <w:rPr>
          <w:rFonts w:ascii="Arial" w:eastAsia="Arial Unicode MS" w:hAnsi="Arial" w:cs="Arial"/>
          <w:szCs w:val="22"/>
          <w:lang w:eastAsia="en-US"/>
        </w:rPr>
        <w:t>=&gt;</w:t>
      </w:r>
      <w:r w:rsidR="003642FB">
        <w:rPr>
          <w:rFonts w:ascii="Arial" w:eastAsia="Arial Unicode MS" w:hAnsi="Arial" w:cs="Arial"/>
          <w:szCs w:val="22"/>
          <w:lang w:eastAsia="en-US"/>
        </w:rPr>
        <w:t xml:space="preserve"> </w:t>
      </w:r>
      <w:r>
        <w:rPr>
          <w:rFonts w:ascii="Arial" w:eastAsia="Arial Unicode MS" w:hAnsi="Arial" w:cs="Arial"/>
          <w:szCs w:val="22"/>
          <w:lang w:eastAsia="en-US"/>
        </w:rPr>
        <w:t xml:space="preserve">Answer </w:t>
      </w:r>
      <w:r w:rsidRPr="006A028F">
        <w:rPr>
          <w:rFonts w:ascii="Arial" w:eastAsia="Arial Unicode MS" w:hAnsi="Arial" w:cs="Arial"/>
          <w:szCs w:val="22"/>
          <w:lang w:eastAsia="en-US"/>
        </w:rPr>
        <w:t>eCA</w:t>
      </w:r>
      <w:r>
        <w:rPr>
          <w:rFonts w:ascii="Arial" w:eastAsia="Arial Unicode MS" w:hAnsi="Arial" w:cs="Arial"/>
          <w:szCs w:val="22"/>
          <w:lang w:eastAsia="en-US"/>
        </w:rPr>
        <w:t>:</w:t>
      </w:r>
      <w:r w:rsidRPr="006A028F">
        <w:rPr>
          <w:rFonts w:ascii="Arial" w:eastAsia="Arial Unicode MS" w:hAnsi="Arial" w:cs="Arial"/>
          <w:szCs w:val="22"/>
          <w:lang w:eastAsia="en-US"/>
        </w:rPr>
        <w:t xml:space="preserve"> it would mean that in the case of HYDROKOAT 4 at 200 g/m², the concentration of cypermethrin would be 0.222</w:t>
      </w:r>
      <w:r>
        <w:rPr>
          <w:rFonts w:ascii="Arial" w:eastAsia="Arial Unicode MS" w:hAnsi="Arial" w:cs="Arial"/>
          <w:szCs w:val="22"/>
          <w:lang w:eastAsia="en-US"/>
        </w:rPr>
        <w:t xml:space="preserve"> g/m²</w:t>
      </w:r>
      <w:r w:rsidRPr="006A028F">
        <w:rPr>
          <w:rFonts w:ascii="Arial" w:eastAsia="Arial Unicode MS" w:hAnsi="Arial" w:cs="Arial"/>
          <w:szCs w:val="22"/>
          <w:lang w:eastAsia="en-US"/>
        </w:rPr>
        <w:t xml:space="preserve">/2, then 0.111 g/m² in 2-3 mm deep, </w:t>
      </w:r>
      <w:r>
        <w:rPr>
          <w:rFonts w:ascii="Arial" w:eastAsia="Arial Unicode MS" w:hAnsi="Arial" w:cs="Arial"/>
          <w:szCs w:val="22"/>
          <w:lang w:eastAsia="en-US"/>
        </w:rPr>
        <w:t>concentration near</w:t>
      </w:r>
      <w:r w:rsidRPr="006A028F">
        <w:rPr>
          <w:rFonts w:ascii="Arial" w:eastAsia="Arial Unicode MS" w:hAnsi="Arial" w:cs="Arial"/>
          <w:szCs w:val="22"/>
          <w:lang w:eastAsia="en-US"/>
        </w:rPr>
        <w:t xml:space="preserve"> to 0.0888 g/m² for HYDROKOAT 6 at 100 g/m² in 2-3 mm deep.</w:t>
      </w:r>
      <w:r>
        <w:rPr>
          <w:rFonts w:ascii="Arial" w:eastAsia="Arial Unicode MS" w:hAnsi="Arial" w:cs="Arial"/>
          <w:szCs w:val="22"/>
          <w:lang w:eastAsia="en-US"/>
        </w:rPr>
        <w:t xml:space="preserve"> But this reasoning depends on the capacity of wood species to absorb the product and this one is completely linked to the couple “process/wood species” (which is more related to the direction of uses which guarantee the validated application rate in the wood). </w:t>
      </w:r>
      <w:r>
        <w:rPr>
          <w:rFonts w:ascii="Arial" w:eastAsia="Arial Unicode MS" w:hAnsi="Arial" w:cs="Arial"/>
          <w:szCs w:val="22"/>
          <w:lang w:eastAsia="en-US"/>
        </w:rPr>
        <w:lastRenderedPageBreak/>
        <w:t>Then we consider that this approach is not sufficiently robust to support the efficacy of the product HYDROKOAT 6 against termites.</w:t>
      </w:r>
    </w:p>
    <w:p w14:paraId="7DD3F7FB" w14:textId="77777777" w:rsidR="007004CA" w:rsidRPr="0016534D" w:rsidRDefault="007004CA" w:rsidP="00463C4F">
      <w:pPr>
        <w:spacing w:line="276" w:lineRule="auto"/>
        <w:jc w:val="both"/>
        <w:rPr>
          <w:rFonts w:ascii="Arial" w:hAnsi="Arial" w:cs="Arial"/>
          <w:lang w:val="en-US"/>
        </w:rPr>
      </w:pPr>
    </w:p>
    <w:p w14:paraId="47DD5BE8" w14:textId="02F2F875" w:rsidR="007004CA" w:rsidRDefault="007004CA" w:rsidP="00463C4F">
      <w:pPr>
        <w:spacing w:line="276" w:lineRule="auto"/>
        <w:jc w:val="both"/>
        <w:rPr>
          <w:rFonts w:ascii="Arial" w:eastAsia="Arial Unicode MS" w:hAnsi="Arial" w:cs="Arial"/>
          <w:i/>
          <w:szCs w:val="22"/>
          <w:lang w:eastAsia="en-US"/>
        </w:rPr>
      </w:pPr>
      <w:r w:rsidRPr="00E7374B">
        <w:rPr>
          <w:rFonts w:ascii="Arial" w:eastAsia="Arial Unicode MS" w:hAnsi="Arial" w:cs="Arial"/>
          <w:szCs w:val="22"/>
          <w:lang w:eastAsia="en-US"/>
        </w:rPr>
        <w:t>An e-consultation</w:t>
      </w:r>
      <w:r>
        <w:rPr>
          <w:rFonts w:ascii="Arial" w:eastAsia="Arial Unicode MS" w:hAnsi="Arial" w:cs="Arial"/>
          <w:szCs w:val="22"/>
          <w:lang w:eastAsia="en-US"/>
        </w:rPr>
        <w:t xml:space="preserve"> of the BPC Efficacy WG confirmed that the study according to EN 118 standard with the product HYDROKOAT 4</w:t>
      </w:r>
      <w:r w:rsidRPr="00E7374B">
        <w:rPr>
          <w:rFonts w:ascii="Arial" w:eastAsia="Arial Unicode MS" w:hAnsi="Arial" w:cs="Arial"/>
          <w:szCs w:val="22"/>
          <w:lang w:eastAsia="en-US"/>
        </w:rPr>
        <w:t xml:space="preserve"> </w:t>
      </w:r>
      <w:r>
        <w:rPr>
          <w:rFonts w:ascii="Arial" w:eastAsia="Arial Unicode MS" w:hAnsi="Arial" w:cs="Arial"/>
          <w:szCs w:val="22"/>
          <w:lang w:eastAsia="en-US"/>
        </w:rPr>
        <w:t>with the arguments submitted by the applicant does</w:t>
      </w:r>
      <w:r w:rsidR="00F87273">
        <w:rPr>
          <w:rFonts w:ascii="Arial" w:eastAsia="Arial Unicode MS" w:hAnsi="Arial" w:cs="Arial"/>
          <w:szCs w:val="22"/>
          <w:lang w:eastAsia="en-US"/>
        </w:rPr>
        <w:t xml:space="preserve"> </w:t>
      </w:r>
      <w:r>
        <w:rPr>
          <w:rFonts w:ascii="Arial" w:eastAsia="Arial Unicode MS" w:hAnsi="Arial" w:cs="Arial"/>
          <w:szCs w:val="22"/>
          <w:lang w:eastAsia="en-US"/>
        </w:rPr>
        <w:t>n</w:t>
      </w:r>
      <w:r w:rsidR="00F87273">
        <w:rPr>
          <w:rFonts w:ascii="Arial" w:eastAsia="Arial Unicode MS" w:hAnsi="Arial" w:cs="Arial"/>
          <w:szCs w:val="22"/>
          <w:lang w:eastAsia="en-US"/>
        </w:rPr>
        <w:t>o</w:t>
      </w:r>
      <w:r>
        <w:rPr>
          <w:rFonts w:ascii="Arial" w:eastAsia="Arial Unicode MS" w:hAnsi="Arial" w:cs="Arial"/>
          <w:szCs w:val="22"/>
          <w:lang w:eastAsia="en-US"/>
        </w:rPr>
        <w:t>t support the efficacy of the product HYDROKOAT 6 against termites (</w:t>
      </w:r>
      <w:r w:rsidRPr="00E7374B">
        <w:rPr>
          <w:rFonts w:ascii="Arial" w:eastAsia="Arial Unicode MS" w:hAnsi="Arial" w:cs="Arial"/>
          <w:i/>
          <w:szCs w:val="22"/>
          <w:lang w:eastAsia="en-US"/>
        </w:rPr>
        <w:t>Reticulitermes spp.).</w:t>
      </w:r>
    </w:p>
    <w:p w14:paraId="3E324345" w14:textId="130E5E20" w:rsidR="00D71FB8" w:rsidRDefault="00D71FB8" w:rsidP="00463C4F">
      <w:pPr>
        <w:spacing w:line="276" w:lineRule="auto"/>
        <w:jc w:val="both"/>
        <w:rPr>
          <w:rFonts w:ascii="Arial" w:eastAsia="Arial Unicode MS" w:hAnsi="Arial" w:cs="Arial"/>
          <w:szCs w:val="22"/>
          <w:lang w:eastAsia="en-US"/>
        </w:rPr>
      </w:pPr>
    </w:p>
    <w:p w14:paraId="293DA0AF" w14:textId="77777777" w:rsidR="00406B1A" w:rsidRDefault="00406B1A" w:rsidP="00463C4F">
      <w:pPr>
        <w:spacing w:line="276" w:lineRule="auto"/>
        <w:jc w:val="both"/>
        <w:rPr>
          <w:rFonts w:ascii="Arial" w:eastAsia="Arial Unicode MS" w:hAnsi="Arial" w:cs="Arial"/>
          <w:szCs w:val="22"/>
          <w:lang w:eastAsia="en-US"/>
        </w:rPr>
      </w:pPr>
    </w:p>
    <w:p w14:paraId="7E12EFFB" w14:textId="77777777" w:rsidR="00D71FB8" w:rsidRPr="00CD690B" w:rsidRDefault="00D71FB8" w:rsidP="00282C97">
      <w:pPr>
        <w:pStyle w:val="Paragraphedeliste"/>
        <w:numPr>
          <w:ilvl w:val="0"/>
          <w:numId w:val="9"/>
        </w:numPr>
        <w:shd w:val="clear" w:color="auto" w:fill="D9D9D9" w:themeFill="background1" w:themeFillShade="D9"/>
        <w:spacing w:line="276" w:lineRule="auto"/>
        <w:jc w:val="both"/>
        <w:rPr>
          <w:rFonts w:ascii="Arial" w:eastAsia="Arial Unicode MS" w:hAnsi="Arial" w:cs="Arial"/>
          <w:b/>
          <w:sz w:val="22"/>
          <w:szCs w:val="22"/>
          <w:lang w:eastAsia="en-US"/>
        </w:rPr>
      </w:pPr>
      <w:r w:rsidRPr="00CD690B">
        <w:rPr>
          <w:rFonts w:ascii="Arial" w:eastAsia="Arial Unicode MS" w:hAnsi="Arial" w:cs="Arial"/>
          <w:b/>
          <w:sz w:val="22"/>
          <w:szCs w:val="22"/>
          <w:lang w:eastAsia="en-US"/>
        </w:rPr>
        <w:t>Minor Change Application - 2020:</w:t>
      </w:r>
    </w:p>
    <w:p w14:paraId="246A3CC4" w14:textId="4F0852E2" w:rsidR="00D71FB8" w:rsidRDefault="00D71FB8" w:rsidP="00282C97">
      <w:pPr>
        <w:shd w:val="clear" w:color="auto" w:fill="D9D9D9" w:themeFill="background1" w:themeFillShade="D9"/>
        <w:spacing w:line="276" w:lineRule="auto"/>
        <w:jc w:val="both"/>
        <w:rPr>
          <w:rFonts w:ascii="Arial" w:hAnsi="Arial" w:cs="Arial"/>
          <w:szCs w:val="22"/>
        </w:rPr>
      </w:pPr>
      <w:r>
        <w:rPr>
          <w:rFonts w:ascii="Arial" w:eastAsia="Arial Unicode MS" w:hAnsi="Arial" w:cs="Arial"/>
          <w:szCs w:val="22"/>
          <w:lang w:eastAsia="en-US"/>
        </w:rPr>
        <w:t>For termites (</w:t>
      </w:r>
      <w:r w:rsidRPr="00D71FB8">
        <w:rPr>
          <w:rFonts w:ascii="Arial" w:eastAsia="Arial Unicode MS" w:hAnsi="Arial" w:cs="Arial"/>
          <w:i/>
          <w:szCs w:val="22"/>
          <w:lang w:eastAsia="en-US"/>
        </w:rPr>
        <w:t>Reticulitermes spp</w:t>
      </w:r>
      <w:r>
        <w:rPr>
          <w:rFonts w:ascii="Arial" w:eastAsia="Arial Unicode MS" w:hAnsi="Arial" w:cs="Arial"/>
          <w:szCs w:val="22"/>
          <w:lang w:eastAsia="en-US"/>
        </w:rPr>
        <w:t>.), the applicant has submitted efficacy tests according to EN 118+EN73 et EN 118+EN 84. The efficacy of the product HYDROKOAT 6 is demonstrated</w:t>
      </w:r>
      <w:r w:rsidR="002405B6">
        <w:rPr>
          <w:rFonts w:ascii="Arial" w:eastAsia="Arial Unicode MS" w:hAnsi="Arial" w:cs="Arial"/>
          <w:szCs w:val="22"/>
          <w:lang w:eastAsia="en-US"/>
        </w:rPr>
        <w:t xml:space="preserve"> at </w:t>
      </w:r>
      <w:r w:rsidR="002405B6" w:rsidRPr="00F87273">
        <w:rPr>
          <w:rFonts w:ascii="Arial" w:hAnsi="Arial" w:cs="Arial"/>
          <w:szCs w:val="22"/>
        </w:rPr>
        <w:t>100 g of product diluted at 8 % v/v / m² of wood</w:t>
      </w:r>
      <w:r w:rsidR="002405B6">
        <w:rPr>
          <w:rFonts w:ascii="Arial" w:hAnsi="Arial" w:cs="Arial"/>
          <w:szCs w:val="22"/>
        </w:rPr>
        <w:t>.</w:t>
      </w:r>
    </w:p>
    <w:p w14:paraId="0D608BE9" w14:textId="16A3465F" w:rsidR="002405B6" w:rsidRDefault="002405B6" w:rsidP="00282C97">
      <w:pPr>
        <w:shd w:val="clear" w:color="auto" w:fill="D9D9D9" w:themeFill="background1" w:themeFillShade="D9"/>
        <w:spacing w:line="276" w:lineRule="auto"/>
        <w:jc w:val="both"/>
        <w:rPr>
          <w:rFonts w:ascii="Arial" w:eastAsia="Arial Unicode MS" w:hAnsi="Arial" w:cs="Arial"/>
          <w:szCs w:val="22"/>
          <w:lang w:eastAsia="en-US"/>
        </w:rPr>
      </w:pPr>
      <w:r>
        <w:rPr>
          <w:rFonts w:ascii="Arial" w:eastAsia="Arial Unicode MS" w:hAnsi="Arial" w:cs="Arial"/>
          <w:szCs w:val="22"/>
          <w:lang w:eastAsia="en-US"/>
        </w:rPr>
        <w:t>Besides, according to the efficacy data of the Assessment report of cypermethrin, if the product is efficient against termites (</w:t>
      </w:r>
      <w:r w:rsidRPr="00434D84">
        <w:rPr>
          <w:rFonts w:ascii="Arial" w:eastAsia="Arial Unicode MS" w:hAnsi="Arial" w:cs="Arial"/>
          <w:i/>
          <w:szCs w:val="22"/>
          <w:lang w:eastAsia="en-US"/>
        </w:rPr>
        <w:t>Reticulitermes spp</w:t>
      </w:r>
      <w:r>
        <w:rPr>
          <w:rFonts w:ascii="Arial" w:eastAsia="Arial Unicode MS" w:hAnsi="Arial" w:cs="Arial"/>
          <w:szCs w:val="22"/>
          <w:lang w:eastAsia="en-US"/>
        </w:rPr>
        <w:t xml:space="preserve">.), the efficient dose covers </w:t>
      </w:r>
      <w:r w:rsidRPr="002405B6">
        <w:rPr>
          <w:rFonts w:ascii="Arial" w:eastAsia="Arial Unicode MS" w:hAnsi="Arial" w:cs="Arial"/>
          <w:i/>
          <w:szCs w:val="22"/>
          <w:lang w:eastAsia="en-US"/>
        </w:rPr>
        <w:t>Lyctus brunneus</w:t>
      </w:r>
      <w:r>
        <w:rPr>
          <w:rFonts w:ascii="Arial" w:eastAsia="Arial Unicode MS" w:hAnsi="Arial" w:cs="Arial"/>
          <w:i/>
          <w:szCs w:val="22"/>
          <w:lang w:eastAsia="en-US"/>
        </w:rPr>
        <w:t xml:space="preserve">. </w:t>
      </w:r>
      <w:r w:rsidRPr="002405B6">
        <w:rPr>
          <w:rFonts w:ascii="Arial" w:eastAsia="Arial Unicode MS" w:hAnsi="Arial" w:cs="Arial"/>
          <w:szCs w:val="22"/>
          <w:lang w:eastAsia="en-US"/>
        </w:rPr>
        <w:t>Therefore</w:t>
      </w:r>
      <w:r>
        <w:rPr>
          <w:rFonts w:ascii="Arial" w:eastAsia="Arial Unicode MS" w:hAnsi="Arial" w:cs="Arial"/>
          <w:szCs w:val="22"/>
          <w:lang w:eastAsia="en-US"/>
        </w:rPr>
        <w:t>,</w:t>
      </w:r>
      <w:r w:rsidRPr="002405B6">
        <w:rPr>
          <w:rFonts w:ascii="Arial" w:eastAsia="Arial Unicode MS" w:hAnsi="Arial" w:cs="Arial"/>
          <w:szCs w:val="22"/>
          <w:lang w:eastAsia="en-US"/>
        </w:rPr>
        <w:t xml:space="preserve"> the eCA assumes that efficacy is also proven against</w:t>
      </w:r>
      <w:r>
        <w:rPr>
          <w:rFonts w:ascii="Arial" w:eastAsia="Arial Unicode MS" w:hAnsi="Arial" w:cs="Arial"/>
          <w:i/>
          <w:szCs w:val="22"/>
          <w:lang w:eastAsia="en-US"/>
        </w:rPr>
        <w:t xml:space="preserve"> Lyctus brunneus.</w:t>
      </w:r>
    </w:p>
    <w:p w14:paraId="121BB9B6" w14:textId="77777777" w:rsidR="009D0C0B" w:rsidRDefault="009D0C0B" w:rsidP="00463C4F">
      <w:pPr>
        <w:spacing w:line="260" w:lineRule="atLeast"/>
        <w:rPr>
          <w:rFonts w:ascii="Times New Roman" w:eastAsia="Calibri" w:hAnsi="Times New Roman" w:cs="Times New Roman"/>
          <w:i/>
          <w:iCs/>
          <w:szCs w:val="24"/>
          <w:lang w:eastAsia="en-US"/>
        </w:rPr>
      </w:pPr>
    </w:p>
    <w:p w14:paraId="4CB03A35" w14:textId="77777777" w:rsidR="009D0C0B" w:rsidRDefault="00FA480B" w:rsidP="00627EFD">
      <w:pPr>
        <w:pStyle w:val="Titre4"/>
        <w:rPr>
          <w:i/>
        </w:rPr>
      </w:pPr>
      <w:bookmarkStart w:id="68" w:name="_Toc5026586"/>
      <w:r>
        <w:t>Mode of action, including time delay</w:t>
      </w:r>
      <w:bookmarkEnd w:id="68"/>
    </w:p>
    <w:p w14:paraId="1FB5DAD9" w14:textId="77777777" w:rsidR="007004CA" w:rsidRDefault="007004CA" w:rsidP="00463C4F">
      <w:pPr>
        <w:spacing w:before="240" w:line="276" w:lineRule="auto"/>
        <w:jc w:val="both"/>
        <w:rPr>
          <w:rFonts w:ascii="Arial" w:hAnsi="Arial" w:cs="Arial"/>
          <w:szCs w:val="22"/>
        </w:rPr>
      </w:pPr>
      <w:r w:rsidRPr="00DF1939">
        <w:rPr>
          <w:rFonts w:ascii="Arial" w:hAnsi="Arial" w:cs="Arial"/>
          <w:szCs w:val="22"/>
        </w:rPr>
        <w:t xml:space="preserve">Cypermethrin is a synthetic pyrethroid with contact and stomach action. It acts by preventing the transmission of impulses along the nervous system of the insect. It is thought that this is achieved by blocking the sodium channels in nerve membranes, thus preventing action potentials passing down the nerve axon. </w:t>
      </w:r>
    </w:p>
    <w:p w14:paraId="1E997746" w14:textId="77777777" w:rsidR="007004CA" w:rsidRDefault="007004CA" w:rsidP="00463C4F">
      <w:pPr>
        <w:spacing w:line="276" w:lineRule="auto"/>
        <w:jc w:val="both"/>
        <w:rPr>
          <w:rFonts w:ascii="Arial" w:hAnsi="Arial" w:cs="Arial"/>
          <w:szCs w:val="22"/>
        </w:rPr>
      </w:pPr>
    </w:p>
    <w:p w14:paraId="00817400" w14:textId="77777777" w:rsidR="007004CA" w:rsidRPr="006C6556" w:rsidRDefault="007004CA" w:rsidP="00463C4F">
      <w:pPr>
        <w:spacing w:line="276" w:lineRule="auto"/>
        <w:jc w:val="both"/>
        <w:rPr>
          <w:rFonts w:ascii="Arial" w:hAnsi="Arial" w:cs="Arial"/>
          <w:szCs w:val="22"/>
        </w:rPr>
      </w:pPr>
      <w:r w:rsidRPr="006C6556">
        <w:rPr>
          <w:rFonts w:ascii="Arial" w:hAnsi="Arial" w:cs="Arial"/>
          <w:szCs w:val="22"/>
        </w:rPr>
        <w:t>The two quaterna</w:t>
      </w:r>
      <w:r>
        <w:rPr>
          <w:rFonts w:ascii="Arial" w:hAnsi="Arial" w:cs="Arial"/>
          <w:szCs w:val="22"/>
        </w:rPr>
        <w:t>r</w:t>
      </w:r>
      <w:r w:rsidRPr="006C6556">
        <w:rPr>
          <w:rFonts w:ascii="Arial" w:hAnsi="Arial" w:cs="Arial"/>
          <w:szCs w:val="22"/>
        </w:rPr>
        <w:t>y ammonium compounds ADBAC and DDAC are cationic surfactant type active substances. Due to their interactions with phospholipid-bilayer-based structures, they severely alter the cell wall permeability, disturb membrane-bound ion-translocation mechanisms and may facilitate the uptake of other biocides</w:t>
      </w:r>
    </w:p>
    <w:p w14:paraId="014BE6FD" w14:textId="77777777" w:rsidR="007004CA" w:rsidRPr="00DF1939" w:rsidRDefault="007004CA" w:rsidP="00463C4F">
      <w:pPr>
        <w:spacing w:line="276" w:lineRule="auto"/>
        <w:jc w:val="both"/>
        <w:rPr>
          <w:szCs w:val="22"/>
        </w:rPr>
      </w:pPr>
    </w:p>
    <w:p w14:paraId="57E93A39" w14:textId="77777777" w:rsidR="007004CA" w:rsidRPr="00DF1939" w:rsidRDefault="007004CA" w:rsidP="00463C4F">
      <w:pPr>
        <w:spacing w:line="276" w:lineRule="auto"/>
        <w:jc w:val="both"/>
        <w:rPr>
          <w:rFonts w:ascii="Arial" w:hAnsi="Arial" w:cs="Arial"/>
          <w:szCs w:val="22"/>
        </w:rPr>
      </w:pPr>
      <w:r w:rsidRPr="00DF1939">
        <w:rPr>
          <w:rFonts w:ascii="Arial" w:hAnsi="Arial" w:cs="Arial"/>
          <w:szCs w:val="22"/>
        </w:rPr>
        <w:t>There is no time delay between the application of the product and the beginning of the preventive fungicidal and insecticidal activities. The effect is immediate</w:t>
      </w:r>
      <w:r>
        <w:rPr>
          <w:rFonts w:ascii="Arial" w:hAnsi="Arial" w:cs="Arial"/>
          <w:szCs w:val="22"/>
        </w:rPr>
        <w:t>.</w:t>
      </w:r>
    </w:p>
    <w:p w14:paraId="296B7888" w14:textId="77777777" w:rsidR="009D0C0B" w:rsidRDefault="009D0C0B" w:rsidP="00463C4F">
      <w:pPr>
        <w:spacing w:line="260" w:lineRule="atLeast"/>
        <w:ind w:left="360"/>
        <w:rPr>
          <w:rFonts w:ascii="Times New Roman" w:eastAsia="Calibri" w:hAnsi="Times New Roman" w:cs="Times New Roman"/>
          <w:i/>
          <w:iCs/>
          <w:szCs w:val="24"/>
          <w:lang w:eastAsia="en-US"/>
        </w:rPr>
      </w:pPr>
    </w:p>
    <w:p w14:paraId="1AFBC024" w14:textId="77777777" w:rsidR="009D0C0B" w:rsidRDefault="00FA480B" w:rsidP="00627EFD">
      <w:pPr>
        <w:pStyle w:val="Titre4"/>
        <w:rPr>
          <w:i/>
        </w:rPr>
      </w:pPr>
      <w:bookmarkStart w:id="69" w:name="_Toc5026587"/>
      <w:r>
        <w:t>Occurrence of resistance and resistance management</w:t>
      </w:r>
      <w:bookmarkEnd w:id="69"/>
    </w:p>
    <w:p w14:paraId="4706EA89" w14:textId="77777777" w:rsidR="007004CA" w:rsidRPr="006C6556" w:rsidRDefault="007004CA" w:rsidP="00463C4F">
      <w:pPr>
        <w:spacing w:before="240" w:line="276" w:lineRule="auto"/>
        <w:jc w:val="both"/>
        <w:rPr>
          <w:rFonts w:ascii="Arial" w:hAnsi="Arial" w:cs="Arial"/>
          <w:szCs w:val="22"/>
        </w:rPr>
      </w:pPr>
      <w:r w:rsidRPr="006C6556">
        <w:rPr>
          <w:rFonts w:ascii="Arial" w:hAnsi="Arial" w:cs="Arial"/>
          <w:szCs w:val="22"/>
        </w:rPr>
        <w:t>Resistance to pyrethroid insecticides such as cypermethrin has been reported for a number of pests both in a</w:t>
      </w:r>
      <w:r>
        <w:rPr>
          <w:rFonts w:ascii="Arial" w:hAnsi="Arial" w:cs="Arial"/>
          <w:szCs w:val="22"/>
        </w:rPr>
        <w:t>g</w:t>
      </w:r>
      <w:r w:rsidRPr="006C6556">
        <w:rPr>
          <w:rFonts w:ascii="Arial" w:hAnsi="Arial" w:cs="Arial"/>
          <w:szCs w:val="22"/>
        </w:rPr>
        <w:t xml:space="preserve">riculture and public health. However, no data has been found in the literature regarding resistance occurrence to cypermethrin among wood-boring beetle and termites. </w:t>
      </w:r>
    </w:p>
    <w:p w14:paraId="6F607238" w14:textId="77777777" w:rsidR="007004CA" w:rsidRPr="006C6556" w:rsidRDefault="007004CA" w:rsidP="00463C4F">
      <w:pPr>
        <w:spacing w:line="276" w:lineRule="auto"/>
        <w:jc w:val="both"/>
        <w:rPr>
          <w:rFonts w:ascii="Arial" w:hAnsi="Arial" w:cs="Arial"/>
          <w:szCs w:val="22"/>
        </w:rPr>
      </w:pPr>
    </w:p>
    <w:p w14:paraId="620AB020" w14:textId="77777777" w:rsidR="007004CA" w:rsidRPr="006C6556" w:rsidRDefault="007004CA" w:rsidP="00463C4F">
      <w:pPr>
        <w:spacing w:line="276" w:lineRule="auto"/>
        <w:jc w:val="both"/>
        <w:rPr>
          <w:rFonts w:ascii="Arial" w:hAnsi="Arial" w:cs="Arial"/>
          <w:szCs w:val="22"/>
        </w:rPr>
      </w:pPr>
      <w:r w:rsidRPr="006C6556">
        <w:rPr>
          <w:rFonts w:ascii="Arial" w:hAnsi="Arial" w:cs="Arial"/>
          <w:szCs w:val="22"/>
        </w:rPr>
        <w:t xml:space="preserve">Since after approx. 40 years of </w:t>
      </w:r>
      <w:r>
        <w:rPr>
          <w:rFonts w:ascii="Arial" w:hAnsi="Arial" w:cs="Arial"/>
          <w:szCs w:val="22"/>
        </w:rPr>
        <w:t>q</w:t>
      </w:r>
      <w:r w:rsidRPr="006C6556">
        <w:rPr>
          <w:rFonts w:ascii="Arial" w:hAnsi="Arial" w:cs="Arial"/>
          <w:szCs w:val="22"/>
        </w:rPr>
        <w:t>uaternary ammonium compounds</w:t>
      </w:r>
      <w:r>
        <w:rPr>
          <w:rFonts w:ascii="Arial" w:hAnsi="Arial" w:cs="Arial"/>
          <w:szCs w:val="22"/>
        </w:rPr>
        <w:t xml:space="preserve"> </w:t>
      </w:r>
      <w:r w:rsidRPr="006C6556">
        <w:rPr>
          <w:rFonts w:ascii="Arial" w:hAnsi="Arial" w:cs="Arial"/>
          <w:szCs w:val="22"/>
        </w:rPr>
        <w:t>use worldwide</w:t>
      </w:r>
      <w:r>
        <w:rPr>
          <w:rFonts w:ascii="Arial" w:hAnsi="Arial" w:cs="Arial"/>
          <w:szCs w:val="22"/>
        </w:rPr>
        <w:t>,</w:t>
      </w:r>
      <w:r w:rsidRPr="006C6556">
        <w:rPr>
          <w:rFonts w:ascii="Arial" w:hAnsi="Arial" w:cs="Arial"/>
          <w:szCs w:val="22"/>
        </w:rPr>
        <w:t xml:space="preserve"> no reports of selective acquisition of C12-16-ADBA</w:t>
      </w:r>
      <w:r>
        <w:rPr>
          <w:rFonts w:ascii="Arial" w:hAnsi="Arial" w:cs="Arial"/>
          <w:szCs w:val="22"/>
        </w:rPr>
        <w:t>C</w:t>
      </w:r>
      <w:r w:rsidRPr="006C6556">
        <w:rPr>
          <w:rFonts w:ascii="Arial" w:hAnsi="Arial" w:cs="Arial"/>
          <w:szCs w:val="22"/>
        </w:rPr>
        <w:t xml:space="preserve"> and DDAC resistance in the field of wood protection exists </w:t>
      </w:r>
      <w:r>
        <w:rPr>
          <w:rFonts w:ascii="Arial" w:hAnsi="Arial" w:cs="Arial"/>
          <w:szCs w:val="22"/>
        </w:rPr>
        <w:t xml:space="preserve">and then </w:t>
      </w:r>
      <w:r w:rsidRPr="006C6556">
        <w:rPr>
          <w:rFonts w:ascii="Arial" w:hAnsi="Arial" w:cs="Arial"/>
          <w:szCs w:val="22"/>
        </w:rPr>
        <w:t>the risk of development of resistance to</w:t>
      </w:r>
      <w:r>
        <w:rPr>
          <w:rFonts w:ascii="Arial" w:hAnsi="Arial" w:cs="Arial"/>
          <w:szCs w:val="22"/>
        </w:rPr>
        <w:t xml:space="preserve"> fungi (and insects)</w:t>
      </w:r>
      <w:r w:rsidRPr="006C6556">
        <w:rPr>
          <w:rFonts w:ascii="Arial" w:hAnsi="Arial" w:cs="Arial"/>
          <w:szCs w:val="22"/>
        </w:rPr>
        <w:t xml:space="preserve"> is considered negligible.</w:t>
      </w:r>
    </w:p>
    <w:p w14:paraId="4F13971D" w14:textId="77777777" w:rsidR="007004CA" w:rsidRDefault="007004CA" w:rsidP="00463C4F">
      <w:pPr>
        <w:spacing w:line="276" w:lineRule="auto"/>
        <w:jc w:val="both"/>
        <w:rPr>
          <w:szCs w:val="22"/>
          <w:lang w:val="en-US"/>
        </w:rPr>
      </w:pPr>
    </w:p>
    <w:p w14:paraId="3D99050F" w14:textId="77777777" w:rsidR="007004CA" w:rsidRPr="00DF1939" w:rsidRDefault="007004CA" w:rsidP="00463C4F">
      <w:pPr>
        <w:spacing w:line="276" w:lineRule="auto"/>
        <w:jc w:val="both"/>
        <w:rPr>
          <w:rFonts w:ascii="Arial" w:hAnsi="Arial" w:cs="Arial"/>
          <w:szCs w:val="22"/>
          <w:lang w:val="en-US"/>
        </w:rPr>
      </w:pPr>
      <w:r w:rsidRPr="00DF1939">
        <w:rPr>
          <w:rFonts w:ascii="Arial" w:hAnsi="Arial" w:cs="Arial"/>
          <w:szCs w:val="22"/>
          <w:lang w:val="en-US"/>
        </w:rPr>
        <w:t>To ensure a satisfactory level of efficacy and avoid the development of resistance, the following recommendations have to be implemented:</w:t>
      </w:r>
    </w:p>
    <w:p w14:paraId="3263DBE7" w14:textId="77777777" w:rsidR="00F87273" w:rsidRDefault="007004CA" w:rsidP="00463C4F">
      <w:pPr>
        <w:pStyle w:val="Paragraphedeliste"/>
        <w:numPr>
          <w:ilvl w:val="0"/>
          <w:numId w:val="30"/>
        </w:numPr>
        <w:spacing w:line="276" w:lineRule="auto"/>
        <w:jc w:val="both"/>
        <w:rPr>
          <w:rFonts w:ascii="Arial" w:hAnsi="Arial" w:cs="Arial"/>
          <w:szCs w:val="22"/>
          <w:lang w:val="en-US"/>
        </w:rPr>
      </w:pPr>
      <w:r w:rsidRPr="00F87273">
        <w:rPr>
          <w:rFonts w:ascii="Arial" w:hAnsi="Arial" w:cs="Arial"/>
          <w:szCs w:val="22"/>
          <w:lang w:val="en-US"/>
        </w:rPr>
        <w:t xml:space="preserve">Always read the label or leaflet before use and follow all the instructions provided. </w:t>
      </w:r>
    </w:p>
    <w:p w14:paraId="3BF80363" w14:textId="77777777" w:rsidR="007004CA" w:rsidRPr="00F87273" w:rsidRDefault="007004CA" w:rsidP="00463C4F">
      <w:pPr>
        <w:pStyle w:val="Paragraphedeliste"/>
        <w:numPr>
          <w:ilvl w:val="0"/>
          <w:numId w:val="30"/>
        </w:numPr>
        <w:spacing w:line="276" w:lineRule="auto"/>
        <w:jc w:val="both"/>
        <w:rPr>
          <w:rFonts w:ascii="Arial" w:hAnsi="Arial" w:cs="Arial"/>
          <w:szCs w:val="22"/>
          <w:lang w:val="en-US"/>
        </w:rPr>
      </w:pPr>
      <w:r w:rsidRPr="00F87273">
        <w:rPr>
          <w:rFonts w:ascii="Arial" w:hAnsi="Arial" w:cs="Arial"/>
          <w:szCs w:val="22"/>
          <w:lang w:val="en-US"/>
        </w:rPr>
        <w:t>The users should inform if the treatment is ineffective and report straightforward to the registration holder.</w:t>
      </w:r>
    </w:p>
    <w:p w14:paraId="34A6B7F8" w14:textId="77777777" w:rsidR="009D0C0B" w:rsidRPr="007004CA" w:rsidRDefault="009D0C0B" w:rsidP="00463C4F">
      <w:pPr>
        <w:spacing w:line="260" w:lineRule="atLeast"/>
        <w:rPr>
          <w:rFonts w:ascii="Times New Roman" w:eastAsia="Calibri" w:hAnsi="Times New Roman" w:cs="Times New Roman"/>
          <w:i/>
          <w:iCs/>
          <w:szCs w:val="24"/>
          <w:lang w:val="en-US" w:eastAsia="en-US"/>
        </w:rPr>
      </w:pPr>
    </w:p>
    <w:p w14:paraId="7AEC781C" w14:textId="77777777" w:rsidR="009D0C0B" w:rsidRDefault="00FA480B" w:rsidP="00627EFD">
      <w:pPr>
        <w:pStyle w:val="Titre4"/>
        <w:rPr>
          <w:i/>
        </w:rPr>
      </w:pPr>
      <w:bookmarkStart w:id="70" w:name="_Toc5026588"/>
      <w:r>
        <w:t>Known limitations</w:t>
      </w:r>
      <w:bookmarkEnd w:id="70"/>
    </w:p>
    <w:p w14:paraId="5CC8D443" w14:textId="77777777" w:rsidR="007004CA" w:rsidRPr="007004CA" w:rsidRDefault="007004CA" w:rsidP="00463C4F">
      <w:pPr>
        <w:pStyle w:val="Corpsdetexte"/>
        <w:rPr>
          <w:rFonts w:ascii="Arial" w:hAnsi="Arial" w:cs="Arial"/>
          <w:lang w:val="de-DE"/>
        </w:rPr>
      </w:pPr>
      <w:r w:rsidRPr="007004CA">
        <w:rPr>
          <w:rFonts w:ascii="Arial" w:hAnsi="Arial" w:cs="Arial"/>
          <w:lang w:val="de-DE"/>
        </w:rPr>
        <w:t>Not relevant</w:t>
      </w:r>
    </w:p>
    <w:p w14:paraId="1F84058E" w14:textId="77777777" w:rsidR="009D0C0B" w:rsidRDefault="009D0C0B" w:rsidP="00463C4F">
      <w:pPr>
        <w:spacing w:line="260" w:lineRule="atLeast"/>
        <w:rPr>
          <w:rFonts w:ascii="Times New Roman" w:eastAsia="Calibri" w:hAnsi="Times New Roman" w:cs="Times New Roman"/>
          <w:i/>
          <w:iCs/>
          <w:szCs w:val="24"/>
          <w:lang w:eastAsia="en-US"/>
        </w:rPr>
      </w:pPr>
    </w:p>
    <w:p w14:paraId="26D5CBB0" w14:textId="77777777" w:rsidR="009D0C0B" w:rsidRDefault="00FA480B" w:rsidP="00627EFD">
      <w:pPr>
        <w:pStyle w:val="Titre4"/>
        <w:rPr>
          <w:i/>
        </w:rPr>
      </w:pPr>
      <w:bookmarkStart w:id="71" w:name="_Toc5026589"/>
      <w:r>
        <w:lastRenderedPageBreak/>
        <w:t>Evaluation of the label claims</w:t>
      </w:r>
      <w:bookmarkEnd w:id="71"/>
    </w:p>
    <w:p w14:paraId="6E36079F" w14:textId="06D603D7" w:rsidR="00CD690B" w:rsidRPr="00CD690B" w:rsidRDefault="00CD690B" w:rsidP="00463C4F">
      <w:pPr>
        <w:spacing w:before="240" w:line="276" w:lineRule="auto"/>
        <w:jc w:val="both"/>
        <w:rPr>
          <w:rFonts w:eastAsia="Calibri"/>
          <w:b/>
          <w:lang w:eastAsia="en-US"/>
        </w:rPr>
      </w:pPr>
      <w:r w:rsidRPr="00CD690B">
        <w:rPr>
          <w:rFonts w:eastAsia="Calibri"/>
          <w:b/>
          <w:lang w:eastAsia="en-US"/>
        </w:rPr>
        <w:t>First authorisation</w:t>
      </w:r>
    </w:p>
    <w:p w14:paraId="72F3F421" w14:textId="348BB1F0" w:rsidR="007004CA" w:rsidRPr="00DF1939" w:rsidRDefault="007004CA" w:rsidP="00463C4F">
      <w:pPr>
        <w:spacing w:before="240" w:line="276" w:lineRule="auto"/>
        <w:jc w:val="both"/>
        <w:rPr>
          <w:rFonts w:ascii="Arial" w:hAnsi="Arial" w:cs="Arial"/>
          <w:szCs w:val="22"/>
        </w:rPr>
      </w:pPr>
      <w:r w:rsidRPr="00DF1939">
        <w:rPr>
          <w:rFonts w:ascii="Arial" w:hAnsi="Arial" w:cs="Arial"/>
          <w:szCs w:val="22"/>
        </w:rPr>
        <w:t>French competent authorities (FR CA) assessed that the product HYDROKOAT 6</w:t>
      </w:r>
      <w:r w:rsidRPr="00DF1939">
        <w:rPr>
          <w:rFonts w:ascii="Arial" w:hAnsi="Arial" w:cs="Arial"/>
          <w:szCs w:val="22"/>
          <w:lang w:val="en-US" w:eastAsia="en-US"/>
        </w:rPr>
        <w:t xml:space="preserve"> has shown a sufficient efficacy </w:t>
      </w:r>
      <w:r w:rsidRPr="00DF1939">
        <w:rPr>
          <w:rFonts w:ascii="Arial" w:hAnsi="Arial" w:cs="Arial"/>
          <w:szCs w:val="22"/>
        </w:rPr>
        <w:t>for the preservation of wood in service used:</w:t>
      </w:r>
    </w:p>
    <w:p w14:paraId="13E983FC" w14:textId="77777777" w:rsidR="007004CA" w:rsidRDefault="007004CA" w:rsidP="00463C4F">
      <w:pPr>
        <w:numPr>
          <w:ilvl w:val="0"/>
          <w:numId w:val="10"/>
        </w:numPr>
        <w:suppressAutoHyphens w:val="0"/>
        <w:spacing w:line="276" w:lineRule="auto"/>
        <w:contextualSpacing/>
        <w:jc w:val="both"/>
        <w:rPr>
          <w:rFonts w:ascii="Arial" w:hAnsi="Arial" w:cs="Arial"/>
          <w:szCs w:val="22"/>
        </w:rPr>
      </w:pPr>
      <w:r w:rsidRPr="00DF1939">
        <w:rPr>
          <w:rFonts w:ascii="Arial" w:hAnsi="Arial" w:cs="Arial"/>
          <w:szCs w:val="22"/>
          <w:lang w:val="en-US" w:eastAsia="en-US"/>
        </w:rPr>
        <w:t xml:space="preserve">for the preventive control </w:t>
      </w:r>
      <w:r w:rsidRPr="00DF1939">
        <w:rPr>
          <w:rFonts w:ascii="Arial" w:hAnsi="Arial" w:cs="Arial"/>
          <w:szCs w:val="22"/>
        </w:rPr>
        <w:t>of wood boring beetles (</w:t>
      </w:r>
      <w:r w:rsidRPr="00DF1939">
        <w:rPr>
          <w:rFonts w:ascii="Arial" w:hAnsi="Arial" w:cs="Arial"/>
          <w:i/>
          <w:szCs w:val="22"/>
        </w:rPr>
        <w:t>Hylotrupes bajulus, Anobium punctatum</w:t>
      </w:r>
      <w:r w:rsidRPr="00DF1939">
        <w:rPr>
          <w:rFonts w:ascii="Arial" w:hAnsi="Arial" w:cs="Arial"/>
          <w:szCs w:val="22"/>
        </w:rPr>
        <w:t xml:space="preserve">), </w:t>
      </w:r>
      <w:r>
        <w:rPr>
          <w:rFonts w:ascii="Arial" w:hAnsi="Arial" w:cs="Arial"/>
          <w:szCs w:val="22"/>
        </w:rPr>
        <w:t xml:space="preserve">and </w:t>
      </w:r>
      <w:r w:rsidRPr="00DF1939">
        <w:rPr>
          <w:rFonts w:ascii="Arial" w:hAnsi="Arial" w:cs="Arial"/>
          <w:szCs w:val="22"/>
        </w:rPr>
        <w:t>wood rotting fungi (</w:t>
      </w:r>
      <w:r w:rsidRPr="00E67D4A">
        <w:rPr>
          <w:rFonts w:ascii="Arial" w:hAnsi="Arial" w:cs="Arial"/>
          <w:szCs w:val="22"/>
        </w:rPr>
        <w:t>brown rot</w:t>
      </w:r>
      <w:r w:rsidRPr="00DF1939">
        <w:rPr>
          <w:rFonts w:ascii="Arial" w:hAnsi="Arial" w:cs="Arial"/>
          <w:szCs w:val="22"/>
        </w:rPr>
        <w:t>), in use class</w:t>
      </w:r>
      <w:r w:rsidR="00D755AB">
        <w:rPr>
          <w:rFonts w:ascii="Arial" w:hAnsi="Arial" w:cs="Arial"/>
          <w:szCs w:val="22"/>
        </w:rPr>
        <w:t>es</w:t>
      </w:r>
      <w:r w:rsidRPr="00DF1939">
        <w:rPr>
          <w:rFonts w:ascii="Arial" w:hAnsi="Arial" w:cs="Arial"/>
          <w:szCs w:val="22"/>
        </w:rPr>
        <w:t xml:space="preserve"> 1</w:t>
      </w:r>
      <w:r w:rsidR="00D755AB">
        <w:rPr>
          <w:rFonts w:ascii="Arial" w:hAnsi="Arial" w:cs="Arial"/>
          <w:szCs w:val="22"/>
        </w:rPr>
        <w:t xml:space="preserve"> and</w:t>
      </w:r>
      <w:r w:rsidRPr="00DF1939">
        <w:rPr>
          <w:rFonts w:ascii="Arial" w:hAnsi="Arial" w:cs="Arial"/>
          <w:szCs w:val="22"/>
        </w:rPr>
        <w:t xml:space="preserve"> 2 </w:t>
      </w:r>
      <w:r>
        <w:rPr>
          <w:rFonts w:ascii="Arial" w:hAnsi="Arial" w:cs="Arial"/>
          <w:szCs w:val="22"/>
        </w:rPr>
        <w:t xml:space="preserve">(softwood and hardwood) </w:t>
      </w:r>
      <w:r w:rsidRPr="00DF1939">
        <w:rPr>
          <w:rFonts w:ascii="Arial" w:hAnsi="Arial" w:cs="Arial"/>
          <w:szCs w:val="22"/>
        </w:rPr>
        <w:t>by superficial application (dipping, immersion)</w:t>
      </w:r>
      <w:r>
        <w:rPr>
          <w:rFonts w:ascii="Arial" w:hAnsi="Arial" w:cs="Arial"/>
          <w:szCs w:val="22"/>
        </w:rPr>
        <w:t>.</w:t>
      </w:r>
    </w:p>
    <w:p w14:paraId="007926E7" w14:textId="77777777" w:rsidR="007004CA" w:rsidRDefault="007004CA" w:rsidP="00463C4F">
      <w:pPr>
        <w:spacing w:line="276" w:lineRule="auto"/>
        <w:contextualSpacing/>
        <w:jc w:val="both"/>
        <w:rPr>
          <w:rFonts w:ascii="Arial" w:hAnsi="Arial" w:cs="Arial"/>
          <w:szCs w:val="22"/>
        </w:rPr>
      </w:pPr>
    </w:p>
    <w:p w14:paraId="42D622EA" w14:textId="77777777" w:rsidR="007004CA" w:rsidRPr="00DF1939" w:rsidRDefault="007004CA" w:rsidP="00463C4F">
      <w:pPr>
        <w:spacing w:line="276" w:lineRule="auto"/>
        <w:contextualSpacing/>
        <w:jc w:val="both"/>
        <w:rPr>
          <w:rFonts w:ascii="Arial" w:hAnsi="Arial" w:cs="Arial"/>
          <w:szCs w:val="22"/>
        </w:rPr>
      </w:pPr>
      <w:r>
        <w:rPr>
          <w:rFonts w:ascii="Arial" w:hAnsi="Arial" w:cs="Arial"/>
          <w:szCs w:val="22"/>
        </w:rPr>
        <w:t xml:space="preserve">No sufficient efficacy data has been provided to support the efficacy of the product HYDROKOAT 6 against </w:t>
      </w:r>
      <w:r w:rsidRPr="00AB76E8">
        <w:rPr>
          <w:rFonts w:ascii="Arial" w:hAnsi="Arial" w:cs="Arial"/>
          <w:i/>
          <w:szCs w:val="22"/>
        </w:rPr>
        <w:t>Lyctus bruneus</w:t>
      </w:r>
      <w:r>
        <w:rPr>
          <w:rFonts w:ascii="Arial" w:hAnsi="Arial" w:cs="Arial"/>
          <w:szCs w:val="22"/>
        </w:rPr>
        <w:t xml:space="preserve"> and termites (</w:t>
      </w:r>
      <w:r w:rsidRPr="00E7374B">
        <w:rPr>
          <w:rFonts w:ascii="Arial" w:hAnsi="Arial" w:cs="Arial"/>
          <w:i/>
          <w:szCs w:val="22"/>
        </w:rPr>
        <w:t>Reticulitermes spp.</w:t>
      </w:r>
      <w:r>
        <w:rPr>
          <w:rFonts w:ascii="Arial" w:hAnsi="Arial" w:cs="Arial"/>
          <w:szCs w:val="22"/>
        </w:rPr>
        <w:t>).</w:t>
      </w:r>
    </w:p>
    <w:p w14:paraId="2C06514A" w14:textId="77777777" w:rsidR="007004CA" w:rsidRDefault="007004CA" w:rsidP="00463C4F">
      <w:pPr>
        <w:jc w:val="both"/>
        <w:rPr>
          <w:rFonts w:ascii="Arial" w:hAnsi="Arial" w:cs="Arial"/>
          <w:szCs w:val="22"/>
          <w:lang w:val="en-US"/>
        </w:rPr>
      </w:pPr>
    </w:p>
    <w:p w14:paraId="09694081" w14:textId="77777777" w:rsidR="007004CA" w:rsidRPr="00DF1939" w:rsidRDefault="007004CA" w:rsidP="00463C4F">
      <w:pPr>
        <w:spacing w:line="276" w:lineRule="auto"/>
        <w:jc w:val="both"/>
        <w:rPr>
          <w:rFonts w:ascii="Arial" w:hAnsi="Arial" w:cs="Arial"/>
          <w:szCs w:val="22"/>
          <w:lang w:val="en-US"/>
        </w:rPr>
      </w:pPr>
    </w:p>
    <w:p w14:paraId="25DC4651" w14:textId="77777777" w:rsidR="007004CA" w:rsidRPr="00DF1939" w:rsidRDefault="007004CA" w:rsidP="00463C4F">
      <w:pPr>
        <w:spacing w:line="276" w:lineRule="auto"/>
        <w:jc w:val="both"/>
        <w:rPr>
          <w:rFonts w:ascii="Arial" w:hAnsi="Arial" w:cs="Arial"/>
          <w:szCs w:val="22"/>
          <w:u w:val="single"/>
          <w:lang w:val="en-US"/>
        </w:rPr>
      </w:pPr>
      <w:r w:rsidRPr="00DF1939">
        <w:rPr>
          <w:rFonts w:ascii="Arial" w:hAnsi="Arial" w:cs="Arial"/>
          <w:szCs w:val="22"/>
          <w:u w:val="single"/>
          <w:lang w:val="en-US"/>
        </w:rPr>
        <w:t xml:space="preserve">The application rates validated are the following: </w:t>
      </w:r>
    </w:p>
    <w:p w14:paraId="0E8266C6" w14:textId="5C00B86A" w:rsidR="007004CA" w:rsidRDefault="007004CA" w:rsidP="00463C4F">
      <w:pPr>
        <w:numPr>
          <w:ilvl w:val="0"/>
          <w:numId w:val="8"/>
        </w:numPr>
        <w:suppressAutoHyphens w:val="0"/>
        <w:spacing w:line="276" w:lineRule="auto"/>
        <w:contextualSpacing/>
        <w:jc w:val="both"/>
        <w:rPr>
          <w:rFonts w:ascii="Arial" w:hAnsi="Arial" w:cs="Arial"/>
          <w:szCs w:val="22"/>
        </w:rPr>
      </w:pPr>
      <w:r>
        <w:rPr>
          <w:rFonts w:ascii="Arial" w:hAnsi="Arial" w:cs="Arial"/>
          <w:szCs w:val="22"/>
        </w:rPr>
        <w:t>Preventive treatment</w:t>
      </w:r>
      <w:r w:rsidRPr="00DF1939">
        <w:rPr>
          <w:rFonts w:ascii="Arial" w:hAnsi="Arial" w:cs="Arial"/>
          <w:szCs w:val="22"/>
        </w:rPr>
        <w:t xml:space="preserve">: superficial application </w:t>
      </w:r>
      <w:r>
        <w:rPr>
          <w:rFonts w:ascii="Arial" w:hAnsi="Arial" w:cs="Arial"/>
          <w:szCs w:val="22"/>
        </w:rPr>
        <w:t xml:space="preserve">(dipping, aspersion) </w:t>
      </w:r>
      <w:r w:rsidRPr="00DF1939">
        <w:rPr>
          <w:rFonts w:ascii="Arial" w:hAnsi="Arial" w:cs="Arial"/>
          <w:szCs w:val="22"/>
        </w:rPr>
        <w:t xml:space="preserve">at </w:t>
      </w:r>
      <w:r>
        <w:rPr>
          <w:rFonts w:ascii="Arial" w:hAnsi="Arial" w:cs="Arial"/>
          <w:szCs w:val="22"/>
        </w:rPr>
        <w:t>10</w:t>
      </w:r>
      <w:r w:rsidRPr="00DF1939">
        <w:rPr>
          <w:rFonts w:ascii="Arial" w:hAnsi="Arial" w:cs="Arial"/>
          <w:szCs w:val="22"/>
        </w:rPr>
        <w:t xml:space="preserve">0 g of product </w:t>
      </w:r>
      <w:r>
        <w:rPr>
          <w:rFonts w:ascii="Arial" w:hAnsi="Arial" w:cs="Arial"/>
          <w:szCs w:val="22"/>
        </w:rPr>
        <w:t>HYDROKOAT 6 diluted at 8 % v/v</w:t>
      </w:r>
      <w:r w:rsidRPr="00DF1939">
        <w:rPr>
          <w:rFonts w:ascii="Arial" w:hAnsi="Arial" w:cs="Arial"/>
          <w:szCs w:val="22"/>
        </w:rPr>
        <w:t xml:space="preserve"> / m² of wood</w:t>
      </w:r>
      <w:r>
        <w:rPr>
          <w:rFonts w:ascii="Arial" w:hAnsi="Arial" w:cs="Arial"/>
          <w:szCs w:val="22"/>
        </w:rPr>
        <w:t>.</w:t>
      </w:r>
    </w:p>
    <w:p w14:paraId="22AFA9C7" w14:textId="57354925" w:rsidR="00434D84" w:rsidRDefault="00434D84" w:rsidP="00434D84">
      <w:pPr>
        <w:suppressAutoHyphens w:val="0"/>
        <w:spacing w:line="276" w:lineRule="auto"/>
        <w:contextualSpacing/>
        <w:jc w:val="both"/>
        <w:rPr>
          <w:rFonts w:ascii="Arial" w:hAnsi="Arial" w:cs="Arial"/>
          <w:szCs w:val="22"/>
        </w:rPr>
      </w:pPr>
    </w:p>
    <w:p w14:paraId="3243EC28" w14:textId="77777777" w:rsidR="00406B1A" w:rsidRDefault="00406B1A" w:rsidP="00434D84">
      <w:pPr>
        <w:suppressAutoHyphens w:val="0"/>
        <w:spacing w:line="276" w:lineRule="auto"/>
        <w:contextualSpacing/>
        <w:jc w:val="both"/>
        <w:rPr>
          <w:rFonts w:ascii="Arial" w:hAnsi="Arial" w:cs="Arial"/>
          <w:szCs w:val="22"/>
        </w:rPr>
      </w:pPr>
    </w:p>
    <w:p w14:paraId="51CB82B5" w14:textId="368199D9" w:rsidR="00434D84" w:rsidRPr="00282C97" w:rsidRDefault="00434D84" w:rsidP="00282C97">
      <w:pPr>
        <w:pStyle w:val="Paragraphedeliste"/>
        <w:numPr>
          <w:ilvl w:val="0"/>
          <w:numId w:val="46"/>
        </w:numPr>
        <w:shd w:val="clear" w:color="auto" w:fill="D9D9D9" w:themeFill="background1" w:themeFillShade="D9"/>
        <w:spacing w:after="120" w:line="260" w:lineRule="atLeast"/>
        <w:ind w:left="714" w:hanging="357"/>
        <w:jc w:val="both"/>
        <w:rPr>
          <w:rFonts w:eastAsia="Calibri"/>
          <w:b/>
          <w:lang w:eastAsia="en-US"/>
        </w:rPr>
      </w:pPr>
      <w:r w:rsidRPr="00282C97">
        <w:rPr>
          <w:rFonts w:eastAsia="Calibri"/>
          <w:b/>
          <w:lang w:eastAsia="en-US"/>
        </w:rPr>
        <w:t>Minor change application for HYDROKOAT 6</w:t>
      </w:r>
      <w:r w:rsidR="00282C97">
        <w:rPr>
          <w:rFonts w:eastAsia="Calibri"/>
          <w:b/>
          <w:lang w:eastAsia="en-US"/>
        </w:rPr>
        <w:t xml:space="preserve"> (</w:t>
      </w:r>
      <w:r w:rsidRPr="00282C97">
        <w:rPr>
          <w:rFonts w:eastAsia="Calibri"/>
          <w:b/>
          <w:lang w:eastAsia="en-US"/>
        </w:rPr>
        <w:t>2020</w:t>
      </w:r>
      <w:r w:rsidR="00282C97">
        <w:rPr>
          <w:rFonts w:eastAsia="Calibri"/>
          <w:b/>
          <w:lang w:eastAsia="en-US"/>
        </w:rPr>
        <w:t>)</w:t>
      </w:r>
      <w:r w:rsidRPr="00282C97">
        <w:rPr>
          <w:rFonts w:eastAsia="Calibri"/>
          <w:b/>
          <w:lang w:eastAsia="en-US"/>
        </w:rPr>
        <w:t>:</w:t>
      </w:r>
    </w:p>
    <w:p w14:paraId="5E127A6E" w14:textId="77777777" w:rsidR="00D952B3" w:rsidRPr="00957D7D" w:rsidRDefault="00D952B3" w:rsidP="00D952B3">
      <w:pPr>
        <w:shd w:val="clear" w:color="auto" w:fill="D9D9D9" w:themeFill="background1" w:themeFillShade="D9"/>
        <w:spacing w:line="260" w:lineRule="atLeast"/>
        <w:jc w:val="both"/>
        <w:rPr>
          <w:rStyle w:val="Marquedecommentaire"/>
          <w:rFonts w:ascii="Arial" w:hAnsi="Arial" w:cs="Arial"/>
          <w:sz w:val="20"/>
          <w:szCs w:val="22"/>
        </w:rPr>
      </w:pPr>
      <w:r w:rsidRPr="00957D7D">
        <w:rPr>
          <w:rFonts w:ascii="Arial" w:hAnsi="Arial" w:cs="Arial"/>
          <w:szCs w:val="22"/>
        </w:rPr>
        <w:t>French competent authorities (FR CA) assessed that the product HYDROKOAT 6, has shown a sufficient efficacy for the preservation of wood in service used:</w:t>
      </w:r>
    </w:p>
    <w:p w14:paraId="05EFB1FE" w14:textId="77777777" w:rsidR="00D952B3" w:rsidRPr="00957D7D" w:rsidRDefault="00D952B3" w:rsidP="00D952B3">
      <w:pPr>
        <w:numPr>
          <w:ilvl w:val="0"/>
          <w:numId w:val="10"/>
        </w:numPr>
        <w:shd w:val="clear" w:color="auto" w:fill="D9D9D9" w:themeFill="background1" w:themeFillShade="D9"/>
        <w:suppressAutoHyphens w:val="0"/>
        <w:spacing w:line="260" w:lineRule="atLeast"/>
        <w:contextualSpacing/>
        <w:jc w:val="both"/>
        <w:rPr>
          <w:rFonts w:ascii="Arial" w:hAnsi="Arial" w:cs="Arial"/>
          <w:szCs w:val="22"/>
        </w:rPr>
      </w:pPr>
      <w:r w:rsidRPr="00957D7D">
        <w:rPr>
          <w:rFonts w:ascii="Arial" w:hAnsi="Arial" w:cs="Arial"/>
          <w:szCs w:val="22"/>
        </w:rPr>
        <w:t xml:space="preserve">for the preventive control of </w:t>
      </w:r>
      <w:r w:rsidRPr="00957D7D">
        <w:rPr>
          <w:rFonts w:ascii="Arial" w:hAnsi="Arial" w:cs="Arial"/>
          <w:i/>
          <w:szCs w:val="22"/>
        </w:rPr>
        <w:t>Lyctus brunneus</w:t>
      </w:r>
      <w:r w:rsidRPr="00957D7D">
        <w:rPr>
          <w:rFonts w:ascii="Arial" w:hAnsi="Arial" w:cs="Arial"/>
          <w:szCs w:val="22"/>
        </w:rPr>
        <w:t>, and termites (</w:t>
      </w:r>
      <w:r w:rsidRPr="00957D7D">
        <w:rPr>
          <w:rFonts w:ascii="Arial" w:hAnsi="Arial" w:cs="Arial"/>
          <w:i/>
          <w:szCs w:val="22"/>
        </w:rPr>
        <w:t>Reticulitermes spp.</w:t>
      </w:r>
      <w:r w:rsidRPr="00957D7D">
        <w:rPr>
          <w:rFonts w:ascii="Arial" w:hAnsi="Arial" w:cs="Arial"/>
          <w:szCs w:val="22"/>
        </w:rPr>
        <w:t>), in Use Classes 1 and 2 (softwood and hardwood) by superficial application (dipping, aspersion).</w:t>
      </w:r>
    </w:p>
    <w:p w14:paraId="1ED7B035" w14:textId="370C2F2A" w:rsidR="00434D84" w:rsidRPr="00DF1939" w:rsidRDefault="00434D84" w:rsidP="00434D84">
      <w:pPr>
        <w:suppressAutoHyphens w:val="0"/>
        <w:spacing w:line="276" w:lineRule="auto"/>
        <w:contextualSpacing/>
        <w:jc w:val="both"/>
        <w:rPr>
          <w:rFonts w:ascii="Arial" w:hAnsi="Arial" w:cs="Arial"/>
          <w:szCs w:val="22"/>
        </w:rPr>
      </w:pPr>
    </w:p>
    <w:p w14:paraId="3BAD6923" w14:textId="77777777" w:rsidR="009D0C0B" w:rsidRDefault="009D0C0B" w:rsidP="00463C4F">
      <w:pPr>
        <w:spacing w:line="260" w:lineRule="atLeast"/>
        <w:jc w:val="both"/>
        <w:rPr>
          <w:rFonts w:ascii="Times New Roman" w:eastAsia="Calibri" w:hAnsi="Times New Roman" w:cs="Arial"/>
          <w:bCs/>
          <w:i/>
          <w:iCs/>
          <w:caps/>
          <w:szCs w:val="28"/>
          <w:lang w:eastAsia="en-US"/>
        </w:rPr>
      </w:pPr>
    </w:p>
    <w:p w14:paraId="06A727D4" w14:textId="77777777" w:rsidR="009D0C0B" w:rsidRDefault="00FA480B" w:rsidP="00627EFD">
      <w:pPr>
        <w:pStyle w:val="Titre4"/>
      </w:pPr>
      <w:bookmarkStart w:id="72" w:name="_Toc5026590"/>
      <w:r>
        <w:t>Relevant information if the product is intended to be authorised for use with other biocidal product(s)</w:t>
      </w:r>
      <w:bookmarkEnd w:id="72"/>
    </w:p>
    <w:p w14:paraId="55AFA7C3" w14:textId="77777777" w:rsidR="007004CA" w:rsidRDefault="007004CA" w:rsidP="00463C4F">
      <w:pPr>
        <w:pStyle w:val="Corpsdetexte"/>
        <w:rPr>
          <w:rFonts w:ascii="Arial" w:hAnsi="Arial" w:cs="Arial"/>
          <w:lang w:val="de-DE"/>
        </w:rPr>
      </w:pPr>
      <w:r w:rsidRPr="007004CA">
        <w:rPr>
          <w:rFonts w:ascii="Arial" w:hAnsi="Arial" w:cs="Arial"/>
          <w:lang w:val="de-DE"/>
        </w:rPr>
        <w:t>Not relevant</w:t>
      </w:r>
    </w:p>
    <w:p w14:paraId="4EC3C313" w14:textId="77777777" w:rsidR="000A3D06" w:rsidRPr="007004CA" w:rsidRDefault="000A3D06" w:rsidP="00463C4F">
      <w:pPr>
        <w:pStyle w:val="Corpsdetexte"/>
        <w:rPr>
          <w:rFonts w:ascii="Arial" w:hAnsi="Arial" w:cs="Arial"/>
          <w:lang w:val="de-DE"/>
        </w:rPr>
      </w:pPr>
    </w:p>
    <w:p w14:paraId="471F8492" w14:textId="77777777" w:rsidR="009D0C0B" w:rsidRDefault="00FA480B" w:rsidP="00463C4F">
      <w:pPr>
        <w:pStyle w:val="Titre30"/>
        <w:rPr>
          <w:i/>
        </w:rPr>
      </w:pPr>
      <w:bookmarkStart w:id="73" w:name="_Toc5026591"/>
      <w:r>
        <w:t>Risk assessment for human health</w:t>
      </w:r>
      <w:bookmarkEnd w:id="73"/>
    </w:p>
    <w:p w14:paraId="1F2DB89F" w14:textId="77777777" w:rsidR="009D0C0B" w:rsidRDefault="00FA480B" w:rsidP="00627EFD">
      <w:pPr>
        <w:pStyle w:val="Titre4"/>
        <w:rPr>
          <w:b/>
          <w:i/>
          <w:szCs w:val="22"/>
        </w:rPr>
      </w:pPr>
      <w:bookmarkStart w:id="74" w:name="_Toc5026592"/>
      <w:r>
        <w:t>Assessment of effects on Human Health</w:t>
      </w:r>
      <w:bookmarkEnd w:id="74"/>
      <w:r>
        <w:t xml:space="preserve"> </w:t>
      </w:r>
    </w:p>
    <w:p w14:paraId="38106E99" w14:textId="77777777" w:rsidR="009D0C0B" w:rsidRDefault="009D0C0B" w:rsidP="00463C4F">
      <w:pPr>
        <w:spacing w:line="260" w:lineRule="atLeast"/>
        <w:jc w:val="both"/>
        <w:rPr>
          <w:rFonts w:ascii="Times New Roman" w:eastAsia="Calibri" w:hAnsi="Times New Roman" w:cs="Times New Roman"/>
          <w:i/>
          <w:iCs/>
          <w:lang w:eastAsia="en-US"/>
        </w:rPr>
      </w:pPr>
    </w:p>
    <w:p w14:paraId="696FBE51" w14:textId="77777777" w:rsidR="000A3D06" w:rsidRPr="00B264C1" w:rsidRDefault="000A3D06" w:rsidP="00463C4F">
      <w:pPr>
        <w:pStyle w:val="Titre5"/>
      </w:pPr>
      <w:bookmarkStart w:id="75" w:name="_Toc281929704"/>
      <w:bookmarkStart w:id="76" w:name="_Toc253495075"/>
      <w:r w:rsidRPr="00B264C1">
        <w:t>Toxicology of the active substance</w:t>
      </w:r>
    </w:p>
    <w:bookmarkEnd w:id="75"/>
    <w:p w14:paraId="7EE5285A" w14:textId="77777777" w:rsidR="000A3D06" w:rsidRDefault="000A3D06" w:rsidP="00463C4F">
      <w:pPr>
        <w:spacing w:line="276" w:lineRule="auto"/>
        <w:jc w:val="both"/>
        <w:rPr>
          <w:rFonts w:ascii="Arial" w:hAnsi="Arial" w:cs="Arial"/>
        </w:rPr>
      </w:pPr>
      <w:r w:rsidRPr="00B264C1">
        <w:rPr>
          <w:rFonts w:ascii="Arial" w:hAnsi="Arial" w:cs="Arial"/>
        </w:rPr>
        <w:t>Toxicology of the active substance</w:t>
      </w:r>
      <w:r>
        <w:rPr>
          <w:rFonts w:ascii="Arial" w:hAnsi="Arial" w:cs="Arial"/>
        </w:rPr>
        <w:t>s Cypermethrin, ADBAC and DDAC</w:t>
      </w:r>
      <w:r w:rsidRPr="00B264C1">
        <w:rPr>
          <w:rFonts w:ascii="Arial" w:hAnsi="Arial" w:cs="Arial"/>
        </w:rPr>
        <w:t xml:space="preserve"> </w:t>
      </w:r>
      <w:r w:rsidR="00CD0192" w:rsidRPr="00B264C1">
        <w:rPr>
          <w:rFonts w:ascii="Arial" w:hAnsi="Arial" w:cs="Arial"/>
        </w:rPr>
        <w:t>w</w:t>
      </w:r>
      <w:r w:rsidR="00CD0192">
        <w:rPr>
          <w:rFonts w:ascii="Arial" w:hAnsi="Arial" w:cs="Arial"/>
        </w:rPr>
        <w:t>ere</w:t>
      </w:r>
      <w:r w:rsidR="00CD0192" w:rsidRPr="00B264C1">
        <w:rPr>
          <w:rFonts w:ascii="Arial" w:hAnsi="Arial" w:cs="Arial"/>
        </w:rPr>
        <w:t xml:space="preserve"> </w:t>
      </w:r>
      <w:r w:rsidRPr="00B264C1">
        <w:rPr>
          <w:rFonts w:ascii="Arial" w:hAnsi="Arial" w:cs="Arial"/>
        </w:rPr>
        <w:t>examined extensively according to standard requirements. The results of th</w:t>
      </w:r>
      <w:r>
        <w:rPr>
          <w:rFonts w:ascii="Arial" w:hAnsi="Arial" w:cs="Arial"/>
        </w:rPr>
        <w:t>ese</w:t>
      </w:r>
      <w:r w:rsidRPr="00B264C1">
        <w:rPr>
          <w:rFonts w:ascii="Arial" w:hAnsi="Arial" w:cs="Arial"/>
        </w:rPr>
        <w:t xml:space="preserve"> toxicological assessment</w:t>
      </w:r>
      <w:r>
        <w:rPr>
          <w:rFonts w:ascii="Arial" w:hAnsi="Arial" w:cs="Arial"/>
        </w:rPr>
        <w:t>s</w:t>
      </w:r>
      <w:r w:rsidRPr="00B264C1">
        <w:rPr>
          <w:rFonts w:ascii="Arial" w:hAnsi="Arial" w:cs="Arial"/>
        </w:rPr>
        <w:t xml:space="preserve"> can be found in the CAR</w:t>
      </w:r>
      <w:r>
        <w:rPr>
          <w:rFonts w:ascii="Arial" w:hAnsi="Arial" w:cs="Arial"/>
        </w:rPr>
        <w:t xml:space="preserve"> of each active substance</w:t>
      </w:r>
      <w:r w:rsidRPr="00B264C1">
        <w:rPr>
          <w:rFonts w:ascii="Arial" w:hAnsi="Arial" w:cs="Arial"/>
        </w:rPr>
        <w:t xml:space="preserve">. The threshold limits and labelling regarding human health risks listed in Annex 4 </w:t>
      </w:r>
      <w:r w:rsidR="00CD0192">
        <w:rPr>
          <w:rFonts w:ascii="Arial" w:hAnsi="Arial" w:cs="Arial"/>
        </w:rPr>
        <w:t>“</w:t>
      </w:r>
      <w:r w:rsidRPr="00B264C1">
        <w:rPr>
          <w:rFonts w:ascii="Arial" w:hAnsi="Arial" w:cs="Arial"/>
        </w:rPr>
        <w:t>Toxicology and metabolism” must be taken into consideration.</w:t>
      </w:r>
    </w:p>
    <w:p w14:paraId="3849F95C" w14:textId="77777777" w:rsidR="000A3D06" w:rsidRDefault="000A3D06" w:rsidP="00463C4F">
      <w:pPr>
        <w:jc w:val="both"/>
        <w:rPr>
          <w:rFonts w:ascii="Arial" w:hAnsi="Arial" w:cs="Arial"/>
          <w:lang w:val="en-US"/>
        </w:rPr>
      </w:pPr>
    </w:p>
    <w:p w14:paraId="08F01139" w14:textId="77777777" w:rsidR="000A3D06" w:rsidRPr="00B264C1" w:rsidRDefault="000A3D06" w:rsidP="00463C4F">
      <w:pPr>
        <w:jc w:val="both"/>
        <w:rPr>
          <w:rFonts w:ascii="Arial" w:hAnsi="Arial" w:cs="Arial"/>
          <w:lang w:val="en-US"/>
        </w:rPr>
      </w:pPr>
    </w:p>
    <w:p w14:paraId="7CD1602A" w14:textId="77777777" w:rsidR="000A3D06" w:rsidRPr="00B264C1" w:rsidRDefault="000A3D06" w:rsidP="00463C4F">
      <w:pPr>
        <w:pStyle w:val="Titre5"/>
      </w:pPr>
      <w:bookmarkStart w:id="77" w:name="_Toc281929705"/>
      <w:r w:rsidRPr="00B264C1">
        <w:t xml:space="preserve">Toxicology of the substance(s) of concern </w:t>
      </w:r>
    </w:p>
    <w:p w14:paraId="07632EC3" w14:textId="77777777" w:rsidR="000A3D06" w:rsidRDefault="000A3D06" w:rsidP="00463C4F">
      <w:pPr>
        <w:spacing w:line="276" w:lineRule="auto"/>
        <w:jc w:val="both"/>
        <w:rPr>
          <w:rFonts w:ascii="Arial" w:hAnsi="Arial" w:cs="Arial"/>
        </w:rPr>
      </w:pPr>
      <w:bookmarkStart w:id="78" w:name="_Toc281929706"/>
      <w:bookmarkEnd w:id="77"/>
      <w:r>
        <w:rPr>
          <w:rFonts w:ascii="Arial" w:hAnsi="Arial" w:cs="Arial"/>
        </w:rPr>
        <w:t>Two substances of concern have been identified: Isopropanol (Propan-2-ol) and Ethanol.</w:t>
      </w:r>
    </w:p>
    <w:p w14:paraId="030599ED" w14:textId="77777777" w:rsidR="000A3D06" w:rsidRDefault="000A3D06" w:rsidP="00463C4F">
      <w:pPr>
        <w:spacing w:line="276" w:lineRule="auto"/>
        <w:jc w:val="both"/>
        <w:rPr>
          <w:rFonts w:ascii="Arial" w:hAnsi="Arial" w:cs="Arial"/>
        </w:rPr>
      </w:pPr>
      <w:r>
        <w:rPr>
          <w:rFonts w:ascii="Arial" w:hAnsi="Arial" w:cs="Arial"/>
        </w:rPr>
        <w:t>These substances are active substances notified for disinfectant uses in BPR and are present as solvent in the formulation at a level higher than 0.1%. According to the definition set in the Guidance on the BPR Volume III Human Health – Part B Risk Assessment, these active substances are flagged as SoC</w:t>
      </w:r>
      <w:r w:rsidRPr="00B264C1">
        <w:rPr>
          <w:rFonts w:ascii="Arial" w:hAnsi="Arial" w:cs="Arial"/>
        </w:rPr>
        <w:t>.</w:t>
      </w:r>
    </w:p>
    <w:p w14:paraId="08EEDD96" w14:textId="77777777" w:rsidR="000A3D06" w:rsidRDefault="000A3D06" w:rsidP="00463C4F">
      <w:pPr>
        <w:spacing w:line="276" w:lineRule="auto"/>
        <w:jc w:val="both"/>
        <w:rPr>
          <w:rFonts w:ascii="Arial" w:hAnsi="Arial" w:cs="Arial"/>
        </w:rPr>
      </w:pPr>
      <w:r>
        <w:rPr>
          <w:rFonts w:ascii="Arial" w:hAnsi="Arial" w:cs="Arial"/>
        </w:rPr>
        <w:t xml:space="preserve">No validated reference value is validated for Ethanol since it is </w:t>
      </w:r>
      <w:r w:rsidR="00D81C7B">
        <w:rPr>
          <w:rFonts w:ascii="Arial" w:hAnsi="Arial" w:cs="Arial"/>
        </w:rPr>
        <w:t xml:space="preserve">still </w:t>
      </w:r>
      <w:r>
        <w:rPr>
          <w:rFonts w:ascii="Arial" w:hAnsi="Arial" w:cs="Arial"/>
        </w:rPr>
        <w:t>under European pee</w:t>
      </w:r>
      <w:r w:rsidR="00CD0192">
        <w:rPr>
          <w:rFonts w:ascii="Arial" w:hAnsi="Arial" w:cs="Arial"/>
        </w:rPr>
        <w:t>r</w:t>
      </w:r>
      <w:r>
        <w:rPr>
          <w:rFonts w:ascii="Arial" w:hAnsi="Arial" w:cs="Arial"/>
        </w:rPr>
        <w:t xml:space="preserve">-review at FDCAR level, therefore no further action is required. </w:t>
      </w:r>
    </w:p>
    <w:p w14:paraId="4EB777B8" w14:textId="77777777" w:rsidR="000A3D06" w:rsidRDefault="000A3D06" w:rsidP="00463C4F">
      <w:pPr>
        <w:spacing w:line="276" w:lineRule="auto"/>
        <w:jc w:val="both"/>
        <w:rPr>
          <w:rFonts w:ascii="Arial" w:hAnsi="Arial" w:cs="Arial"/>
        </w:rPr>
      </w:pPr>
      <w:r>
        <w:rPr>
          <w:rFonts w:ascii="Arial" w:hAnsi="Arial" w:cs="Arial"/>
        </w:rPr>
        <w:lastRenderedPageBreak/>
        <w:t>Validated toxicological reference values are available for isopropanol since it has been approved under BPR. Taking into account this information, a systemic risk assessment has been performed for this active substance.</w:t>
      </w:r>
    </w:p>
    <w:p w14:paraId="6F78AF77" w14:textId="77777777" w:rsidR="000A3D06" w:rsidRDefault="000A3D06" w:rsidP="00463C4F">
      <w:pPr>
        <w:spacing w:line="276" w:lineRule="auto"/>
        <w:jc w:val="both"/>
        <w:rPr>
          <w:rFonts w:ascii="Arial" w:hAnsi="Arial" w:cs="Arial"/>
        </w:rPr>
      </w:pPr>
    </w:p>
    <w:p w14:paraId="03F04CCA" w14:textId="77777777" w:rsidR="001D0E5F" w:rsidRDefault="001D0E5F" w:rsidP="001D0E5F">
      <w:pPr>
        <w:rPr>
          <w:rFonts w:ascii="Arial" w:hAnsi="Arial" w:cs="Arial"/>
          <w:lang w:val="en-US" w:eastAsia="fr-FR"/>
        </w:rPr>
      </w:pPr>
      <w:r w:rsidRPr="000E0074">
        <w:rPr>
          <w:rFonts w:ascii="Arial" w:hAnsi="Arial" w:cs="Arial"/>
          <w:lang w:val="en-US" w:eastAsia="fr-FR"/>
        </w:rPr>
        <w:t xml:space="preserve">The </w:t>
      </w:r>
      <w:r>
        <w:rPr>
          <w:rFonts w:ascii="Arial" w:hAnsi="Arial" w:cs="Arial"/>
          <w:lang w:val="en-US" w:eastAsia="fr-FR"/>
        </w:rPr>
        <w:t>toxicological reference values for the 3 active substances and the SoC are as follows:</w:t>
      </w:r>
    </w:p>
    <w:p w14:paraId="34BE8BDE" w14:textId="77777777" w:rsidR="001D0E5F" w:rsidRDefault="001D0E5F" w:rsidP="001D0E5F">
      <w:pPr>
        <w:rPr>
          <w:rFonts w:ascii="Arial" w:hAnsi="Arial" w:cs="Arial"/>
          <w:lang w:val="en-US" w:eastAsia="fr-FR"/>
        </w:rPr>
      </w:pPr>
    </w:p>
    <w:p w14:paraId="0D089D1E" w14:textId="77777777" w:rsidR="001D0E5F" w:rsidRPr="009A2D76" w:rsidRDefault="001D0E5F" w:rsidP="001D0E5F">
      <w:pPr>
        <w:pStyle w:val="Paragraphedeliste"/>
        <w:numPr>
          <w:ilvl w:val="0"/>
          <w:numId w:val="5"/>
        </w:numPr>
        <w:rPr>
          <w:rFonts w:ascii="Arial" w:hAnsi="Arial" w:cs="Arial"/>
          <w:b/>
          <w:u w:val="single"/>
          <w:lang w:val="en-US" w:eastAsia="fr-FR"/>
        </w:rPr>
      </w:pPr>
      <w:r w:rsidRPr="009A2D76">
        <w:rPr>
          <w:rFonts w:ascii="Arial" w:hAnsi="Arial" w:cs="Arial"/>
          <w:b/>
          <w:u w:val="single"/>
          <w:lang w:val="en-US" w:eastAsia="fr-FR"/>
        </w:rPr>
        <w:t>Cypermethrin</w:t>
      </w:r>
    </w:p>
    <w:p w14:paraId="1E8036BB" w14:textId="77777777" w:rsidR="001D0E5F" w:rsidRDefault="001D0E5F" w:rsidP="001D0E5F">
      <w:pPr>
        <w:rPr>
          <w:rFonts w:ascii="Arial" w:hAnsi="Arial" w:cs="Arial"/>
          <w:lang w:val="en-US"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0"/>
        <w:gridCol w:w="1319"/>
        <w:gridCol w:w="2075"/>
        <w:gridCol w:w="1319"/>
        <w:gridCol w:w="1509"/>
        <w:gridCol w:w="2263"/>
      </w:tblGrid>
      <w:tr w:rsidR="001D0E5F" w:rsidRPr="00D45080" w14:paraId="7AF3BCC7" w14:textId="77777777" w:rsidTr="001D0E5F">
        <w:trPr>
          <w:cantSplit/>
        </w:trPr>
        <w:tc>
          <w:tcPr>
            <w:tcW w:w="755" w:type="pct"/>
            <w:vAlign w:val="center"/>
          </w:tcPr>
          <w:p w14:paraId="37C06B91" w14:textId="77777777" w:rsidR="001D0E5F" w:rsidRPr="00D45080" w:rsidRDefault="001D0E5F" w:rsidP="001D0E5F">
            <w:pPr>
              <w:spacing w:before="60" w:after="60"/>
              <w:jc w:val="center"/>
              <w:rPr>
                <w:rFonts w:ascii="Arial" w:hAnsi="Arial" w:cs="Arial"/>
                <w:b/>
                <w:bCs/>
              </w:rPr>
            </w:pPr>
            <w:r w:rsidRPr="00D45080">
              <w:rPr>
                <w:rFonts w:ascii="Arial" w:hAnsi="Arial" w:cs="Arial"/>
                <w:b/>
                <w:bCs/>
              </w:rPr>
              <w:br w:type="page"/>
              <w:t>Reference dose</w:t>
            </w:r>
          </w:p>
        </w:tc>
        <w:tc>
          <w:tcPr>
            <w:tcW w:w="660" w:type="pct"/>
            <w:vAlign w:val="center"/>
          </w:tcPr>
          <w:p w14:paraId="6BEB6606" w14:textId="77777777" w:rsidR="001D0E5F" w:rsidRPr="00D45080" w:rsidRDefault="001D0E5F" w:rsidP="001D0E5F">
            <w:pPr>
              <w:spacing w:before="60" w:after="60"/>
              <w:jc w:val="center"/>
              <w:rPr>
                <w:rFonts w:ascii="Arial" w:hAnsi="Arial" w:cs="Arial"/>
                <w:b/>
                <w:bCs/>
              </w:rPr>
            </w:pPr>
            <w:r w:rsidRPr="00D45080">
              <w:rPr>
                <w:rFonts w:ascii="Arial" w:hAnsi="Arial" w:cs="Arial"/>
                <w:b/>
                <w:bCs/>
              </w:rPr>
              <w:t>Value</w:t>
            </w:r>
          </w:p>
          <w:p w14:paraId="40B5F7E7" w14:textId="77777777" w:rsidR="001D0E5F" w:rsidRPr="00D45080" w:rsidRDefault="001D0E5F" w:rsidP="001D0E5F">
            <w:pPr>
              <w:spacing w:before="60" w:after="60"/>
              <w:jc w:val="center"/>
              <w:rPr>
                <w:rFonts w:ascii="Arial" w:hAnsi="Arial" w:cs="Arial"/>
                <w:b/>
                <w:bCs/>
              </w:rPr>
            </w:pPr>
            <w:r w:rsidRPr="00D45080">
              <w:rPr>
                <w:rFonts w:ascii="Arial" w:hAnsi="Arial" w:cs="Arial"/>
                <w:b/>
                <w:bCs/>
              </w:rPr>
              <w:t>(mg/kg bw/day)</w:t>
            </w:r>
          </w:p>
        </w:tc>
        <w:tc>
          <w:tcPr>
            <w:tcW w:w="1038" w:type="pct"/>
            <w:vAlign w:val="center"/>
          </w:tcPr>
          <w:p w14:paraId="1FF43F59" w14:textId="77777777" w:rsidR="001D0E5F" w:rsidRPr="00D45080" w:rsidRDefault="001D0E5F" w:rsidP="001D0E5F">
            <w:pPr>
              <w:spacing w:before="60" w:after="60"/>
              <w:jc w:val="center"/>
              <w:rPr>
                <w:rFonts w:ascii="Arial" w:hAnsi="Arial" w:cs="Arial"/>
                <w:b/>
                <w:bCs/>
              </w:rPr>
            </w:pPr>
            <w:r w:rsidRPr="00D45080">
              <w:rPr>
                <w:rFonts w:ascii="Arial" w:hAnsi="Arial" w:cs="Arial"/>
                <w:b/>
                <w:bCs/>
              </w:rPr>
              <w:t>Study</w:t>
            </w:r>
          </w:p>
        </w:tc>
        <w:tc>
          <w:tcPr>
            <w:tcW w:w="660" w:type="pct"/>
            <w:vAlign w:val="center"/>
          </w:tcPr>
          <w:p w14:paraId="782EF86B" w14:textId="77777777" w:rsidR="001D0E5F" w:rsidRPr="00D45080" w:rsidRDefault="001D0E5F" w:rsidP="001D0E5F">
            <w:pPr>
              <w:spacing w:before="60" w:after="60"/>
              <w:jc w:val="center"/>
              <w:rPr>
                <w:rFonts w:ascii="Arial" w:hAnsi="Arial" w:cs="Arial"/>
                <w:b/>
                <w:bCs/>
              </w:rPr>
            </w:pPr>
            <w:r w:rsidRPr="00D45080">
              <w:rPr>
                <w:rFonts w:ascii="Arial" w:hAnsi="Arial" w:cs="Arial"/>
                <w:b/>
                <w:bCs/>
              </w:rPr>
              <w:t>NOAEL</w:t>
            </w:r>
          </w:p>
          <w:p w14:paraId="3CFD1ED3" w14:textId="77777777" w:rsidR="001D0E5F" w:rsidRPr="00D45080" w:rsidRDefault="001D0E5F" w:rsidP="001D0E5F">
            <w:pPr>
              <w:spacing w:before="60" w:after="60"/>
              <w:jc w:val="center"/>
              <w:rPr>
                <w:rFonts w:ascii="Arial" w:hAnsi="Arial" w:cs="Arial"/>
                <w:b/>
                <w:bCs/>
              </w:rPr>
            </w:pPr>
            <w:r w:rsidRPr="00D45080">
              <w:rPr>
                <w:rFonts w:ascii="Arial" w:hAnsi="Arial" w:cs="Arial"/>
                <w:b/>
                <w:bCs/>
              </w:rPr>
              <w:t>(mg/kg bw/day)</w:t>
            </w:r>
          </w:p>
        </w:tc>
        <w:tc>
          <w:tcPr>
            <w:tcW w:w="755" w:type="pct"/>
            <w:vAlign w:val="center"/>
          </w:tcPr>
          <w:p w14:paraId="55946B87" w14:textId="77777777" w:rsidR="001D0E5F" w:rsidRPr="00D45080" w:rsidRDefault="001D0E5F" w:rsidP="001D0E5F">
            <w:pPr>
              <w:spacing w:before="60" w:after="60"/>
              <w:jc w:val="center"/>
              <w:rPr>
                <w:rFonts w:ascii="Arial" w:hAnsi="Arial" w:cs="Arial"/>
                <w:b/>
                <w:bCs/>
              </w:rPr>
            </w:pPr>
            <w:r w:rsidRPr="00D45080">
              <w:rPr>
                <w:rFonts w:ascii="Arial" w:hAnsi="Arial" w:cs="Arial"/>
                <w:b/>
                <w:bCs/>
              </w:rPr>
              <w:t>Uncertainty Factor</w:t>
            </w:r>
          </w:p>
        </w:tc>
        <w:tc>
          <w:tcPr>
            <w:tcW w:w="1132" w:type="pct"/>
            <w:vAlign w:val="center"/>
          </w:tcPr>
          <w:p w14:paraId="39EE02F1" w14:textId="77777777" w:rsidR="001D0E5F" w:rsidRPr="00D45080" w:rsidRDefault="001D0E5F" w:rsidP="001D0E5F">
            <w:pPr>
              <w:spacing w:before="60" w:after="60"/>
              <w:jc w:val="center"/>
              <w:rPr>
                <w:rFonts w:ascii="Arial" w:hAnsi="Arial" w:cs="Arial"/>
                <w:b/>
                <w:bCs/>
              </w:rPr>
            </w:pPr>
            <w:r>
              <w:rPr>
                <w:rFonts w:ascii="Arial" w:hAnsi="Arial" w:cs="Arial"/>
                <w:b/>
                <w:bCs/>
              </w:rPr>
              <w:t>Oral absorption</w:t>
            </w:r>
          </w:p>
        </w:tc>
      </w:tr>
      <w:tr w:rsidR="001D0E5F" w:rsidRPr="00D45080" w14:paraId="5EF473E2" w14:textId="77777777" w:rsidTr="001D0E5F">
        <w:trPr>
          <w:cantSplit/>
        </w:trPr>
        <w:tc>
          <w:tcPr>
            <w:tcW w:w="755" w:type="pct"/>
            <w:vAlign w:val="center"/>
          </w:tcPr>
          <w:p w14:paraId="739E0757" w14:textId="77777777" w:rsidR="001D0E5F" w:rsidRPr="00D45080" w:rsidRDefault="001D0E5F" w:rsidP="001D0E5F">
            <w:pPr>
              <w:spacing w:before="60" w:after="60"/>
              <w:jc w:val="center"/>
              <w:rPr>
                <w:rFonts w:ascii="Arial" w:hAnsi="Arial" w:cs="Arial"/>
              </w:rPr>
            </w:pPr>
            <w:r w:rsidRPr="00DD5609">
              <w:rPr>
                <w:rFonts w:ascii="Arial" w:hAnsi="Arial" w:cs="Arial"/>
                <w:vertAlign w:val="subscript"/>
              </w:rPr>
              <w:t>Long-term</w:t>
            </w:r>
            <w:r w:rsidRPr="00D45080">
              <w:rPr>
                <w:rFonts w:ascii="Arial" w:hAnsi="Arial" w:cs="Arial"/>
              </w:rPr>
              <w:t xml:space="preserve"> AEL</w:t>
            </w:r>
          </w:p>
        </w:tc>
        <w:tc>
          <w:tcPr>
            <w:tcW w:w="660" w:type="pct"/>
            <w:vAlign w:val="center"/>
          </w:tcPr>
          <w:p w14:paraId="108C87EC" w14:textId="77777777" w:rsidR="001D0E5F" w:rsidRPr="00D45080" w:rsidRDefault="001D0E5F" w:rsidP="001D0E5F">
            <w:pPr>
              <w:spacing w:before="60" w:after="60"/>
              <w:jc w:val="center"/>
              <w:rPr>
                <w:rFonts w:ascii="Arial" w:hAnsi="Arial" w:cs="Arial"/>
              </w:rPr>
            </w:pPr>
            <w:r w:rsidRPr="00D45080">
              <w:rPr>
                <w:rFonts w:ascii="Arial" w:hAnsi="Arial" w:cs="Arial"/>
              </w:rPr>
              <w:t>0.</w:t>
            </w:r>
            <w:r>
              <w:rPr>
                <w:rFonts w:ascii="Arial" w:hAnsi="Arial" w:cs="Arial"/>
              </w:rPr>
              <w:t>022</w:t>
            </w:r>
          </w:p>
        </w:tc>
        <w:tc>
          <w:tcPr>
            <w:tcW w:w="1038" w:type="pct"/>
            <w:vAlign w:val="center"/>
          </w:tcPr>
          <w:p w14:paraId="7A473130" w14:textId="77777777" w:rsidR="001D0E5F" w:rsidRPr="00D45080" w:rsidRDefault="001D0E5F" w:rsidP="001D0E5F">
            <w:pPr>
              <w:spacing w:before="60" w:after="60"/>
              <w:jc w:val="center"/>
              <w:rPr>
                <w:rFonts w:ascii="Arial" w:hAnsi="Arial" w:cs="Arial"/>
              </w:rPr>
            </w:pPr>
            <w:r w:rsidRPr="00D45080">
              <w:rPr>
                <w:rFonts w:ascii="Arial" w:hAnsi="Arial" w:cs="Arial"/>
              </w:rPr>
              <w:t>2-year rat study</w:t>
            </w:r>
          </w:p>
        </w:tc>
        <w:tc>
          <w:tcPr>
            <w:tcW w:w="660" w:type="pct"/>
            <w:vAlign w:val="center"/>
          </w:tcPr>
          <w:p w14:paraId="1836F115" w14:textId="77777777" w:rsidR="001D0E5F" w:rsidRPr="00D45080" w:rsidRDefault="001D0E5F" w:rsidP="001D0E5F">
            <w:pPr>
              <w:spacing w:before="60" w:after="60"/>
              <w:jc w:val="center"/>
              <w:rPr>
                <w:rFonts w:ascii="Arial" w:hAnsi="Arial" w:cs="Arial"/>
              </w:rPr>
            </w:pPr>
            <w:r>
              <w:rPr>
                <w:rFonts w:ascii="Arial" w:hAnsi="Arial" w:cs="Arial"/>
              </w:rPr>
              <w:t>5</w:t>
            </w:r>
          </w:p>
        </w:tc>
        <w:tc>
          <w:tcPr>
            <w:tcW w:w="755" w:type="pct"/>
            <w:vAlign w:val="center"/>
          </w:tcPr>
          <w:p w14:paraId="0ECB62D0" w14:textId="77777777" w:rsidR="001D0E5F" w:rsidRPr="00D45080" w:rsidRDefault="001D0E5F" w:rsidP="001D0E5F">
            <w:pPr>
              <w:spacing w:before="60" w:after="60"/>
              <w:jc w:val="center"/>
              <w:rPr>
                <w:rFonts w:ascii="Arial" w:hAnsi="Arial" w:cs="Arial"/>
              </w:rPr>
            </w:pPr>
            <w:r w:rsidRPr="00D45080">
              <w:rPr>
                <w:rFonts w:ascii="Arial" w:hAnsi="Arial" w:cs="Arial"/>
              </w:rPr>
              <w:t>100</w:t>
            </w:r>
          </w:p>
        </w:tc>
        <w:tc>
          <w:tcPr>
            <w:tcW w:w="1132" w:type="pct"/>
            <w:vAlign w:val="center"/>
          </w:tcPr>
          <w:p w14:paraId="2B9A712C" w14:textId="77777777" w:rsidR="001D0E5F" w:rsidRPr="00D45080" w:rsidRDefault="001D0E5F" w:rsidP="001D0E5F">
            <w:pPr>
              <w:spacing w:before="60" w:after="60"/>
              <w:jc w:val="center"/>
              <w:rPr>
                <w:rFonts w:ascii="Arial" w:hAnsi="Arial" w:cs="Arial"/>
              </w:rPr>
            </w:pPr>
            <w:r>
              <w:rPr>
                <w:rFonts w:ascii="Arial" w:hAnsi="Arial" w:cs="Arial"/>
              </w:rPr>
              <w:t>44% (rat)</w:t>
            </w:r>
          </w:p>
        </w:tc>
      </w:tr>
      <w:tr w:rsidR="001D0E5F" w:rsidRPr="00D45080" w14:paraId="7CB112F0" w14:textId="77777777" w:rsidTr="001D0E5F">
        <w:trPr>
          <w:cantSplit/>
        </w:trPr>
        <w:tc>
          <w:tcPr>
            <w:tcW w:w="755" w:type="pct"/>
            <w:vAlign w:val="center"/>
          </w:tcPr>
          <w:p w14:paraId="630E8934" w14:textId="77777777" w:rsidR="001D0E5F" w:rsidRPr="00D45080" w:rsidRDefault="001D0E5F" w:rsidP="001D0E5F">
            <w:pPr>
              <w:spacing w:before="60" w:after="60"/>
              <w:jc w:val="center"/>
              <w:rPr>
                <w:rFonts w:ascii="Arial" w:hAnsi="Arial" w:cs="Arial"/>
              </w:rPr>
            </w:pPr>
            <w:r w:rsidRPr="00DD5609">
              <w:rPr>
                <w:rFonts w:ascii="Arial" w:hAnsi="Arial" w:cs="Arial"/>
                <w:vertAlign w:val="subscript"/>
              </w:rPr>
              <w:t>Medium-term</w:t>
            </w:r>
            <w:r w:rsidRPr="00D45080">
              <w:rPr>
                <w:rFonts w:ascii="Arial" w:hAnsi="Arial" w:cs="Arial"/>
              </w:rPr>
              <w:t xml:space="preserve"> AEL</w:t>
            </w:r>
          </w:p>
        </w:tc>
        <w:tc>
          <w:tcPr>
            <w:tcW w:w="660" w:type="pct"/>
            <w:vAlign w:val="center"/>
          </w:tcPr>
          <w:p w14:paraId="3FB28381" w14:textId="77777777" w:rsidR="001D0E5F" w:rsidRPr="00D45080" w:rsidRDefault="001D0E5F" w:rsidP="001D0E5F">
            <w:pPr>
              <w:spacing w:before="60" w:after="60"/>
              <w:jc w:val="center"/>
              <w:rPr>
                <w:rFonts w:ascii="Arial" w:hAnsi="Arial" w:cs="Arial"/>
              </w:rPr>
            </w:pPr>
            <w:r>
              <w:rPr>
                <w:rFonts w:ascii="Arial" w:hAnsi="Arial" w:cs="Arial"/>
              </w:rPr>
              <w:t>0.055</w:t>
            </w:r>
          </w:p>
        </w:tc>
        <w:tc>
          <w:tcPr>
            <w:tcW w:w="1038" w:type="pct"/>
            <w:vAlign w:val="center"/>
          </w:tcPr>
          <w:p w14:paraId="3E6BD01E" w14:textId="77777777" w:rsidR="001D0E5F" w:rsidRPr="00D45080" w:rsidRDefault="001D0E5F" w:rsidP="001D0E5F">
            <w:pPr>
              <w:spacing w:before="60" w:after="60"/>
              <w:jc w:val="center"/>
              <w:rPr>
                <w:rFonts w:ascii="Arial" w:hAnsi="Arial" w:cs="Arial"/>
              </w:rPr>
            </w:pPr>
            <w:r>
              <w:rPr>
                <w:rFonts w:ascii="Arial" w:hAnsi="Arial" w:cs="Arial"/>
              </w:rPr>
              <w:t>90-days dog</w:t>
            </w:r>
          </w:p>
        </w:tc>
        <w:tc>
          <w:tcPr>
            <w:tcW w:w="660" w:type="pct"/>
            <w:vAlign w:val="center"/>
          </w:tcPr>
          <w:p w14:paraId="491BEA16" w14:textId="77777777" w:rsidR="001D0E5F" w:rsidRPr="00D45080" w:rsidRDefault="001D0E5F" w:rsidP="001D0E5F">
            <w:pPr>
              <w:spacing w:before="60" w:after="60"/>
              <w:jc w:val="center"/>
              <w:rPr>
                <w:rFonts w:ascii="Arial" w:hAnsi="Arial" w:cs="Arial"/>
              </w:rPr>
            </w:pPr>
            <w:r>
              <w:rPr>
                <w:rFonts w:ascii="Arial" w:hAnsi="Arial" w:cs="Arial"/>
              </w:rPr>
              <w:t>12.5</w:t>
            </w:r>
          </w:p>
        </w:tc>
        <w:tc>
          <w:tcPr>
            <w:tcW w:w="755" w:type="pct"/>
            <w:vAlign w:val="center"/>
          </w:tcPr>
          <w:p w14:paraId="4EF02A01" w14:textId="77777777" w:rsidR="001D0E5F" w:rsidRPr="00D45080" w:rsidRDefault="001D0E5F" w:rsidP="001D0E5F">
            <w:pPr>
              <w:spacing w:before="60" w:after="60"/>
              <w:jc w:val="center"/>
              <w:rPr>
                <w:rFonts w:ascii="Arial" w:hAnsi="Arial" w:cs="Arial"/>
              </w:rPr>
            </w:pPr>
            <w:r w:rsidRPr="00D45080">
              <w:rPr>
                <w:rFonts w:ascii="Arial" w:hAnsi="Arial" w:cs="Arial"/>
              </w:rPr>
              <w:t>100</w:t>
            </w:r>
          </w:p>
        </w:tc>
        <w:tc>
          <w:tcPr>
            <w:tcW w:w="1132" w:type="pct"/>
            <w:vAlign w:val="center"/>
          </w:tcPr>
          <w:p w14:paraId="6E88444C" w14:textId="77777777" w:rsidR="001D0E5F" w:rsidRPr="00D45080" w:rsidRDefault="001D0E5F" w:rsidP="001D0E5F">
            <w:pPr>
              <w:spacing w:before="60" w:after="60"/>
              <w:jc w:val="center"/>
              <w:rPr>
                <w:rFonts w:ascii="Arial" w:hAnsi="Arial" w:cs="Arial"/>
              </w:rPr>
            </w:pPr>
            <w:r>
              <w:rPr>
                <w:rFonts w:ascii="Arial" w:hAnsi="Arial" w:cs="Arial"/>
              </w:rPr>
              <w:t>44% (rat)</w:t>
            </w:r>
          </w:p>
        </w:tc>
      </w:tr>
      <w:tr w:rsidR="001D0E5F" w:rsidRPr="00D45080" w14:paraId="22652CAF" w14:textId="77777777" w:rsidTr="001D0E5F">
        <w:trPr>
          <w:cantSplit/>
        </w:trPr>
        <w:tc>
          <w:tcPr>
            <w:tcW w:w="755" w:type="pct"/>
            <w:vAlign w:val="center"/>
          </w:tcPr>
          <w:p w14:paraId="303080CB" w14:textId="77777777" w:rsidR="001D0E5F" w:rsidRPr="00D45080" w:rsidRDefault="001D0E5F" w:rsidP="001D0E5F">
            <w:pPr>
              <w:spacing w:before="60" w:after="60"/>
              <w:jc w:val="center"/>
              <w:rPr>
                <w:rFonts w:ascii="Arial" w:hAnsi="Arial" w:cs="Arial"/>
              </w:rPr>
            </w:pPr>
            <w:r w:rsidRPr="00DD5609">
              <w:rPr>
                <w:rFonts w:ascii="Arial" w:hAnsi="Arial" w:cs="Arial"/>
                <w:vertAlign w:val="subscript"/>
              </w:rPr>
              <w:t>Short-term</w:t>
            </w:r>
            <w:r w:rsidRPr="00D45080">
              <w:rPr>
                <w:rFonts w:ascii="Arial" w:hAnsi="Arial" w:cs="Arial"/>
              </w:rPr>
              <w:t xml:space="preserve"> AEL</w:t>
            </w:r>
          </w:p>
        </w:tc>
        <w:tc>
          <w:tcPr>
            <w:tcW w:w="660" w:type="pct"/>
            <w:vAlign w:val="center"/>
          </w:tcPr>
          <w:p w14:paraId="4FC9AC1C" w14:textId="77777777" w:rsidR="001D0E5F" w:rsidRPr="00D45080" w:rsidRDefault="001D0E5F" w:rsidP="001D0E5F">
            <w:pPr>
              <w:spacing w:before="60" w:after="60"/>
              <w:jc w:val="center"/>
              <w:rPr>
                <w:rFonts w:ascii="Arial" w:hAnsi="Arial" w:cs="Arial"/>
              </w:rPr>
            </w:pPr>
            <w:r>
              <w:rPr>
                <w:rFonts w:ascii="Arial" w:hAnsi="Arial" w:cs="Arial"/>
              </w:rPr>
              <w:t>0.088</w:t>
            </w:r>
          </w:p>
        </w:tc>
        <w:tc>
          <w:tcPr>
            <w:tcW w:w="1038" w:type="pct"/>
            <w:vAlign w:val="center"/>
          </w:tcPr>
          <w:p w14:paraId="06DC8923" w14:textId="77777777" w:rsidR="001D0E5F" w:rsidRPr="00D45080" w:rsidRDefault="001D0E5F" w:rsidP="001D0E5F">
            <w:pPr>
              <w:spacing w:before="60" w:after="60"/>
              <w:jc w:val="center"/>
              <w:rPr>
                <w:rFonts w:ascii="Arial" w:hAnsi="Arial" w:cs="Arial"/>
              </w:rPr>
            </w:pPr>
            <w:r>
              <w:rPr>
                <w:rFonts w:ascii="Arial" w:hAnsi="Arial" w:cs="Arial"/>
              </w:rPr>
              <w:t>Acute delayed neurotoxicity</w:t>
            </w:r>
            <w:r w:rsidRPr="00D45080">
              <w:rPr>
                <w:rFonts w:ascii="Arial" w:hAnsi="Arial" w:cs="Arial"/>
              </w:rPr>
              <w:t xml:space="preserve"> in rat</w:t>
            </w:r>
          </w:p>
        </w:tc>
        <w:tc>
          <w:tcPr>
            <w:tcW w:w="660" w:type="pct"/>
            <w:vAlign w:val="center"/>
          </w:tcPr>
          <w:p w14:paraId="5585CAD2" w14:textId="77777777" w:rsidR="001D0E5F" w:rsidRPr="00D45080" w:rsidRDefault="001D0E5F" w:rsidP="001D0E5F">
            <w:pPr>
              <w:spacing w:before="60" w:after="60"/>
              <w:jc w:val="center"/>
              <w:rPr>
                <w:rFonts w:ascii="Arial" w:hAnsi="Arial" w:cs="Arial"/>
              </w:rPr>
            </w:pPr>
            <w:r>
              <w:rPr>
                <w:rFonts w:ascii="Arial" w:hAnsi="Arial" w:cs="Arial"/>
              </w:rPr>
              <w:t>20</w:t>
            </w:r>
          </w:p>
        </w:tc>
        <w:tc>
          <w:tcPr>
            <w:tcW w:w="755" w:type="pct"/>
            <w:vAlign w:val="center"/>
          </w:tcPr>
          <w:p w14:paraId="08C2C298" w14:textId="77777777" w:rsidR="001D0E5F" w:rsidRPr="00D45080" w:rsidRDefault="001D0E5F" w:rsidP="001D0E5F">
            <w:pPr>
              <w:spacing w:before="60" w:after="60"/>
              <w:jc w:val="center"/>
              <w:rPr>
                <w:rFonts w:ascii="Arial" w:hAnsi="Arial" w:cs="Arial"/>
              </w:rPr>
            </w:pPr>
            <w:r w:rsidRPr="00D45080">
              <w:rPr>
                <w:rFonts w:ascii="Arial" w:hAnsi="Arial" w:cs="Arial"/>
              </w:rPr>
              <w:t>100</w:t>
            </w:r>
          </w:p>
        </w:tc>
        <w:tc>
          <w:tcPr>
            <w:tcW w:w="1132" w:type="pct"/>
            <w:vAlign w:val="center"/>
          </w:tcPr>
          <w:p w14:paraId="32AFEEB4" w14:textId="77777777" w:rsidR="001D0E5F" w:rsidRPr="00D45080" w:rsidRDefault="001D0E5F" w:rsidP="001D0E5F">
            <w:pPr>
              <w:spacing w:before="60" w:after="60"/>
              <w:jc w:val="center"/>
              <w:rPr>
                <w:rFonts w:ascii="Arial" w:hAnsi="Arial" w:cs="Arial"/>
              </w:rPr>
            </w:pPr>
            <w:r>
              <w:rPr>
                <w:rFonts w:ascii="Arial" w:hAnsi="Arial" w:cs="Arial"/>
              </w:rPr>
              <w:t>44% (rat)</w:t>
            </w:r>
          </w:p>
        </w:tc>
      </w:tr>
    </w:tbl>
    <w:p w14:paraId="1E6FFF62" w14:textId="77777777" w:rsidR="001D0E5F" w:rsidRDefault="001D0E5F" w:rsidP="001D0E5F">
      <w:pPr>
        <w:rPr>
          <w:rFonts w:ascii="Arial" w:hAnsi="Arial" w:cs="Arial"/>
          <w:lang w:val="en-US" w:eastAsia="fr-FR"/>
        </w:rPr>
      </w:pPr>
    </w:p>
    <w:p w14:paraId="49A502DB" w14:textId="77777777" w:rsidR="001D0E5F" w:rsidRPr="009A2D76" w:rsidRDefault="001D0E5F" w:rsidP="001D0E5F">
      <w:pPr>
        <w:pStyle w:val="Paragraphedeliste"/>
        <w:numPr>
          <w:ilvl w:val="0"/>
          <w:numId w:val="5"/>
        </w:numPr>
        <w:rPr>
          <w:rFonts w:ascii="Arial" w:hAnsi="Arial" w:cs="Arial"/>
          <w:b/>
          <w:u w:val="single"/>
          <w:lang w:val="en-US" w:eastAsia="fr-FR"/>
        </w:rPr>
      </w:pPr>
      <w:r w:rsidRPr="009A2D76">
        <w:rPr>
          <w:rFonts w:ascii="Arial" w:hAnsi="Arial" w:cs="Arial"/>
          <w:b/>
          <w:u w:val="single"/>
          <w:lang w:val="en-US" w:eastAsia="fr-FR"/>
        </w:rPr>
        <w:t>ADBAC and DDAC</w:t>
      </w:r>
    </w:p>
    <w:p w14:paraId="5A6B647F" w14:textId="77777777" w:rsidR="001D0E5F" w:rsidRDefault="001D0E5F" w:rsidP="001D0E5F">
      <w:pPr>
        <w:rPr>
          <w:rFonts w:ascii="Arial" w:hAnsi="Arial" w:cs="Arial"/>
          <w:lang w:val="en-US" w:eastAsia="fr-FR"/>
        </w:rPr>
      </w:pPr>
    </w:p>
    <w:p w14:paraId="64FB4D47" w14:textId="77777777" w:rsidR="001D0E5F" w:rsidRDefault="001D0E5F" w:rsidP="001D0E5F">
      <w:pPr>
        <w:spacing w:line="276" w:lineRule="auto"/>
        <w:jc w:val="both"/>
        <w:rPr>
          <w:rFonts w:ascii="Arial" w:hAnsi="Arial" w:cs="Arial"/>
          <w:lang w:val="en-US" w:eastAsia="fr-FR"/>
        </w:rPr>
      </w:pPr>
      <w:r>
        <w:rPr>
          <w:rFonts w:ascii="Arial" w:hAnsi="Arial" w:cs="Arial"/>
          <w:lang w:val="en-US" w:eastAsia="fr-FR"/>
        </w:rPr>
        <w:t xml:space="preserve">No systemic effect has been observed with ADBAC and DDAC but only local effects leading to </w:t>
      </w:r>
      <w:r w:rsidRPr="000E0074">
        <w:rPr>
          <w:rFonts w:ascii="Arial" w:hAnsi="Arial" w:cs="Arial"/>
          <w:b/>
          <w:lang w:val="en-US" w:eastAsia="fr-FR"/>
        </w:rPr>
        <w:t xml:space="preserve">a dermal </w:t>
      </w:r>
      <w:r>
        <w:rPr>
          <w:rFonts w:ascii="Arial" w:hAnsi="Arial" w:cs="Arial"/>
          <w:b/>
          <w:lang w:val="en-US" w:eastAsia="fr-FR"/>
        </w:rPr>
        <w:t>NOAEC</w:t>
      </w:r>
      <w:r w:rsidRPr="000E0074">
        <w:rPr>
          <w:rFonts w:ascii="Arial" w:hAnsi="Arial" w:cs="Arial"/>
          <w:b/>
          <w:lang w:val="en-US" w:eastAsia="fr-FR"/>
        </w:rPr>
        <w:t xml:space="preserve"> of 0.0</w:t>
      </w:r>
      <w:r>
        <w:rPr>
          <w:rFonts w:ascii="Arial" w:hAnsi="Arial" w:cs="Arial"/>
          <w:b/>
          <w:lang w:val="en-US" w:eastAsia="fr-FR"/>
        </w:rPr>
        <w:t>45</w:t>
      </w:r>
      <w:r w:rsidRPr="000E0074">
        <w:rPr>
          <w:rFonts w:ascii="Arial" w:hAnsi="Arial" w:cs="Arial"/>
          <w:b/>
          <w:lang w:val="en-US" w:eastAsia="fr-FR"/>
        </w:rPr>
        <w:t xml:space="preserve"> mg/cm</w:t>
      </w:r>
      <w:r w:rsidRPr="000E0074">
        <w:rPr>
          <w:rFonts w:ascii="Arial" w:hAnsi="Arial" w:cs="Arial"/>
          <w:b/>
          <w:vertAlign w:val="superscript"/>
          <w:lang w:val="en-US" w:eastAsia="fr-FR"/>
        </w:rPr>
        <w:t>2</w:t>
      </w:r>
      <w:r>
        <w:rPr>
          <w:rFonts w:ascii="Arial" w:hAnsi="Arial" w:cs="Arial"/>
          <w:b/>
          <w:lang w:val="en-US" w:eastAsia="fr-FR"/>
        </w:rPr>
        <w:t xml:space="preserve"> (corresponding to 0.3%),</w:t>
      </w:r>
      <w:r>
        <w:rPr>
          <w:rFonts w:ascii="Arial" w:hAnsi="Arial" w:cs="Arial"/>
          <w:lang w:val="en-US" w:eastAsia="fr-FR"/>
        </w:rPr>
        <w:t xml:space="preserve"> based on a 2-week skin irritation study in rat.</w:t>
      </w:r>
    </w:p>
    <w:p w14:paraId="17D08146" w14:textId="77777777" w:rsidR="001D0E5F" w:rsidRDefault="001D0E5F" w:rsidP="001D0E5F">
      <w:pPr>
        <w:rPr>
          <w:rFonts w:ascii="Arial" w:hAnsi="Arial" w:cs="Arial"/>
          <w:lang w:val="en-US" w:eastAsia="fr-FR"/>
        </w:rPr>
      </w:pPr>
    </w:p>
    <w:p w14:paraId="34FC2429" w14:textId="77777777" w:rsidR="001D0E5F" w:rsidRPr="009A2D76" w:rsidRDefault="001D0E5F" w:rsidP="001D0E5F">
      <w:pPr>
        <w:pStyle w:val="Paragraphedeliste"/>
        <w:keepNext/>
        <w:numPr>
          <w:ilvl w:val="0"/>
          <w:numId w:val="5"/>
        </w:numPr>
        <w:rPr>
          <w:rFonts w:ascii="Arial" w:hAnsi="Arial" w:cs="Arial"/>
          <w:b/>
          <w:u w:val="single"/>
          <w:lang w:val="en-US" w:eastAsia="fr-FR"/>
        </w:rPr>
      </w:pPr>
      <w:r w:rsidRPr="009A2D76">
        <w:rPr>
          <w:rFonts w:ascii="Arial" w:hAnsi="Arial" w:cs="Arial"/>
          <w:b/>
          <w:u w:val="single"/>
          <w:lang w:val="en-US" w:eastAsia="fr-FR"/>
        </w:rPr>
        <w:t>Isopropanol</w:t>
      </w:r>
    </w:p>
    <w:p w14:paraId="4804088B" w14:textId="77777777" w:rsidR="001D0E5F" w:rsidRDefault="001D0E5F" w:rsidP="001D0E5F">
      <w:pPr>
        <w:keepNext/>
        <w:rPr>
          <w:rFonts w:ascii="Arial" w:hAnsi="Arial" w:cs="Arial"/>
          <w:lang w:val="en-US"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1707"/>
        <w:gridCol w:w="2681"/>
        <w:gridCol w:w="1707"/>
        <w:gridCol w:w="1949"/>
      </w:tblGrid>
      <w:tr w:rsidR="001D0E5F" w:rsidRPr="00D45080" w14:paraId="0C00472E" w14:textId="77777777" w:rsidTr="001D0E5F">
        <w:trPr>
          <w:cantSplit/>
          <w:trHeight w:val="847"/>
        </w:trPr>
        <w:tc>
          <w:tcPr>
            <w:tcW w:w="976" w:type="pct"/>
            <w:vAlign w:val="center"/>
          </w:tcPr>
          <w:p w14:paraId="5DC8998E" w14:textId="77777777" w:rsidR="001D0E5F" w:rsidRPr="00D45080" w:rsidRDefault="001D0E5F" w:rsidP="001D0E5F">
            <w:pPr>
              <w:spacing w:before="60" w:after="60"/>
              <w:jc w:val="center"/>
              <w:rPr>
                <w:rFonts w:ascii="Arial" w:hAnsi="Arial" w:cs="Arial"/>
                <w:b/>
                <w:bCs/>
              </w:rPr>
            </w:pPr>
            <w:r w:rsidRPr="00D45080">
              <w:rPr>
                <w:rFonts w:ascii="Arial" w:hAnsi="Arial" w:cs="Arial"/>
                <w:b/>
                <w:bCs/>
              </w:rPr>
              <w:br w:type="page"/>
              <w:t>Reference dose</w:t>
            </w:r>
          </w:p>
        </w:tc>
        <w:tc>
          <w:tcPr>
            <w:tcW w:w="854" w:type="pct"/>
            <w:vAlign w:val="center"/>
          </w:tcPr>
          <w:p w14:paraId="73B7CD5A" w14:textId="77777777" w:rsidR="001D0E5F" w:rsidRPr="00D45080" w:rsidRDefault="001D0E5F" w:rsidP="001D0E5F">
            <w:pPr>
              <w:spacing w:before="60" w:after="60"/>
              <w:jc w:val="center"/>
              <w:rPr>
                <w:rFonts w:ascii="Arial" w:hAnsi="Arial" w:cs="Arial"/>
                <w:b/>
                <w:bCs/>
              </w:rPr>
            </w:pPr>
            <w:r w:rsidRPr="00D45080">
              <w:rPr>
                <w:rFonts w:ascii="Arial" w:hAnsi="Arial" w:cs="Arial"/>
                <w:b/>
                <w:bCs/>
              </w:rPr>
              <w:t>Value</w:t>
            </w:r>
          </w:p>
          <w:p w14:paraId="6D4DDDB1" w14:textId="77777777" w:rsidR="001D0E5F" w:rsidRPr="00D45080" w:rsidRDefault="001D0E5F" w:rsidP="001D0E5F">
            <w:pPr>
              <w:spacing w:before="60" w:after="60"/>
              <w:jc w:val="center"/>
              <w:rPr>
                <w:rFonts w:ascii="Arial" w:hAnsi="Arial" w:cs="Arial"/>
                <w:b/>
                <w:bCs/>
              </w:rPr>
            </w:pPr>
            <w:r w:rsidRPr="00D45080">
              <w:rPr>
                <w:rFonts w:ascii="Arial" w:hAnsi="Arial" w:cs="Arial"/>
                <w:b/>
                <w:bCs/>
              </w:rPr>
              <w:t>(mg/kg bw/day)</w:t>
            </w:r>
          </w:p>
        </w:tc>
        <w:tc>
          <w:tcPr>
            <w:tcW w:w="1341" w:type="pct"/>
            <w:vAlign w:val="center"/>
          </w:tcPr>
          <w:p w14:paraId="5F3ED3FF" w14:textId="77777777" w:rsidR="001D0E5F" w:rsidRPr="00D45080" w:rsidRDefault="001D0E5F" w:rsidP="001D0E5F">
            <w:pPr>
              <w:spacing w:before="60" w:after="60"/>
              <w:jc w:val="center"/>
              <w:rPr>
                <w:rFonts w:ascii="Arial" w:hAnsi="Arial" w:cs="Arial"/>
                <w:b/>
                <w:bCs/>
              </w:rPr>
            </w:pPr>
            <w:r w:rsidRPr="00D45080">
              <w:rPr>
                <w:rFonts w:ascii="Arial" w:hAnsi="Arial" w:cs="Arial"/>
                <w:b/>
                <w:bCs/>
              </w:rPr>
              <w:t>Study</w:t>
            </w:r>
          </w:p>
        </w:tc>
        <w:tc>
          <w:tcPr>
            <w:tcW w:w="854" w:type="pct"/>
            <w:vAlign w:val="center"/>
          </w:tcPr>
          <w:p w14:paraId="0857D1DB" w14:textId="77777777" w:rsidR="001D0E5F" w:rsidRPr="00D45080" w:rsidRDefault="001D0E5F" w:rsidP="001D0E5F">
            <w:pPr>
              <w:spacing w:before="60" w:after="60"/>
              <w:jc w:val="center"/>
              <w:rPr>
                <w:rFonts w:ascii="Arial" w:hAnsi="Arial" w:cs="Arial"/>
                <w:b/>
                <w:bCs/>
              </w:rPr>
            </w:pPr>
            <w:r>
              <w:rPr>
                <w:rFonts w:ascii="Arial" w:hAnsi="Arial" w:cs="Arial"/>
                <w:b/>
                <w:bCs/>
              </w:rPr>
              <w:t>NOAEL</w:t>
            </w:r>
          </w:p>
        </w:tc>
        <w:tc>
          <w:tcPr>
            <w:tcW w:w="976" w:type="pct"/>
            <w:vAlign w:val="center"/>
          </w:tcPr>
          <w:p w14:paraId="2C1A6779" w14:textId="77777777" w:rsidR="001D0E5F" w:rsidRPr="00D45080" w:rsidRDefault="001D0E5F" w:rsidP="001D0E5F">
            <w:pPr>
              <w:spacing w:before="60" w:after="60"/>
              <w:jc w:val="center"/>
              <w:rPr>
                <w:rFonts w:ascii="Arial" w:hAnsi="Arial" w:cs="Arial"/>
                <w:b/>
                <w:bCs/>
              </w:rPr>
            </w:pPr>
            <w:r w:rsidRPr="00D45080">
              <w:rPr>
                <w:rFonts w:ascii="Arial" w:hAnsi="Arial" w:cs="Arial"/>
                <w:b/>
                <w:bCs/>
              </w:rPr>
              <w:t>Uncertainty Factor</w:t>
            </w:r>
          </w:p>
        </w:tc>
      </w:tr>
      <w:tr w:rsidR="001D0E5F" w:rsidRPr="00D45080" w14:paraId="35D8D497" w14:textId="77777777" w:rsidTr="001D0E5F">
        <w:trPr>
          <w:cantSplit/>
          <w:trHeight w:val="1083"/>
        </w:trPr>
        <w:tc>
          <w:tcPr>
            <w:tcW w:w="976" w:type="pct"/>
            <w:vAlign w:val="center"/>
          </w:tcPr>
          <w:p w14:paraId="01B7685C" w14:textId="77777777" w:rsidR="001D0E5F" w:rsidRDefault="001D0E5F" w:rsidP="001D0E5F">
            <w:pPr>
              <w:spacing w:before="60" w:after="60"/>
              <w:jc w:val="center"/>
              <w:rPr>
                <w:rFonts w:ascii="Arial" w:hAnsi="Arial" w:cs="Arial"/>
              </w:rPr>
            </w:pPr>
            <w:r w:rsidRPr="00DD5609">
              <w:rPr>
                <w:rFonts w:ascii="Arial" w:hAnsi="Arial" w:cs="Arial"/>
                <w:vertAlign w:val="subscript"/>
              </w:rPr>
              <w:t>Acute/medium/long-term</w:t>
            </w:r>
            <w:r w:rsidRPr="00D45080">
              <w:rPr>
                <w:rFonts w:ascii="Arial" w:hAnsi="Arial" w:cs="Arial"/>
              </w:rPr>
              <w:t xml:space="preserve"> AEL</w:t>
            </w:r>
          </w:p>
          <w:p w14:paraId="742B512F" w14:textId="77777777" w:rsidR="001D0E5F" w:rsidRPr="00D45080" w:rsidRDefault="001D0E5F" w:rsidP="001D0E5F">
            <w:pPr>
              <w:spacing w:before="60" w:after="60"/>
              <w:jc w:val="center"/>
              <w:rPr>
                <w:rFonts w:ascii="Arial" w:hAnsi="Arial" w:cs="Arial"/>
              </w:rPr>
            </w:pPr>
            <w:r>
              <w:rPr>
                <w:rFonts w:ascii="Arial" w:hAnsi="Arial" w:cs="Arial"/>
              </w:rPr>
              <w:t>(general population)</w:t>
            </w:r>
          </w:p>
        </w:tc>
        <w:tc>
          <w:tcPr>
            <w:tcW w:w="854" w:type="pct"/>
            <w:vAlign w:val="center"/>
          </w:tcPr>
          <w:p w14:paraId="3CD66805" w14:textId="77777777" w:rsidR="001D0E5F" w:rsidRDefault="001D0E5F" w:rsidP="001D0E5F">
            <w:pPr>
              <w:spacing w:before="60" w:after="60"/>
              <w:jc w:val="center"/>
              <w:rPr>
                <w:rFonts w:ascii="Arial" w:hAnsi="Arial" w:cs="Arial"/>
              </w:rPr>
            </w:pPr>
            <w:r>
              <w:rPr>
                <w:rFonts w:ascii="Arial" w:hAnsi="Arial" w:cs="Arial"/>
              </w:rPr>
              <w:t>10.7</w:t>
            </w:r>
          </w:p>
          <w:p w14:paraId="0861609C" w14:textId="77777777" w:rsidR="001D0E5F" w:rsidRPr="005736DA" w:rsidRDefault="001D0E5F" w:rsidP="001D0E5F">
            <w:pPr>
              <w:spacing w:before="60" w:after="60"/>
              <w:jc w:val="center"/>
              <w:rPr>
                <w:rFonts w:ascii="Arial" w:hAnsi="Arial" w:cs="Arial"/>
                <w:sz w:val="18"/>
                <w:szCs w:val="18"/>
              </w:rPr>
            </w:pPr>
            <w:r w:rsidRPr="005736DA">
              <w:rPr>
                <w:rFonts w:ascii="Arial" w:hAnsi="Arial" w:cs="Arial"/>
                <w:sz w:val="18"/>
                <w:szCs w:val="18"/>
              </w:rPr>
              <w:t>(31.25 ppm for 8h exposure)</w:t>
            </w:r>
          </w:p>
        </w:tc>
        <w:tc>
          <w:tcPr>
            <w:tcW w:w="1341" w:type="pct"/>
            <w:vMerge w:val="restart"/>
            <w:vAlign w:val="center"/>
          </w:tcPr>
          <w:p w14:paraId="1AC3FD84" w14:textId="77777777" w:rsidR="001D0E5F" w:rsidRPr="00D45080" w:rsidRDefault="001D0E5F" w:rsidP="001D0E5F">
            <w:pPr>
              <w:spacing w:before="60" w:after="60"/>
              <w:jc w:val="center"/>
              <w:rPr>
                <w:rFonts w:ascii="Arial" w:hAnsi="Arial" w:cs="Arial"/>
              </w:rPr>
            </w:pPr>
            <w:r>
              <w:rPr>
                <w:rFonts w:ascii="Arial" w:hAnsi="Arial" w:cs="Arial"/>
              </w:rPr>
              <w:t>Human volonteer study</w:t>
            </w:r>
          </w:p>
        </w:tc>
        <w:tc>
          <w:tcPr>
            <w:tcW w:w="854" w:type="pct"/>
            <w:vMerge w:val="restart"/>
            <w:vAlign w:val="center"/>
          </w:tcPr>
          <w:p w14:paraId="6BE1774F" w14:textId="77777777" w:rsidR="001D0E5F" w:rsidRDefault="001D0E5F" w:rsidP="001D0E5F">
            <w:pPr>
              <w:spacing w:before="60" w:after="60"/>
              <w:jc w:val="center"/>
              <w:rPr>
                <w:rFonts w:ascii="Arial" w:hAnsi="Arial" w:cs="Arial"/>
              </w:rPr>
            </w:pPr>
            <w:r>
              <w:rPr>
                <w:rFonts w:ascii="Arial" w:hAnsi="Arial" w:cs="Arial"/>
              </w:rPr>
              <w:t>200 ppm</w:t>
            </w:r>
          </w:p>
          <w:p w14:paraId="43AB010B" w14:textId="77777777" w:rsidR="001D0E5F" w:rsidRPr="00D45080" w:rsidRDefault="001D0E5F" w:rsidP="001D0E5F">
            <w:pPr>
              <w:spacing w:before="60" w:after="60"/>
              <w:jc w:val="center"/>
              <w:rPr>
                <w:rFonts w:ascii="Arial" w:hAnsi="Arial" w:cs="Arial"/>
              </w:rPr>
            </w:pPr>
            <w:r>
              <w:rPr>
                <w:rFonts w:ascii="Arial" w:hAnsi="Arial" w:cs="Arial"/>
              </w:rPr>
              <w:t>(neurotoxic effect)</w:t>
            </w:r>
          </w:p>
        </w:tc>
        <w:tc>
          <w:tcPr>
            <w:tcW w:w="976" w:type="pct"/>
            <w:vAlign w:val="center"/>
          </w:tcPr>
          <w:p w14:paraId="1253D9D7" w14:textId="77777777" w:rsidR="001D0E5F" w:rsidRPr="00D45080" w:rsidRDefault="001D0E5F" w:rsidP="001D0E5F">
            <w:pPr>
              <w:spacing w:before="60" w:after="60"/>
              <w:jc w:val="center"/>
              <w:rPr>
                <w:rFonts w:ascii="Arial" w:hAnsi="Arial" w:cs="Arial"/>
              </w:rPr>
            </w:pPr>
            <w:r>
              <w:rPr>
                <w:rFonts w:ascii="Arial" w:hAnsi="Arial" w:cs="Arial"/>
              </w:rPr>
              <w:t>6.4</w:t>
            </w:r>
          </w:p>
        </w:tc>
      </w:tr>
      <w:tr w:rsidR="001D0E5F" w:rsidRPr="00D45080" w14:paraId="158A4628" w14:textId="77777777" w:rsidTr="001D0E5F">
        <w:trPr>
          <w:cantSplit/>
          <w:trHeight w:val="1083"/>
        </w:trPr>
        <w:tc>
          <w:tcPr>
            <w:tcW w:w="976" w:type="pct"/>
            <w:vAlign w:val="center"/>
          </w:tcPr>
          <w:p w14:paraId="5A606345" w14:textId="77777777" w:rsidR="001D0E5F" w:rsidRDefault="001D0E5F" w:rsidP="001D0E5F">
            <w:pPr>
              <w:spacing w:before="60" w:after="60"/>
              <w:jc w:val="center"/>
              <w:rPr>
                <w:rFonts w:ascii="Arial" w:hAnsi="Arial" w:cs="Arial"/>
              </w:rPr>
            </w:pPr>
            <w:r w:rsidRPr="00DD5609">
              <w:rPr>
                <w:rFonts w:ascii="Arial" w:hAnsi="Arial" w:cs="Arial"/>
                <w:vertAlign w:val="subscript"/>
              </w:rPr>
              <w:t>Acute/medium/long-term</w:t>
            </w:r>
            <w:r w:rsidRPr="00D45080">
              <w:rPr>
                <w:rFonts w:ascii="Arial" w:hAnsi="Arial" w:cs="Arial"/>
              </w:rPr>
              <w:t xml:space="preserve"> AEL</w:t>
            </w:r>
          </w:p>
          <w:p w14:paraId="3ECD33AB" w14:textId="77777777" w:rsidR="001D0E5F" w:rsidRPr="00D45080" w:rsidRDefault="001D0E5F" w:rsidP="001D0E5F">
            <w:pPr>
              <w:spacing w:before="60" w:after="60"/>
              <w:jc w:val="center"/>
              <w:rPr>
                <w:rFonts w:ascii="Arial" w:hAnsi="Arial" w:cs="Arial"/>
              </w:rPr>
            </w:pPr>
            <w:r>
              <w:rPr>
                <w:rFonts w:ascii="Arial" w:hAnsi="Arial" w:cs="Arial"/>
              </w:rPr>
              <w:t>(professinal workers)</w:t>
            </w:r>
          </w:p>
        </w:tc>
        <w:tc>
          <w:tcPr>
            <w:tcW w:w="854" w:type="pct"/>
            <w:vAlign w:val="center"/>
          </w:tcPr>
          <w:p w14:paraId="61440CA6" w14:textId="77777777" w:rsidR="001D0E5F" w:rsidRDefault="001D0E5F" w:rsidP="001D0E5F">
            <w:pPr>
              <w:spacing w:before="60" w:after="60"/>
              <w:jc w:val="center"/>
              <w:rPr>
                <w:rFonts w:ascii="Arial" w:hAnsi="Arial" w:cs="Arial"/>
              </w:rPr>
            </w:pPr>
            <w:r>
              <w:rPr>
                <w:rFonts w:ascii="Arial" w:hAnsi="Arial" w:cs="Arial"/>
              </w:rPr>
              <w:t>17.9</w:t>
            </w:r>
          </w:p>
          <w:p w14:paraId="0AA61ADE" w14:textId="77777777" w:rsidR="001D0E5F" w:rsidRPr="00D45080" w:rsidRDefault="001D0E5F" w:rsidP="001D0E5F">
            <w:pPr>
              <w:spacing w:before="60" w:after="60"/>
              <w:jc w:val="center"/>
              <w:rPr>
                <w:rFonts w:ascii="Arial" w:hAnsi="Arial" w:cs="Arial"/>
              </w:rPr>
            </w:pPr>
            <w:r w:rsidRPr="005736DA">
              <w:rPr>
                <w:rFonts w:ascii="Arial" w:hAnsi="Arial" w:cs="Arial"/>
                <w:sz w:val="18"/>
                <w:szCs w:val="18"/>
              </w:rPr>
              <w:t>(</w:t>
            </w:r>
            <w:r>
              <w:rPr>
                <w:rFonts w:ascii="Arial" w:hAnsi="Arial" w:cs="Arial"/>
                <w:sz w:val="18"/>
                <w:szCs w:val="18"/>
              </w:rPr>
              <w:t>52.6</w:t>
            </w:r>
            <w:r w:rsidRPr="005736DA">
              <w:rPr>
                <w:rFonts w:ascii="Arial" w:hAnsi="Arial" w:cs="Arial"/>
                <w:sz w:val="18"/>
                <w:szCs w:val="18"/>
              </w:rPr>
              <w:t xml:space="preserve"> ppm for 8h exposure)</w:t>
            </w:r>
          </w:p>
        </w:tc>
        <w:tc>
          <w:tcPr>
            <w:tcW w:w="1341" w:type="pct"/>
            <w:vMerge/>
            <w:vAlign w:val="center"/>
          </w:tcPr>
          <w:p w14:paraId="216172F8" w14:textId="77777777" w:rsidR="001D0E5F" w:rsidRPr="00D45080" w:rsidRDefault="001D0E5F" w:rsidP="001D0E5F">
            <w:pPr>
              <w:spacing w:before="60" w:after="60"/>
              <w:jc w:val="center"/>
              <w:rPr>
                <w:rFonts w:ascii="Arial" w:hAnsi="Arial" w:cs="Arial"/>
              </w:rPr>
            </w:pPr>
          </w:p>
        </w:tc>
        <w:tc>
          <w:tcPr>
            <w:tcW w:w="854" w:type="pct"/>
            <w:vMerge/>
            <w:vAlign w:val="center"/>
          </w:tcPr>
          <w:p w14:paraId="3284500A" w14:textId="77777777" w:rsidR="001D0E5F" w:rsidRPr="00D45080" w:rsidRDefault="001D0E5F" w:rsidP="001D0E5F">
            <w:pPr>
              <w:spacing w:before="60" w:after="60"/>
              <w:jc w:val="center"/>
              <w:rPr>
                <w:rFonts w:ascii="Arial" w:hAnsi="Arial" w:cs="Arial"/>
              </w:rPr>
            </w:pPr>
          </w:p>
        </w:tc>
        <w:tc>
          <w:tcPr>
            <w:tcW w:w="976" w:type="pct"/>
            <w:vAlign w:val="center"/>
          </w:tcPr>
          <w:p w14:paraId="18FF4F1A" w14:textId="77777777" w:rsidR="001D0E5F" w:rsidRPr="00D45080" w:rsidRDefault="001D0E5F" w:rsidP="001D0E5F">
            <w:pPr>
              <w:spacing w:before="60" w:after="60"/>
              <w:jc w:val="center"/>
              <w:rPr>
                <w:rFonts w:ascii="Arial" w:hAnsi="Arial" w:cs="Arial"/>
              </w:rPr>
            </w:pPr>
            <w:r>
              <w:rPr>
                <w:rFonts w:ascii="Arial" w:hAnsi="Arial" w:cs="Arial"/>
              </w:rPr>
              <w:t>3.2</w:t>
            </w:r>
          </w:p>
        </w:tc>
      </w:tr>
    </w:tbl>
    <w:p w14:paraId="74B2185D" w14:textId="77777777" w:rsidR="001D0E5F" w:rsidRDefault="001D0E5F" w:rsidP="001D0E5F">
      <w:pPr>
        <w:rPr>
          <w:rFonts w:ascii="Arial" w:hAnsi="Arial" w:cs="Arial"/>
          <w:lang w:val="en-US" w:eastAsia="fr-FR"/>
        </w:rPr>
      </w:pPr>
    </w:p>
    <w:p w14:paraId="6F5D8B96" w14:textId="77777777" w:rsidR="009A2D76" w:rsidRDefault="009A2D76" w:rsidP="00463C4F">
      <w:pPr>
        <w:jc w:val="both"/>
        <w:rPr>
          <w:rFonts w:ascii="Arial" w:hAnsi="Arial" w:cs="Arial"/>
        </w:rPr>
      </w:pPr>
    </w:p>
    <w:p w14:paraId="72C0F798" w14:textId="77777777" w:rsidR="000A3D06" w:rsidRPr="00B264C1" w:rsidRDefault="000A3D06" w:rsidP="00463C4F">
      <w:pPr>
        <w:pStyle w:val="Titre5"/>
      </w:pPr>
      <w:r w:rsidRPr="00B264C1">
        <w:t>Toxicology of the biocidal product</w:t>
      </w:r>
    </w:p>
    <w:bookmarkEnd w:id="78"/>
    <w:p w14:paraId="6FE77708" w14:textId="77777777" w:rsidR="000A3D06" w:rsidRPr="00B264C1" w:rsidRDefault="000A3D06" w:rsidP="00463C4F">
      <w:pPr>
        <w:pStyle w:val="BfRBBStandard"/>
        <w:spacing w:line="276" w:lineRule="auto"/>
        <w:rPr>
          <w:rFonts w:eastAsia="Times New Roman"/>
          <w:sz w:val="20"/>
          <w:szCs w:val="20"/>
          <w:lang w:val="en-GB" w:eastAsia="sv-SE"/>
        </w:rPr>
      </w:pPr>
      <w:r w:rsidRPr="00B264C1">
        <w:rPr>
          <w:rFonts w:eastAsia="Times New Roman"/>
          <w:sz w:val="20"/>
          <w:szCs w:val="20"/>
          <w:lang w:val="en-GB" w:eastAsia="sv-SE"/>
        </w:rPr>
        <w:t xml:space="preserve">The toxicology of the biocidal product was examined appropriately according to standard requirements. </w:t>
      </w:r>
    </w:p>
    <w:p w14:paraId="1DCE4EA4" w14:textId="77777777" w:rsidR="000A3D06" w:rsidRPr="00B264C1" w:rsidRDefault="000A3D06" w:rsidP="00463C4F">
      <w:pPr>
        <w:pStyle w:val="BfRBBStandard"/>
        <w:spacing w:line="276" w:lineRule="auto"/>
        <w:rPr>
          <w:rFonts w:eastAsia="Times New Roman"/>
          <w:sz w:val="20"/>
          <w:szCs w:val="20"/>
          <w:lang w:val="en-GB" w:eastAsia="sv-SE"/>
        </w:rPr>
      </w:pPr>
      <w:r w:rsidRPr="00B264C1">
        <w:rPr>
          <w:rFonts w:eastAsia="Times New Roman"/>
          <w:sz w:val="20"/>
          <w:szCs w:val="20"/>
          <w:lang w:val="en-GB" w:eastAsia="sv-SE"/>
        </w:rPr>
        <w:t xml:space="preserve">The basis for the health assessment of the biocidal product is laid out in Annex 5 </w:t>
      </w:r>
      <w:r w:rsidR="00CD0192">
        <w:rPr>
          <w:rFonts w:eastAsia="Times New Roman"/>
          <w:sz w:val="20"/>
          <w:szCs w:val="20"/>
          <w:lang w:val="en-GB" w:eastAsia="sv-SE"/>
        </w:rPr>
        <w:t>“</w:t>
      </w:r>
      <w:r w:rsidRPr="00B264C1">
        <w:rPr>
          <w:rFonts w:eastAsia="Times New Roman"/>
          <w:sz w:val="20"/>
          <w:szCs w:val="20"/>
          <w:lang w:val="en-GB" w:eastAsia="sv-SE"/>
        </w:rPr>
        <w:t>Toxicology – biocidal product”</w:t>
      </w:r>
    </w:p>
    <w:p w14:paraId="0EABB03D" w14:textId="77777777" w:rsidR="000A3D06" w:rsidRDefault="000A3D06" w:rsidP="00463C4F">
      <w:pPr>
        <w:pStyle w:val="BfRBBStandard"/>
        <w:rPr>
          <w:rFonts w:eastAsia="Times New Roman"/>
          <w:sz w:val="20"/>
          <w:szCs w:val="20"/>
          <w:lang w:val="en-GB" w:eastAsia="sv-SE"/>
        </w:rPr>
      </w:pPr>
    </w:p>
    <w:p w14:paraId="6B94D2A6" w14:textId="77777777" w:rsidR="009A2D76" w:rsidRPr="00B264C1" w:rsidRDefault="009A2D76" w:rsidP="00463C4F">
      <w:pPr>
        <w:pStyle w:val="BfRBBStandard"/>
        <w:rPr>
          <w:rFonts w:eastAsia="Times New Roman"/>
          <w:sz w:val="20"/>
          <w:szCs w:val="20"/>
          <w:lang w:val="en-GB" w:eastAsia="sv-SE"/>
        </w:rPr>
      </w:pPr>
    </w:p>
    <w:p w14:paraId="476216E0" w14:textId="77777777" w:rsidR="000A3D06" w:rsidRPr="00B264C1" w:rsidRDefault="000A3D06" w:rsidP="00463C4F">
      <w:pPr>
        <w:pStyle w:val="Titre5"/>
        <w:rPr>
          <w:lang w:val="en-GB"/>
        </w:rPr>
      </w:pPr>
      <w:r w:rsidRPr="00B264C1">
        <w:rPr>
          <w:lang w:val="en-GB"/>
        </w:rPr>
        <w:t>Percutaneous absorption</w:t>
      </w:r>
    </w:p>
    <w:p w14:paraId="191470DC" w14:textId="77777777" w:rsidR="000A3D06" w:rsidRDefault="000A3D06" w:rsidP="00463C4F">
      <w:pPr>
        <w:spacing w:line="276" w:lineRule="auto"/>
        <w:jc w:val="both"/>
        <w:rPr>
          <w:rFonts w:ascii="Arial" w:hAnsi="Arial" w:cs="Arial"/>
        </w:rPr>
      </w:pPr>
      <w:r w:rsidRPr="00B264C1">
        <w:rPr>
          <w:rFonts w:ascii="Arial" w:hAnsi="Arial" w:cs="Arial"/>
        </w:rPr>
        <w:t>No percutaneous</w:t>
      </w:r>
      <w:r>
        <w:rPr>
          <w:rFonts w:ascii="Arial" w:hAnsi="Arial" w:cs="Arial"/>
        </w:rPr>
        <w:t xml:space="preserve"> absorption study has been performed with the product HYDROKOAT 6.</w:t>
      </w:r>
    </w:p>
    <w:p w14:paraId="403A6776" w14:textId="77777777" w:rsidR="000A3D06" w:rsidRDefault="000A3D06" w:rsidP="00463C4F">
      <w:pPr>
        <w:spacing w:line="276" w:lineRule="auto"/>
        <w:jc w:val="both"/>
        <w:rPr>
          <w:rFonts w:ascii="Arial" w:hAnsi="Arial" w:cs="Arial"/>
        </w:rPr>
      </w:pPr>
      <w:r>
        <w:rPr>
          <w:rFonts w:ascii="Arial" w:hAnsi="Arial" w:cs="Arial"/>
        </w:rPr>
        <w:t xml:space="preserve">Regarding the corrosive properties of the product, a default dermal absorption value of 100% is retained for the systemic risk assessment of cypermethrin in the concentrated product. For the in-use dilution of the product, a dermal absorption value of 75% has been retained. </w:t>
      </w:r>
    </w:p>
    <w:p w14:paraId="1B9FF4E8" w14:textId="77777777" w:rsidR="000A3D06" w:rsidRPr="00B264C1" w:rsidRDefault="000A3D06" w:rsidP="00463C4F">
      <w:pPr>
        <w:spacing w:line="276" w:lineRule="auto"/>
        <w:jc w:val="both"/>
        <w:rPr>
          <w:rFonts w:ascii="Arial" w:hAnsi="Arial" w:cs="Arial"/>
        </w:rPr>
      </w:pPr>
      <w:r>
        <w:rPr>
          <w:rFonts w:ascii="Arial" w:hAnsi="Arial" w:cs="Arial"/>
        </w:rPr>
        <w:t>For ADBAC and DDAC, only a local risk assessment is performed, a dermal absorption value is therefore not required.</w:t>
      </w:r>
    </w:p>
    <w:p w14:paraId="6283365B" w14:textId="77777777" w:rsidR="000A3D06" w:rsidRDefault="000A3D06" w:rsidP="00463C4F">
      <w:pPr>
        <w:spacing w:line="276" w:lineRule="auto"/>
        <w:rPr>
          <w:rFonts w:ascii="Arial" w:hAnsi="Arial" w:cs="Arial"/>
        </w:rPr>
      </w:pPr>
    </w:p>
    <w:p w14:paraId="5EC9253C" w14:textId="77777777" w:rsidR="000A3D06" w:rsidRDefault="000A3D06" w:rsidP="00463C4F">
      <w:pPr>
        <w:spacing w:line="276" w:lineRule="auto"/>
        <w:jc w:val="both"/>
        <w:rPr>
          <w:rFonts w:ascii="Arial" w:hAnsi="Arial" w:cs="Arial"/>
        </w:rPr>
      </w:pPr>
      <w:r>
        <w:rPr>
          <w:rFonts w:ascii="Arial" w:hAnsi="Arial" w:cs="Arial"/>
        </w:rPr>
        <w:t xml:space="preserve">Toxicological studies (oral and dermal acute toxicity, skin irritation and skin sensitisation) have been performed with the formulation HYDROKOAT 4, a concentrated form of HYDROKOAT 6. </w:t>
      </w:r>
      <w:r w:rsidRPr="00BD6DE6">
        <w:rPr>
          <w:rFonts w:ascii="Arial" w:hAnsi="Arial" w:cs="Arial"/>
        </w:rPr>
        <w:t xml:space="preserve">The only difference </w:t>
      </w:r>
      <w:r w:rsidRPr="00BD6DE6">
        <w:rPr>
          <w:rFonts w:ascii="Arial" w:hAnsi="Arial" w:cs="Arial"/>
        </w:rPr>
        <w:lastRenderedPageBreak/>
        <w:t xml:space="preserve">between </w:t>
      </w:r>
      <w:r>
        <w:rPr>
          <w:rFonts w:ascii="Arial" w:hAnsi="Arial" w:cs="Arial"/>
        </w:rPr>
        <w:t>HYDROKOAT</w:t>
      </w:r>
      <w:r w:rsidRPr="00BD6DE6">
        <w:rPr>
          <w:rFonts w:ascii="Arial" w:hAnsi="Arial" w:cs="Arial"/>
        </w:rPr>
        <w:t xml:space="preserve"> 4 and </w:t>
      </w:r>
      <w:r>
        <w:rPr>
          <w:rFonts w:ascii="Arial" w:hAnsi="Arial" w:cs="Arial"/>
        </w:rPr>
        <w:t>HYDROKOAT</w:t>
      </w:r>
      <w:r w:rsidRPr="00BD6DE6">
        <w:rPr>
          <w:rFonts w:ascii="Arial" w:hAnsi="Arial" w:cs="Arial"/>
        </w:rPr>
        <w:t xml:space="preserve"> 6 is the content in the two quaternary ammonium compounds.</w:t>
      </w:r>
      <w:r>
        <w:rPr>
          <w:szCs w:val="22"/>
        </w:rPr>
        <w:t xml:space="preserve"> </w:t>
      </w:r>
      <w:r>
        <w:rPr>
          <w:rFonts w:ascii="Arial" w:hAnsi="Arial" w:cs="Arial"/>
        </w:rPr>
        <w:t>HYDROKOAT 4 represents a worst-case for HYDROKOAT 6.</w:t>
      </w:r>
    </w:p>
    <w:p w14:paraId="65A66961" w14:textId="77777777" w:rsidR="000A3D06" w:rsidRDefault="000A3D06" w:rsidP="00463C4F">
      <w:pPr>
        <w:rPr>
          <w:rFonts w:ascii="Arial" w:hAnsi="Arial" w:cs="Arial"/>
        </w:rPr>
      </w:pPr>
    </w:p>
    <w:p w14:paraId="3C258E5F" w14:textId="77777777" w:rsidR="009A2D76" w:rsidRPr="00B264C1" w:rsidRDefault="009A2D76" w:rsidP="00463C4F">
      <w:pPr>
        <w:rPr>
          <w:rFonts w:ascii="Arial" w:hAnsi="Arial" w:cs="Arial"/>
        </w:rPr>
      </w:pPr>
    </w:p>
    <w:p w14:paraId="07D3AE14" w14:textId="77777777" w:rsidR="000A3D06" w:rsidRDefault="000A3D06" w:rsidP="00463C4F">
      <w:pPr>
        <w:pStyle w:val="Titre5"/>
        <w:rPr>
          <w:lang w:val="en-GB"/>
        </w:rPr>
      </w:pPr>
      <w:r w:rsidRPr="00B264C1">
        <w:rPr>
          <w:lang w:val="en-GB"/>
        </w:rPr>
        <w:t xml:space="preserve">Acute </w:t>
      </w:r>
      <w:r w:rsidRPr="009A2D76">
        <w:t>toxicity</w:t>
      </w:r>
    </w:p>
    <w:p w14:paraId="5EC9E764" w14:textId="77777777" w:rsidR="000A3D06" w:rsidRPr="00BD6DE6" w:rsidRDefault="000A3D06" w:rsidP="00463C4F">
      <w:pPr>
        <w:jc w:val="both"/>
        <w:rPr>
          <w:rFonts w:ascii="Arial" w:hAnsi="Arial" w:cs="Arial"/>
          <w:b/>
          <w:u w:val="single"/>
        </w:rPr>
      </w:pPr>
      <w:r w:rsidRPr="00BD6DE6">
        <w:rPr>
          <w:rFonts w:ascii="Arial" w:hAnsi="Arial" w:cs="Arial"/>
          <w:b/>
          <w:u w:val="single"/>
        </w:rPr>
        <w:t>Oral toxicity</w:t>
      </w:r>
    </w:p>
    <w:p w14:paraId="02BED507" w14:textId="77777777" w:rsidR="000A3D06" w:rsidRDefault="000A3D06" w:rsidP="00463C4F">
      <w:pPr>
        <w:spacing w:line="276" w:lineRule="auto"/>
        <w:jc w:val="both"/>
        <w:rPr>
          <w:rFonts w:ascii="Arial" w:hAnsi="Arial" w:cs="Arial"/>
        </w:rPr>
      </w:pPr>
    </w:p>
    <w:p w14:paraId="6DFF1E05" w14:textId="77777777" w:rsidR="000A3D06" w:rsidRPr="00BD6DE6" w:rsidRDefault="000A3D06" w:rsidP="00463C4F">
      <w:pPr>
        <w:spacing w:line="276" w:lineRule="auto"/>
        <w:jc w:val="both"/>
        <w:rPr>
          <w:rFonts w:ascii="Arial" w:hAnsi="Arial" w:cs="Arial"/>
        </w:rPr>
      </w:pPr>
      <w:r>
        <w:rPr>
          <w:rFonts w:ascii="Arial" w:hAnsi="Arial" w:cs="Arial"/>
        </w:rPr>
        <w:t>The acute oral toxicity</w:t>
      </w:r>
      <w:r w:rsidRPr="00BD6DE6">
        <w:rPr>
          <w:rFonts w:ascii="Arial" w:hAnsi="Arial" w:cs="Arial"/>
        </w:rPr>
        <w:t xml:space="preserve"> study complies with OECD </w:t>
      </w:r>
      <w:r>
        <w:rPr>
          <w:rFonts w:ascii="Arial" w:hAnsi="Arial" w:cs="Arial"/>
        </w:rPr>
        <w:t>guideline</w:t>
      </w:r>
      <w:r w:rsidRPr="00BD6DE6">
        <w:rPr>
          <w:rFonts w:ascii="Arial" w:hAnsi="Arial" w:cs="Arial"/>
        </w:rPr>
        <w:t xml:space="preserve"> 401.</w:t>
      </w:r>
    </w:p>
    <w:p w14:paraId="6F2F93A9" w14:textId="77777777" w:rsidR="000A3D06" w:rsidRPr="00BD6DE6" w:rsidRDefault="000A3D06" w:rsidP="00463C4F">
      <w:pPr>
        <w:spacing w:line="276" w:lineRule="auto"/>
        <w:jc w:val="both"/>
        <w:rPr>
          <w:rFonts w:ascii="Arial" w:hAnsi="Arial" w:cs="Arial"/>
        </w:rPr>
      </w:pPr>
      <w:r w:rsidRPr="00BD6DE6">
        <w:rPr>
          <w:rFonts w:ascii="Arial" w:hAnsi="Arial" w:cs="Arial"/>
        </w:rPr>
        <w:t xml:space="preserve">A limit test was used to determine </w:t>
      </w:r>
      <w:r>
        <w:rPr>
          <w:rFonts w:ascii="Arial" w:hAnsi="Arial" w:cs="Arial"/>
        </w:rPr>
        <w:t xml:space="preserve">the </w:t>
      </w:r>
      <w:r w:rsidRPr="00BD6DE6">
        <w:rPr>
          <w:rFonts w:ascii="Arial" w:hAnsi="Arial" w:cs="Arial"/>
        </w:rPr>
        <w:t xml:space="preserve">oral toxicity of the formulation </w:t>
      </w:r>
      <w:r>
        <w:rPr>
          <w:rFonts w:ascii="Arial" w:hAnsi="Arial" w:cs="Arial"/>
        </w:rPr>
        <w:t>HYDROKOAT</w:t>
      </w:r>
      <w:r w:rsidRPr="00BD6DE6">
        <w:rPr>
          <w:rFonts w:ascii="Arial" w:hAnsi="Arial" w:cs="Arial"/>
        </w:rPr>
        <w:t xml:space="preserve"> 4. The product was diluted in water (400mg/mL) and administered though gavage at 2000mg/kg. Five male and five female rats were used. Clinical signs and weight were monitored for 14 days and a necropsy of survivors was conducted. No abnormalities were observed in the treated animals. </w:t>
      </w:r>
    </w:p>
    <w:p w14:paraId="0F40B641" w14:textId="77777777" w:rsidR="000A3D06" w:rsidRPr="00BD6DE6" w:rsidRDefault="000A3D06" w:rsidP="00463C4F">
      <w:pPr>
        <w:spacing w:line="276" w:lineRule="auto"/>
        <w:jc w:val="both"/>
        <w:rPr>
          <w:rFonts w:ascii="Arial" w:hAnsi="Arial" w:cs="Arial"/>
        </w:rPr>
      </w:pPr>
      <w:r w:rsidRPr="00BD6DE6">
        <w:rPr>
          <w:rFonts w:ascii="Arial" w:hAnsi="Arial" w:cs="Arial"/>
        </w:rPr>
        <w:t>Under the experimental conditions, the oral toxicity DL</w:t>
      </w:r>
      <w:r w:rsidRPr="00BD6DE6">
        <w:rPr>
          <w:rFonts w:ascii="Arial" w:hAnsi="Arial" w:cs="Arial"/>
          <w:vertAlign w:val="subscript"/>
        </w:rPr>
        <w:t>50</w:t>
      </w:r>
      <w:r w:rsidRPr="00BD6DE6">
        <w:rPr>
          <w:rFonts w:ascii="Arial" w:hAnsi="Arial" w:cs="Arial"/>
        </w:rPr>
        <w:t xml:space="preserve"> of the product was established to be superior to 2000mg/kg in male and female rats.</w:t>
      </w:r>
      <w:r>
        <w:rPr>
          <w:rFonts w:ascii="Arial" w:hAnsi="Arial" w:cs="Arial"/>
        </w:rPr>
        <w:t xml:space="preserve"> However, the product being diluted in water before administration to animals, the results of the study cannot be taken into account. Therefore, the classification of the product has been calculated according to the classification rules from the CLP regulation. </w:t>
      </w:r>
    </w:p>
    <w:p w14:paraId="409C98D4" w14:textId="77777777" w:rsidR="00907056" w:rsidRDefault="00907056" w:rsidP="00463C4F">
      <w:pPr>
        <w:spacing w:line="276" w:lineRule="auto"/>
        <w:jc w:val="both"/>
        <w:rPr>
          <w:rFonts w:ascii="Arial" w:hAnsi="Arial" w:cs="Arial"/>
        </w:rPr>
      </w:pPr>
    </w:p>
    <w:p w14:paraId="529FE637" w14:textId="77777777" w:rsidR="000A3D06" w:rsidRDefault="000A3D06" w:rsidP="00463C4F">
      <w:pPr>
        <w:spacing w:line="276" w:lineRule="auto"/>
        <w:jc w:val="both"/>
        <w:rPr>
          <w:rFonts w:ascii="Arial" w:hAnsi="Arial" w:cs="Arial"/>
        </w:rPr>
      </w:pPr>
      <w:r w:rsidRPr="00BD6DE6">
        <w:rPr>
          <w:rFonts w:ascii="Arial" w:hAnsi="Arial" w:cs="Arial"/>
        </w:rPr>
        <w:t xml:space="preserve">Based on Guidance on the application of CLP criteria, the tested product </w:t>
      </w:r>
      <w:r>
        <w:rPr>
          <w:rFonts w:ascii="Arial" w:hAnsi="Arial" w:cs="Arial"/>
        </w:rPr>
        <w:t xml:space="preserve">requires a classification </w:t>
      </w:r>
      <w:r w:rsidRPr="00C95092">
        <w:rPr>
          <w:rFonts w:ascii="Arial" w:hAnsi="Arial" w:cs="Arial"/>
          <w:b/>
        </w:rPr>
        <w:t>Acute Tox 4 – H302.</w:t>
      </w:r>
    </w:p>
    <w:p w14:paraId="5B4FA6B8" w14:textId="77777777" w:rsidR="000A3D06" w:rsidRDefault="000A3D06" w:rsidP="00463C4F">
      <w:pPr>
        <w:spacing w:before="120" w:line="276" w:lineRule="auto"/>
        <w:rPr>
          <w:rFonts w:ascii="Arial" w:hAnsi="Arial" w:cs="Arial"/>
        </w:rPr>
      </w:pPr>
    </w:p>
    <w:p w14:paraId="19BBB969" w14:textId="77777777" w:rsidR="000A3D06" w:rsidRPr="00BD6DE6" w:rsidRDefault="000A3D06" w:rsidP="00463C4F">
      <w:pPr>
        <w:spacing w:line="276" w:lineRule="auto"/>
        <w:rPr>
          <w:rFonts w:ascii="Arial" w:hAnsi="Arial" w:cs="Arial"/>
          <w:b/>
          <w:u w:val="single"/>
        </w:rPr>
      </w:pPr>
      <w:r w:rsidRPr="00BD6DE6">
        <w:rPr>
          <w:rFonts w:ascii="Arial" w:hAnsi="Arial" w:cs="Arial"/>
          <w:b/>
          <w:u w:val="single"/>
        </w:rPr>
        <w:t>Dermal toxicity</w:t>
      </w:r>
    </w:p>
    <w:p w14:paraId="51C4BF72" w14:textId="77777777" w:rsidR="000A3D06" w:rsidRPr="00BD6DE6" w:rsidRDefault="000A3D06" w:rsidP="00463C4F">
      <w:pPr>
        <w:spacing w:before="240" w:line="276" w:lineRule="auto"/>
        <w:jc w:val="both"/>
        <w:rPr>
          <w:rFonts w:ascii="Arial" w:hAnsi="Arial" w:cs="Arial"/>
        </w:rPr>
      </w:pPr>
      <w:r>
        <w:rPr>
          <w:rFonts w:ascii="Arial" w:hAnsi="Arial" w:cs="Arial"/>
        </w:rPr>
        <w:t xml:space="preserve">The acute dermal toxicity </w:t>
      </w:r>
      <w:r w:rsidRPr="00BD6DE6">
        <w:rPr>
          <w:rFonts w:ascii="Arial" w:hAnsi="Arial" w:cs="Arial"/>
        </w:rPr>
        <w:t xml:space="preserve">study complies with OECD </w:t>
      </w:r>
      <w:r>
        <w:rPr>
          <w:rFonts w:ascii="Arial" w:hAnsi="Arial" w:cs="Arial"/>
        </w:rPr>
        <w:t>guideline</w:t>
      </w:r>
      <w:r w:rsidRPr="00BD6DE6">
        <w:rPr>
          <w:rFonts w:ascii="Arial" w:hAnsi="Arial" w:cs="Arial"/>
        </w:rPr>
        <w:t xml:space="preserve"> 402. </w:t>
      </w:r>
    </w:p>
    <w:p w14:paraId="03F14B24" w14:textId="77777777" w:rsidR="000A3D06" w:rsidRPr="00BD6DE6" w:rsidRDefault="000A3D06" w:rsidP="00463C4F">
      <w:pPr>
        <w:spacing w:line="276" w:lineRule="auto"/>
        <w:jc w:val="both"/>
        <w:rPr>
          <w:rFonts w:ascii="Arial" w:hAnsi="Arial" w:cs="Arial"/>
        </w:rPr>
      </w:pPr>
      <w:r w:rsidRPr="00BD6DE6">
        <w:rPr>
          <w:rFonts w:ascii="Arial" w:hAnsi="Arial" w:cs="Arial"/>
        </w:rPr>
        <w:t xml:space="preserve">A limit test was used to determine dermal toxicity of the formulation </w:t>
      </w:r>
      <w:r>
        <w:rPr>
          <w:rFonts w:ascii="Arial" w:hAnsi="Arial" w:cs="Arial"/>
        </w:rPr>
        <w:t>HYDROKOAT</w:t>
      </w:r>
      <w:r w:rsidRPr="00BD6DE6">
        <w:rPr>
          <w:rFonts w:ascii="Arial" w:hAnsi="Arial" w:cs="Arial"/>
        </w:rPr>
        <w:t xml:space="preserve"> 4. Five male and five female rats were used. The product was applied undiluted to shaved skin (about 50cm², 10% body area) at a rate of 2000mg/kg. Clinical signs and weight were monitored for 14 days and a necropsy of survivors was conducted. No abnormalities were observed in the treated animals. </w:t>
      </w:r>
    </w:p>
    <w:p w14:paraId="5ADC4592" w14:textId="77777777" w:rsidR="000A3D06" w:rsidRPr="00BD6DE6" w:rsidRDefault="000A3D06" w:rsidP="00463C4F">
      <w:pPr>
        <w:spacing w:line="276" w:lineRule="auto"/>
        <w:jc w:val="both"/>
        <w:rPr>
          <w:rFonts w:ascii="Arial" w:hAnsi="Arial" w:cs="Arial"/>
        </w:rPr>
      </w:pPr>
      <w:r w:rsidRPr="00BD6DE6">
        <w:rPr>
          <w:rFonts w:ascii="Arial" w:hAnsi="Arial" w:cs="Arial"/>
        </w:rPr>
        <w:t>Under the experimental conditions, the dermal toxicity DL</w:t>
      </w:r>
      <w:r w:rsidRPr="00BD6DE6">
        <w:rPr>
          <w:rFonts w:ascii="Arial" w:hAnsi="Arial" w:cs="Arial"/>
          <w:vertAlign w:val="subscript"/>
        </w:rPr>
        <w:t>50</w:t>
      </w:r>
      <w:r w:rsidRPr="00BD6DE6">
        <w:rPr>
          <w:rFonts w:ascii="Arial" w:hAnsi="Arial" w:cs="Arial"/>
        </w:rPr>
        <w:t xml:space="preserve"> of the product was established to be superior to 2000</w:t>
      </w:r>
      <w:r>
        <w:rPr>
          <w:rFonts w:ascii="Arial" w:hAnsi="Arial" w:cs="Arial"/>
        </w:rPr>
        <w:t xml:space="preserve"> </w:t>
      </w:r>
      <w:r w:rsidRPr="00BD6DE6">
        <w:rPr>
          <w:rFonts w:ascii="Arial" w:hAnsi="Arial" w:cs="Arial"/>
        </w:rPr>
        <w:t>mg/kg in male and female rats.</w:t>
      </w:r>
    </w:p>
    <w:p w14:paraId="4F65D34C" w14:textId="77777777" w:rsidR="00907056" w:rsidRDefault="00907056" w:rsidP="00463C4F">
      <w:pPr>
        <w:spacing w:line="276" w:lineRule="auto"/>
        <w:jc w:val="both"/>
        <w:rPr>
          <w:rFonts w:ascii="Arial" w:hAnsi="Arial" w:cs="Arial"/>
        </w:rPr>
      </w:pPr>
    </w:p>
    <w:p w14:paraId="1067DB9C" w14:textId="77777777" w:rsidR="000A3D06" w:rsidRPr="00B264C1" w:rsidRDefault="000A3D06" w:rsidP="00463C4F">
      <w:pPr>
        <w:spacing w:line="276" w:lineRule="auto"/>
        <w:jc w:val="both"/>
        <w:rPr>
          <w:rFonts w:ascii="Arial" w:hAnsi="Arial" w:cs="Arial"/>
        </w:rPr>
      </w:pPr>
      <w:r w:rsidRPr="00BD6DE6">
        <w:rPr>
          <w:rFonts w:ascii="Arial" w:hAnsi="Arial" w:cs="Arial"/>
        </w:rPr>
        <w:t>Based on Guidance on the application of CLP criteria, the tested product is not classified as toxic by dermal route.</w:t>
      </w:r>
    </w:p>
    <w:p w14:paraId="7B60B0B5" w14:textId="77777777" w:rsidR="009A2D76" w:rsidRPr="00B264C1" w:rsidRDefault="009A2D76" w:rsidP="00463C4F">
      <w:pPr>
        <w:spacing w:before="120" w:line="276" w:lineRule="auto"/>
        <w:rPr>
          <w:rFonts w:ascii="Arial" w:hAnsi="Arial" w:cs="Arial"/>
        </w:rPr>
      </w:pPr>
    </w:p>
    <w:p w14:paraId="47680312" w14:textId="77777777" w:rsidR="000A3D06" w:rsidRPr="00BD6DE6" w:rsidRDefault="000A3D06" w:rsidP="00463C4F">
      <w:pPr>
        <w:spacing w:line="276" w:lineRule="auto"/>
        <w:rPr>
          <w:rFonts w:ascii="Arial" w:hAnsi="Arial" w:cs="Arial"/>
          <w:b/>
          <w:u w:val="single"/>
        </w:rPr>
      </w:pPr>
      <w:r w:rsidRPr="00BD6DE6">
        <w:rPr>
          <w:rFonts w:ascii="Arial" w:hAnsi="Arial" w:cs="Arial"/>
          <w:b/>
          <w:u w:val="single"/>
        </w:rPr>
        <w:t>Inhalation toxicity</w:t>
      </w:r>
    </w:p>
    <w:p w14:paraId="7C4A91FE" w14:textId="77777777" w:rsidR="000A3D06" w:rsidRDefault="000A3D06" w:rsidP="00463C4F">
      <w:pPr>
        <w:spacing w:line="276" w:lineRule="auto"/>
        <w:rPr>
          <w:rFonts w:ascii="Arial" w:hAnsi="Arial" w:cs="Arial"/>
        </w:rPr>
      </w:pPr>
    </w:p>
    <w:p w14:paraId="53CFAFEA" w14:textId="77777777" w:rsidR="000A3D06" w:rsidRDefault="000A3D06" w:rsidP="00463C4F">
      <w:pPr>
        <w:spacing w:line="276" w:lineRule="auto"/>
        <w:jc w:val="both"/>
        <w:rPr>
          <w:rFonts w:ascii="Arial" w:hAnsi="Arial" w:cs="Arial"/>
        </w:rPr>
      </w:pPr>
      <w:r>
        <w:rPr>
          <w:rFonts w:ascii="Arial" w:hAnsi="Arial" w:cs="Arial"/>
        </w:rPr>
        <w:t>No acute inhalation toxicity study has been performed with HYDROKOAT 6.</w:t>
      </w:r>
    </w:p>
    <w:p w14:paraId="619C7A8C" w14:textId="77777777" w:rsidR="000A3D06" w:rsidRDefault="000A3D06" w:rsidP="00463C4F">
      <w:pPr>
        <w:spacing w:line="276" w:lineRule="auto"/>
        <w:jc w:val="both"/>
        <w:rPr>
          <w:rFonts w:ascii="Arial" w:hAnsi="Arial" w:cs="Arial"/>
          <w:lang w:val="en-US" w:eastAsia="fr-FR"/>
        </w:rPr>
      </w:pPr>
      <w:r>
        <w:rPr>
          <w:rFonts w:ascii="Arial" w:hAnsi="Arial" w:cs="Arial"/>
          <w:lang w:val="en-US" w:eastAsia="fr-FR"/>
        </w:rPr>
        <w:t>The calculation rules of the Regulation 1272/2008 are applied to set the classification of the product.</w:t>
      </w:r>
    </w:p>
    <w:p w14:paraId="4B164532" w14:textId="77777777" w:rsidR="000A3D06" w:rsidRDefault="000A3D06" w:rsidP="00463C4F">
      <w:pPr>
        <w:jc w:val="both"/>
        <w:rPr>
          <w:rFonts w:ascii="Arial" w:hAnsi="Arial" w:cs="Arial"/>
          <w:lang w:val="en-US" w:eastAsia="fr-FR"/>
        </w:rPr>
      </w:pPr>
      <w:r>
        <w:rPr>
          <w:rFonts w:ascii="Arial" w:hAnsi="Arial" w:cs="Arial"/>
          <w:lang w:val="en-US" w:eastAsia="fr-FR"/>
        </w:rPr>
        <w:t>Regarding the content of active substances and co-formulants, no classification is required.</w:t>
      </w:r>
    </w:p>
    <w:p w14:paraId="30695E11" w14:textId="77777777" w:rsidR="00361C46" w:rsidRPr="00314B7D" w:rsidRDefault="00361C46" w:rsidP="00463C4F">
      <w:pPr>
        <w:jc w:val="both"/>
        <w:rPr>
          <w:rFonts w:ascii="Arial" w:hAnsi="Arial" w:cs="Arial"/>
          <w:lang w:val="en-US"/>
        </w:rPr>
      </w:pPr>
    </w:p>
    <w:p w14:paraId="554A6FEA" w14:textId="77777777" w:rsidR="000A3D06" w:rsidRPr="00C34DB9" w:rsidRDefault="000A3D06" w:rsidP="00463C4F">
      <w:pPr>
        <w:rPr>
          <w:rFonts w:ascii="Arial" w:hAnsi="Arial" w:cs="Arial"/>
          <w:lang w:val="en-US"/>
        </w:rPr>
      </w:pPr>
    </w:p>
    <w:p w14:paraId="23B457A0" w14:textId="77777777" w:rsidR="000A3D06" w:rsidRDefault="000A3D06" w:rsidP="00463C4F">
      <w:pPr>
        <w:pStyle w:val="Titre5"/>
        <w:rPr>
          <w:lang w:val="en-GB"/>
        </w:rPr>
      </w:pPr>
      <w:r w:rsidRPr="00B264C1">
        <w:rPr>
          <w:lang w:val="en-GB"/>
        </w:rPr>
        <w:t xml:space="preserve">Irritation and </w:t>
      </w:r>
      <w:r w:rsidRPr="009A2D76">
        <w:t>corrosivity</w:t>
      </w:r>
    </w:p>
    <w:p w14:paraId="58925304" w14:textId="77777777" w:rsidR="000A3D06" w:rsidRPr="00C34DB9" w:rsidRDefault="000A3D06" w:rsidP="00463C4F">
      <w:pPr>
        <w:spacing w:line="276" w:lineRule="auto"/>
        <w:jc w:val="both"/>
        <w:rPr>
          <w:rFonts w:ascii="Arial" w:hAnsi="Arial" w:cs="Arial"/>
        </w:rPr>
      </w:pPr>
      <w:r>
        <w:rPr>
          <w:rFonts w:ascii="Arial" w:hAnsi="Arial" w:cs="Arial"/>
        </w:rPr>
        <w:t>The skin irritation study</w:t>
      </w:r>
      <w:r w:rsidRPr="00C34DB9">
        <w:rPr>
          <w:rFonts w:ascii="Arial" w:hAnsi="Arial" w:cs="Arial"/>
        </w:rPr>
        <w:t xml:space="preserve"> complies with OECD </w:t>
      </w:r>
      <w:r>
        <w:rPr>
          <w:rFonts w:ascii="Arial" w:hAnsi="Arial" w:cs="Arial"/>
        </w:rPr>
        <w:t>guideline</w:t>
      </w:r>
      <w:r w:rsidRPr="00C34DB9">
        <w:rPr>
          <w:rFonts w:ascii="Arial" w:hAnsi="Arial" w:cs="Arial"/>
        </w:rPr>
        <w:t xml:space="preserve"> 404. </w:t>
      </w:r>
    </w:p>
    <w:p w14:paraId="00879BA5" w14:textId="77777777" w:rsidR="000A3D06" w:rsidRPr="00C34DB9" w:rsidRDefault="000A3D06" w:rsidP="00463C4F">
      <w:pPr>
        <w:spacing w:line="276" w:lineRule="auto"/>
        <w:jc w:val="both"/>
        <w:rPr>
          <w:rFonts w:ascii="Arial" w:hAnsi="Arial" w:cs="Arial"/>
        </w:rPr>
      </w:pPr>
      <w:r w:rsidRPr="00C34DB9">
        <w:rPr>
          <w:rFonts w:ascii="Arial" w:hAnsi="Arial" w:cs="Arial"/>
        </w:rPr>
        <w:t>Application of 0.5mL of H</w:t>
      </w:r>
      <w:r>
        <w:rPr>
          <w:rFonts w:ascii="Arial" w:hAnsi="Arial" w:cs="Arial"/>
        </w:rPr>
        <w:t>YDROKOAT</w:t>
      </w:r>
      <w:r w:rsidRPr="00C34DB9">
        <w:rPr>
          <w:rFonts w:ascii="Arial" w:hAnsi="Arial" w:cs="Arial"/>
        </w:rPr>
        <w:t xml:space="preserve"> 4 on shaved rabbit skin under semi-occlusive coverage during 4 hours c</w:t>
      </w:r>
      <w:r>
        <w:rPr>
          <w:rFonts w:ascii="Arial" w:hAnsi="Arial" w:cs="Arial"/>
        </w:rPr>
        <w:t xml:space="preserve">aused important dermal response. A </w:t>
      </w:r>
      <w:r w:rsidRPr="00C34DB9">
        <w:rPr>
          <w:rFonts w:ascii="Arial" w:hAnsi="Arial" w:cs="Arial"/>
        </w:rPr>
        <w:t>well-defin</w:t>
      </w:r>
      <w:r>
        <w:rPr>
          <w:rFonts w:ascii="Arial" w:hAnsi="Arial" w:cs="Arial"/>
        </w:rPr>
        <w:t xml:space="preserve">ed erythema (score 2.0) </w:t>
      </w:r>
      <w:r w:rsidRPr="00C34DB9">
        <w:rPr>
          <w:rFonts w:ascii="Arial" w:hAnsi="Arial" w:cs="Arial"/>
        </w:rPr>
        <w:t>linked to tissue damage in the form of burns</w:t>
      </w:r>
      <w:r>
        <w:rPr>
          <w:rFonts w:ascii="Arial" w:hAnsi="Arial" w:cs="Arial"/>
        </w:rPr>
        <w:t xml:space="preserve"> and moderate oedema (score 3.0)</w:t>
      </w:r>
      <w:r w:rsidRPr="00C34DB9">
        <w:rPr>
          <w:rFonts w:ascii="Arial" w:hAnsi="Arial" w:cs="Arial"/>
        </w:rPr>
        <w:t xml:space="preserve"> </w:t>
      </w:r>
      <w:r>
        <w:rPr>
          <w:rFonts w:ascii="Arial" w:hAnsi="Arial" w:cs="Arial"/>
        </w:rPr>
        <w:t>are observed in the first treated animal</w:t>
      </w:r>
      <w:r w:rsidRPr="00C34DB9">
        <w:rPr>
          <w:rFonts w:ascii="Arial" w:hAnsi="Arial" w:cs="Arial"/>
        </w:rPr>
        <w:t>. These lesions were not reversible within the observation period (14 days).</w:t>
      </w:r>
      <w:r>
        <w:rPr>
          <w:rFonts w:ascii="Arial" w:hAnsi="Arial" w:cs="Arial"/>
        </w:rPr>
        <w:t xml:space="preserve"> </w:t>
      </w:r>
    </w:p>
    <w:p w14:paraId="6D6ABE96" w14:textId="77777777" w:rsidR="000A3D06" w:rsidRPr="00C34DB9" w:rsidRDefault="000A3D06" w:rsidP="00463C4F">
      <w:pPr>
        <w:spacing w:line="276" w:lineRule="auto"/>
        <w:jc w:val="both"/>
        <w:rPr>
          <w:rFonts w:ascii="Arial" w:hAnsi="Arial" w:cs="Arial"/>
        </w:rPr>
      </w:pPr>
      <w:r w:rsidRPr="00C34DB9">
        <w:rPr>
          <w:rFonts w:ascii="Arial" w:hAnsi="Arial" w:cs="Arial"/>
        </w:rPr>
        <w:t>Based on these results obtained on one rabbit, the two other rabbits were not tested.</w:t>
      </w:r>
    </w:p>
    <w:p w14:paraId="331E82CB" w14:textId="77777777" w:rsidR="000A3D06" w:rsidRPr="00C34DB9" w:rsidRDefault="000A3D06" w:rsidP="00463C4F">
      <w:pPr>
        <w:spacing w:line="276" w:lineRule="auto"/>
        <w:jc w:val="both"/>
        <w:rPr>
          <w:rFonts w:ascii="Arial" w:hAnsi="Arial" w:cs="Arial"/>
        </w:rPr>
      </w:pPr>
      <w:r w:rsidRPr="00C34DB9">
        <w:rPr>
          <w:rFonts w:ascii="Arial" w:hAnsi="Arial" w:cs="Arial"/>
        </w:rPr>
        <w:t xml:space="preserve">Based on Guidance on the application of CLP criteria, the tested product is classified as </w:t>
      </w:r>
      <w:r>
        <w:rPr>
          <w:rFonts w:ascii="Arial" w:hAnsi="Arial" w:cs="Arial"/>
          <w:b/>
        </w:rPr>
        <w:t>corrosive</w:t>
      </w:r>
      <w:r>
        <w:rPr>
          <w:rFonts w:ascii="Arial" w:hAnsi="Arial" w:cs="Arial"/>
        </w:rPr>
        <w:t xml:space="preserve"> but it is not possible to attribute a sub-category A, B or C since the tested exposure duration is only of 4 hours. Results after 3 min and 1 hour exposure are not available. Therefore, the classification of the product has been set according to the calculation rules from the CLP regulation, leading to a classification </w:t>
      </w:r>
      <w:r w:rsidRPr="00144E08">
        <w:rPr>
          <w:rFonts w:ascii="Arial" w:hAnsi="Arial" w:cs="Arial"/>
          <w:b/>
        </w:rPr>
        <w:t>Skin Corr 1B – H314</w:t>
      </w:r>
      <w:r>
        <w:rPr>
          <w:rFonts w:ascii="Arial" w:hAnsi="Arial" w:cs="Arial"/>
        </w:rPr>
        <w:t>.</w:t>
      </w:r>
    </w:p>
    <w:p w14:paraId="348C8654" w14:textId="77777777" w:rsidR="000A3D06" w:rsidRDefault="000A3D06" w:rsidP="00463C4F">
      <w:pPr>
        <w:jc w:val="both"/>
        <w:rPr>
          <w:rFonts w:ascii="Arial" w:hAnsi="Arial" w:cs="Arial"/>
        </w:rPr>
      </w:pPr>
    </w:p>
    <w:p w14:paraId="0E0A2387" w14:textId="77777777" w:rsidR="009A2D76" w:rsidRPr="00C34DB9" w:rsidRDefault="009A2D76" w:rsidP="00463C4F">
      <w:pPr>
        <w:jc w:val="both"/>
        <w:rPr>
          <w:rFonts w:ascii="Arial" w:hAnsi="Arial" w:cs="Arial"/>
        </w:rPr>
      </w:pPr>
    </w:p>
    <w:p w14:paraId="3601B1CF" w14:textId="77777777" w:rsidR="000A3D06" w:rsidRDefault="000A3D06" w:rsidP="00463C4F">
      <w:pPr>
        <w:pStyle w:val="Titre5"/>
        <w:rPr>
          <w:lang w:val="en-GB"/>
        </w:rPr>
      </w:pPr>
      <w:r w:rsidRPr="009A2D76">
        <w:lastRenderedPageBreak/>
        <w:t>Sensitisation</w:t>
      </w:r>
    </w:p>
    <w:p w14:paraId="7A0F1BC7" w14:textId="77777777" w:rsidR="000A3D06" w:rsidRDefault="000A3D06" w:rsidP="00463C4F">
      <w:pPr>
        <w:spacing w:line="276" w:lineRule="auto"/>
        <w:jc w:val="both"/>
        <w:rPr>
          <w:rFonts w:ascii="Arial" w:hAnsi="Arial" w:cs="Arial"/>
        </w:rPr>
      </w:pPr>
      <w:r w:rsidRPr="006D2790">
        <w:rPr>
          <w:rFonts w:ascii="Arial" w:hAnsi="Arial" w:cs="Arial"/>
        </w:rPr>
        <w:t xml:space="preserve">The study was conducted according to </w:t>
      </w:r>
      <w:r>
        <w:rPr>
          <w:rFonts w:ascii="Arial" w:hAnsi="Arial" w:cs="Arial"/>
        </w:rPr>
        <w:t xml:space="preserve">the </w:t>
      </w:r>
      <w:r w:rsidRPr="006D2790">
        <w:rPr>
          <w:rFonts w:ascii="Arial" w:hAnsi="Arial" w:cs="Arial"/>
        </w:rPr>
        <w:t xml:space="preserve">EU method B6 (Skin sensitization), guinea pig maximisation test. </w:t>
      </w:r>
    </w:p>
    <w:p w14:paraId="30A9895F" w14:textId="77777777" w:rsidR="000A3D06" w:rsidRDefault="000A3D06" w:rsidP="00463C4F">
      <w:pPr>
        <w:spacing w:line="276" w:lineRule="auto"/>
        <w:jc w:val="both"/>
        <w:rPr>
          <w:rFonts w:ascii="Arial" w:hAnsi="Arial" w:cs="Arial"/>
        </w:rPr>
      </w:pPr>
      <w:r w:rsidRPr="006D2790">
        <w:rPr>
          <w:rFonts w:ascii="Arial" w:hAnsi="Arial" w:cs="Arial"/>
        </w:rPr>
        <w:t xml:space="preserve">The product was first tested on 3 animals to determine the maximal </w:t>
      </w:r>
      <w:r w:rsidR="009A2D76" w:rsidRPr="006D2790">
        <w:rPr>
          <w:rFonts w:ascii="Arial" w:hAnsi="Arial" w:cs="Arial"/>
        </w:rPr>
        <w:t>non-irritating</w:t>
      </w:r>
      <w:r w:rsidRPr="006D2790">
        <w:rPr>
          <w:rFonts w:ascii="Arial" w:hAnsi="Arial" w:cs="Arial"/>
        </w:rPr>
        <w:t xml:space="preserve"> concentration. </w:t>
      </w:r>
    </w:p>
    <w:p w14:paraId="7307C086" w14:textId="77777777" w:rsidR="000A3D06" w:rsidRDefault="000A3D06" w:rsidP="00463C4F">
      <w:pPr>
        <w:spacing w:line="276" w:lineRule="auto"/>
        <w:jc w:val="both"/>
        <w:rPr>
          <w:rFonts w:ascii="Arial" w:hAnsi="Arial" w:cs="Arial"/>
        </w:rPr>
      </w:pPr>
      <w:r w:rsidRPr="006D2790">
        <w:rPr>
          <w:rFonts w:ascii="Arial" w:hAnsi="Arial" w:cs="Arial"/>
        </w:rPr>
        <w:t>Based on these data, the sensitizing effect of the fomulation H</w:t>
      </w:r>
      <w:r>
        <w:rPr>
          <w:rFonts w:ascii="Arial" w:hAnsi="Arial" w:cs="Arial"/>
        </w:rPr>
        <w:t>YDROKOAT</w:t>
      </w:r>
      <w:r w:rsidRPr="006D2790">
        <w:rPr>
          <w:rFonts w:ascii="Arial" w:hAnsi="Arial" w:cs="Arial"/>
        </w:rPr>
        <w:t xml:space="preserve"> 4, at 5 and 1% dilution in water, was tested on guinea pigs previously induced with H</w:t>
      </w:r>
      <w:r>
        <w:rPr>
          <w:rFonts w:ascii="Arial" w:hAnsi="Arial" w:cs="Arial"/>
        </w:rPr>
        <w:t>YDROKOAT</w:t>
      </w:r>
      <w:r w:rsidRPr="006D2790">
        <w:rPr>
          <w:rFonts w:ascii="Arial" w:hAnsi="Arial" w:cs="Arial"/>
        </w:rPr>
        <w:t xml:space="preserve"> 4 (intradermal and epicutanious induction).</w:t>
      </w:r>
    </w:p>
    <w:p w14:paraId="0B71CBAB" w14:textId="77777777" w:rsidR="000A3D06" w:rsidRDefault="000A3D06" w:rsidP="00463C4F">
      <w:pPr>
        <w:spacing w:line="276" w:lineRule="auto"/>
        <w:jc w:val="both"/>
        <w:rPr>
          <w:rFonts w:ascii="Arial" w:hAnsi="Arial" w:cs="Arial"/>
        </w:rPr>
      </w:pPr>
      <w:r w:rsidRPr="006D2790">
        <w:rPr>
          <w:rFonts w:ascii="Arial" w:hAnsi="Arial" w:cs="Arial"/>
        </w:rPr>
        <w:t>Under the test conditions, H</w:t>
      </w:r>
      <w:r>
        <w:rPr>
          <w:rFonts w:ascii="Arial" w:hAnsi="Arial" w:cs="Arial"/>
        </w:rPr>
        <w:t>YDROKOAT</w:t>
      </w:r>
      <w:r w:rsidRPr="006D2790">
        <w:rPr>
          <w:rFonts w:ascii="Arial" w:hAnsi="Arial" w:cs="Arial"/>
        </w:rPr>
        <w:t xml:space="preserve"> 4 did not cause a skin sensitization in guinea pig. </w:t>
      </w:r>
    </w:p>
    <w:p w14:paraId="279F23AF" w14:textId="77777777" w:rsidR="00D17D85" w:rsidRDefault="00D17D85" w:rsidP="00463C4F">
      <w:pPr>
        <w:spacing w:line="276" w:lineRule="auto"/>
        <w:jc w:val="both"/>
        <w:rPr>
          <w:rFonts w:ascii="Arial" w:hAnsi="Arial" w:cs="Arial"/>
        </w:rPr>
      </w:pPr>
    </w:p>
    <w:p w14:paraId="1F28ABC5" w14:textId="77777777" w:rsidR="000A3D06" w:rsidRPr="00445C35" w:rsidRDefault="000A3D06" w:rsidP="00463C4F">
      <w:pPr>
        <w:spacing w:line="276" w:lineRule="auto"/>
        <w:jc w:val="both"/>
        <w:rPr>
          <w:rFonts w:ascii="Arial" w:hAnsi="Arial" w:cs="Arial"/>
        </w:rPr>
      </w:pPr>
      <w:r w:rsidRPr="006D2790">
        <w:rPr>
          <w:rFonts w:ascii="Arial" w:hAnsi="Arial" w:cs="Arial"/>
        </w:rPr>
        <w:t xml:space="preserve">Based on EU method B6 and on Guidance on the application of CLP criteria, the tested product is not classified as skin sensitizer. </w:t>
      </w:r>
    </w:p>
    <w:p w14:paraId="76526B12" w14:textId="77777777" w:rsidR="000A3D06" w:rsidRDefault="000A3D06" w:rsidP="00463C4F">
      <w:pPr>
        <w:spacing w:line="276" w:lineRule="auto"/>
        <w:jc w:val="both"/>
        <w:rPr>
          <w:rFonts w:ascii="Arial" w:hAnsi="Arial" w:cs="Arial"/>
        </w:rPr>
      </w:pPr>
    </w:p>
    <w:p w14:paraId="52E28ED1" w14:textId="77777777" w:rsidR="009A2D76" w:rsidRPr="00445C35" w:rsidRDefault="009A2D76" w:rsidP="00463C4F">
      <w:pPr>
        <w:spacing w:line="276" w:lineRule="auto"/>
        <w:jc w:val="both"/>
        <w:rPr>
          <w:rFonts w:ascii="Arial" w:hAnsi="Arial" w:cs="Arial"/>
        </w:rPr>
      </w:pPr>
    </w:p>
    <w:p w14:paraId="588DDCBD" w14:textId="77777777" w:rsidR="000A3D06" w:rsidRDefault="000A3D06" w:rsidP="00463C4F">
      <w:pPr>
        <w:pStyle w:val="Titre5"/>
        <w:rPr>
          <w:lang w:val="en-GB"/>
        </w:rPr>
      </w:pPr>
      <w:r w:rsidRPr="00B264C1">
        <w:rPr>
          <w:lang w:val="en-GB"/>
        </w:rPr>
        <w:t>Other studies</w:t>
      </w:r>
    </w:p>
    <w:p w14:paraId="555A1F51" w14:textId="77777777" w:rsidR="000A3D06" w:rsidRPr="004F22EF" w:rsidRDefault="000A3D06" w:rsidP="00463C4F">
      <w:pPr>
        <w:rPr>
          <w:rFonts w:ascii="Arial" w:eastAsiaTheme="minorHAnsi" w:hAnsi="Arial" w:cs="Arial"/>
          <w:bCs/>
          <w:color w:val="000000"/>
          <w:lang w:val="en-US" w:eastAsia="en-US"/>
        </w:rPr>
      </w:pPr>
      <w:r w:rsidRPr="004F22EF">
        <w:rPr>
          <w:rFonts w:ascii="Arial" w:eastAsiaTheme="minorHAnsi" w:hAnsi="Arial" w:cs="Arial"/>
          <w:bCs/>
          <w:color w:val="000000"/>
          <w:lang w:val="en-US" w:eastAsia="en-US"/>
        </w:rPr>
        <w:t>No other study has been submitted.</w:t>
      </w:r>
    </w:p>
    <w:p w14:paraId="7D704C66" w14:textId="77777777" w:rsidR="000A3D06" w:rsidRPr="0017138F" w:rsidRDefault="000A3D06" w:rsidP="00463C4F"/>
    <w:p w14:paraId="582FED6C" w14:textId="77777777" w:rsidR="009D0C0B" w:rsidRDefault="00FA480B" w:rsidP="00627EFD">
      <w:pPr>
        <w:pStyle w:val="Titre4"/>
        <w:rPr>
          <w:i/>
        </w:rPr>
      </w:pPr>
      <w:bookmarkStart w:id="79" w:name="_Toc5026593"/>
      <w:bookmarkEnd w:id="76"/>
      <w:r>
        <w:t>Exposure assessment</w:t>
      </w:r>
      <w:bookmarkEnd w:id="79"/>
    </w:p>
    <w:p w14:paraId="41B4388D" w14:textId="77777777" w:rsidR="009A2D76" w:rsidRDefault="009A2D76" w:rsidP="00463C4F">
      <w:pPr>
        <w:spacing w:line="276" w:lineRule="auto"/>
        <w:jc w:val="both"/>
        <w:rPr>
          <w:rFonts w:ascii="Arial" w:hAnsi="Arial" w:cs="Arial"/>
        </w:rPr>
      </w:pPr>
      <w:r>
        <w:rPr>
          <w:rFonts w:ascii="Arial" w:hAnsi="Arial" w:cs="Arial"/>
        </w:rPr>
        <w:t>The product</w:t>
      </w:r>
      <w:r w:rsidRPr="00380696">
        <w:rPr>
          <w:rFonts w:ascii="Arial" w:hAnsi="Arial" w:cs="Arial"/>
        </w:rPr>
        <w:t xml:space="preserve"> is a water-based wood preservative for professional uses</w:t>
      </w:r>
      <w:r w:rsidR="00361C46">
        <w:rPr>
          <w:rFonts w:ascii="Arial" w:hAnsi="Arial" w:cs="Arial"/>
        </w:rPr>
        <w:t xml:space="preserve"> only</w:t>
      </w:r>
      <w:r w:rsidRPr="00380696">
        <w:rPr>
          <w:rFonts w:ascii="Arial" w:hAnsi="Arial" w:cs="Arial"/>
        </w:rPr>
        <w:t xml:space="preserve">. </w:t>
      </w:r>
    </w:p>
    <w:p w14:paraId="39EA5DC7" w14:textId="77777777" w:rsidR="009A2D76" w:rsidRDefault="009A2D76" w:rsidP="00463C4F">
      <w:pPr>
        <w:spacing w:line="276" w:lineRule="auto"/>
        <w:jc w:val="both"/>
        <w:rPr>
          <w:rFonts w:ascii="Arial" w:hAnsi="Arial" w:cs="Arial"/>
        </w:rPr>
      </w:pPr>
      <w:r>
        <w:rPr>
          <w:rFonts w:ascii="Arial" w:hAnsi="Arial" w:cs="Arial"/>
        </w:rPr>
        <w:t>It</w:t>
      </w:r>
      <w:r w:rsidRPr="00380696">
        <w:rPr>
          <w:rFonts w:ascii="Arial" w:hAnsi="Arial" w:cs="Arial"/>
        </w:rPr>
        <w:t xml:space="preserve"> contains </w:t>
      </w:r>
      <w:r>
        <w:rPr>
          <w:rFonts w:ascii="Arial" w:hAnsi="Arial" w:cs="Arial"/>
        </w:rPr>
        <w:t>1.11</w:t>
      </w:r>
      <w:r w:rsidRPr="00380696">
        <w:rPr>
          <w:rFonts w:ascii="Arial" w:hAnsi="Arial" w:cs="Arial"/>
        </w:rPr>
        <w:t xml:space="preserve">% w/w cypermethrin, </w:t>
      </w:r>
      <w:r w:rsidR="00265953">
        <w:rPr>
          <w:rFonts w:ascii="Arial" w:hAnsi="Arial" w:cs="Arial"/>
        </w:rPr>
        <w:t>17.5</w:t>
      </w:r>
      <w:r w:rsidRPr="00380696">
        <w:rPr>
          <w:rFonts w:ascii="Arial" w:hAnsi="Arial" w:cs="Arial"/>
        </w:rPr>
        <w:t xml:space="preserve">% w/w </w:t>
      </w:r>
      <w:r>
        <w:rPr>
          <w:rFonts w:ascii="Arial" w:hAnsi="Arial" w:cs="Arial"/>
        </w:rPr>
        <w:t>ADBAC</w:t>
      </w:r>
      <w:r w:rsidRPr="00380696">
        <w:rPr>
          <w:rFonts w:ascii="Arial" w:hAnsi="Arial" w:cs="Arial"/>
        </w:rPr>
        <w:t xml:space="preserve">, and </w:t>
      </w:r>
      <w:r w:rsidR="00265953">
        <w:rPr>
          <w:rFonts w:ascii="Arial" w:hAnsi="Arial" w:cs="Arial"/>
        </w:rPr>
        <w:t>5</w:t>
      </w:r>
      <w:r w:rsidRPr="00380696">
        <w:rPr>
          <w:rFonts w:ascii="Arial" w:hAnsi="Arial" w:cs="Arial"/>
        </w:rPr>
        <w:t xml:space="preserve">% w/w </w:t>
      </w:r>
      <w:r>
        <w:rPr>
          <w:rFonts w:ascii="Arial" w:hAnsi="Arial" w:cs="Arial"/>
        </w:rPr>
        <w:t>DDAC</w:t>
      </w:r>
      <w:r>
        <w:rPr>
          <w:rStyle w:val="Appelnotedebasdep"/>
          <w:rFonts w:ascii="Arial" w:hAnsi="Arial"/>
        </w:rPr>
        <w:footnoteReference w:id="6"/>
      </w:r>
      <w:r w:rsidRPr="00380696">
        <w:rPr>
          <w:rFonts w:ascii="Arial" w:hAnsi="Arial" w:cs="Arial"/>
        </w:rPr>
        <w:t>.</w:t>
      </w:r>
    </w:p>
    <w:p w14:paraId="6F1C6BFD" w14:textId="77777777" w:rsidR="009A2D76" w:rsidRDefault="009A2D76" w:rsidP="00463C4F">
      <w:pPr>
        <w:spacing w:line="276" w:lineRule="auto"/>
        <w:jc w:val="both"/>
        <w:rPr>
          <w:rFonts w:ascii="Arial" w:hAnsi="Arial" w:cs="Arial"/>
        </w:rPr>
      </w:pPr>
    </w:p>
    <w:p w14:paraId="3067BACD" w14:textId="77777777" w:rsidR="009A2D76" w:rsidRDefault="009A2D76" w:rsidP="00463C4F">
      <w:pPr>
        <w:autoSpaceDE w:val="0"/>
        <w:autoSpaceDN w:val="0"/>
        <w:adjustRightInd w:val="0"/>
        <w:spacing w:line="276" w:lineRule="auto"/>
        <w:jc w:val="both"/>
        <w:rPr>
          <w:rFonts w:ascii="Arial" w:eastAsiaTheme="minorHAnsi" w:hAnsi="Arial" w:cs="Arial"/>
          <w:color w:val="000000"/>
          <w:lang w:val="en-US" w:eastAsia="en-US"/>
        </w:rPr>
      </w:pPr>
      <w:r w:rsidRPr="00380696">
        <w:rPr>
          <w:rFonts w:ascii="Arial" w:eastAsiaTheme="minorHAnsi" w:hAnsi="Arial" w:cs="Arial"/>
          <w:color w:val="000000"/>
          <w:lang w:val="en-US" w:eastAsia="en-US"/>
        </w:rPr>
        <w:t xml:space="preserve">The product is intended to be used for the </w:t>
      </w:r>
      <w:r>
        <w:rPr>
          <w:rFonts w:ascii="Arial" w:eastAsiaTheme="minorHAnsi" w:hAnsi="Arial" w:cs="Arial"/>
          <w:color w:val="000000"/>
          <w:lang w:val="en-US" w:eastAsia="en-US"/>
        </w:rPr>
        <w:t>preventive</w:t>
      </w:r>
      <w:r w:rsidRPr="00380696">
        <w:rPr>
          <w:rFonts w:ascii="Arial" w:eastAsiaTheme="minorHAnsi" w:hAnsi="Arial" w:cs="Arial"/>
          <w:color w:val="000000"/>
          <w:lang w:val="en-US" w:eastAsia="en-US"/>
        </w:rPr>
        <w:t xml:space="preserve"> treatment of woods </w:t>
      </w:r>
      <w:r>
        <w:rPr>
          <w:rFonts w:ascii="Arial" w:eastAsiaTheme="minorHAnsi" w:hAnsi="Arial" w:cs="Arial"/>
          <w:color w:val="000000"/>
          <w:lang w:val="en-US" w:eastAsia="en-US"/>
        </w:rPr>
        <w:t>(treatment use-class 1</w:t>
      </w:r>
      <w:r w:rsidR="00361C46">
        <w:rPr>
          <w:rFonts w:ascii="Arial" w:eastAsiaTheme="minorHAnsi" w:hAnsi="Arial" w:cs="Arial"/>
          <w:color w:val="000000"/>
          <w:lang w:val="en-US" w:eastAsia="en-US"/>
        </w:rPr>
        <w:t xml:space="preserve"> and</w:t>
      </w:r>
      <w:r>
        <w:rPr>
          <w:rFonts w:ascii="Arial" w:eastAsiaTheme="minorHAnsi" w:hAnsi="Arial" w:cs="Arial"/>
          <w:color w:val="000000"/>
          <w:lang w:val="en-US" w:eastAsia="en-US"/>
        </w:rPr>
        <w:t xml:space="preserve"> 2)</w:t>
      </w:r>
      <w:r w:rsidRPr="00380696">
        <w:rPr>
          <w:rFonts w:ascii="Arial" w:eastAsiaTheme="minorHAnsi" w:hAnsi="Arial" w:cs="Arial"/>
          <w:color w:val="000000"/>
          <w:lang w:val="en-US" w:eastAsia="en-US"/>
        </w:rPr>
        <w:t xml:space="preserve">. </w:t>
      </w:r>
    </w:p>
    <w:p w14:paraId="167627E9" w14:textId="77777777" w:rsidR="009A2D76" w:rsidRPr="00380696" w:rsidRDefault="009A2D76" w:rsidP="00463C4F">
      <w:pPr>
        <w:autoSpaceDE w:val="0"/>
        <w:autoSpaceDN w:val="0"/>
        <w:adjustRightInd w:val="0"/>
        <w:spacing w:line="276" w:lineRule="auto"/>
        <w:jc w:val="both"/>
        <w:rPr>
          <w:rFonts w:ascii="Arial" w:eastAsiaTheme="minorHAnsi" w:hAnsi="Arial" w:cs="Arial"/>
          <w:color w:val="000000"/>
          <w:lang w:val="en-US" w:eastAsia="en-US"/>
        </w:rPr>
      </w:pPr>
      <w:r w:rsidRPr="00380696">
        <w:rPr>
          <w:rFonts w:ascii="Arial" w:eastAsiaTheme="minorHAnsi" w:hAnsi="Arial" w:cs="Arial"/>
          <w:color w:val="000000"/>
          <w:lang w:val="en-US" w:eastAsia="en-US"/>
        </w:rPr>
        <w:t>Th</w:t>
      </w:r>
      <w:r>
        <w:rPr>
          <w:rFonts w:ascii="Arial" w:eastAsiaTheme="minorHAnsi" w:hAnsi="Arial" w:cs="Arial"/>
          <w:color w:val="000000"/>
          <w:lang w:val="en-US" w:eastAsia="en-US"/>
        </w:rPr>
        <w:t>is</w:t>
      </w:r>
      <w:r w:rsidRPr="00380696">
        <w:rPr>
          <w:rFonts w:ascii="Arial" w:eastAsiaTheme="minorHAnsi" w:hAnsi="Arial" w:cs="Arial"/>
          <w:color w:val="000000"/>
          <w:lang w:val="en-US" w:eastAsia="en-US"/>
        </w:rPr>
        <w:t xml:space="preserve"> preventive </w:t>
      </w:r>
      <w:r>
        <w:rPr>
          <w:rFonts w:ascii="Arial" w:eastAsiaTheme="minorHAnsi" w:hAnsi="Arial" w:cs="Arial"/>
          <w:color w:val="000000"/>
          <w:lang w:val="en-US" w:eastAsia="en-US"/>
        </w:rPr>
        <w:t>treatment</w:t>
      </w:r>
      <w:r w:rsidRPr="00380696">
        <w:rPr>
          <w:rFonts w:ascii="Arial" w:eastAsiaTheme="minorHAnsi" w:hAnsi="Arial" w:cs="Arial"/>
          <w:color w:val="000000"/>
          <w:lang w:val="en-US" w:eastAsia="en-US"/>
        </w:rPr>
        <w:t xml:space="preserve"> </w:t>
      </w:r>
      <w:r>
        <w:rPr>
          <w:rFonts w:ascii="Arial" w:eastAsiaTheme="minorHAnsi" w:hAnsi="Arial" w:cs="Arial"/>
          <w:color w:val="000000"/>
          <w:lang w:val="en-US" w:eastAsia="en-US"/>
        </w:rPr>
        <w:t>is</w:t>
      </w:r>
      <w:r w:rsidRPr="00380696">
        <w:rPr>
          <w:rFonts w:ascii="Arial" w:eastAsiaTheme="minorHAnsi" w:hAnsi="Arial" w:cs="Arial"/>
          <w:color w:val="000000"/>
          <w:lang w:val="en-US" w:eastAsia="en-US"/>
        </w:rPr>
        <w:t xml:space="preserve"> done by professionals by </w:t>
      </w:r>
      <w:r>
        <w:rPr>
          <w:rFonts w:ascii="Arial" w:eastAsiaTheme="minorHAnsi" w:hAnsi="Arial" w:cs="Arial"/>
          <w:color w:val="000000"/>
          <w:lang w:val="en-US" w:eastAsia="en-US"/>
        </w:rPr>
        <w:t>dipping</w:t>
      </w:r>
      <w:r w:rsidRPr="00380696">
        <w:rPr>
          <w:rFonts w:ascii="Arial" w:eastAsiaTheme="minorHAnsi" w:hAnsi="Arial" w:cs="Arial"/>
          <w:color w:val="000000"/>
          <w:lang w:val="en-US" w:eastAsia="en-US"/>
        </w:rPr>
        <w:t xml:space="preserve"> application</w:t>
      </w:r>
      <w:r>
        <w:rPr>
          <w:rFonts w:ascii="Arial" w:eastAsiaTheme="minorHAnsi" w:hAnsi="Arial" w:cs="Arial"/>
          <w:color w:val="000000"/>
          <w:lang w:val="en-US" w:eastAsia="en-US"/>
        </w:rPr>
        <w:t xml:space="preserve"> and aspersion</w:t>
      </w:r>
      <w:r w:rsidRPr="00380696">
        <w:rPr>
          <w:rFonts w:ascii="Arial" w:eastAsiaTheme="minorHAnsi" w:hAnsi="Arial" w:cs="Arial"/>
          <w:color w:val="000000"/>
          <w:lang w:val="en-US" w:eastAsia="en-US"/>
        </w:rPr>
        <w:t xml:space="preserve">. </w:t>
      </w:r>
    </w:p>
    <w:p w14:paraId="4DE5DC87" w14:textId="77777777" w:rsidR="009A2D76" w:rsidRDefault="009A2D76" w:rsidP="00463C4F">
      <w:pPr>
        <w:spacing w:line="276" w:lineRule="auto"/>
        <w:jc w:val="both"/>
        <w:rPr>
          <w:rFonts w:ascii="Arial" w:hAnsi="Arial" w:cs="Arial"/>
          <w:lang w:val="en-US" w:eastAsia="fr-FR"/>
        </w:rPr>
      </w:pPr>
      <w:r>
        <w:rPr>
          <w:rFonts w:ascii="Arial" w:eastAsiaTheme="minorHAnsi" w:hAnsi="Arial" w:cs="Arial"/>
          <w:color w:val="000000"/>
          <w:lang w:val="en-US" w:eastAsia="en-US"/>
        </w:rPr>
        <w:t>T</w:t>
      </w:r>
      <w:r w:rsidRPr="00380696">
        <w:rPr>
          <w:rFonts w:ascii="Arial" w:eastAsiaTheme="minorHAnsi" w:hAnsi="Arial" w:cs="Arial"/>
          <w:color w:val="000000"/>
          <w:lang w:val="en-US" w:eastAsia="en-US"/>
        </w:rPr>
        <w:t xml:space="preserve">he application doses are, </w:t>
      </w:r>
      <w:r>
        <w:rPr>
          <w:rFonts w:ascii="Arial" w:eastAsiaTheme="minorHAnsi" w:hAnsi="Arial" w:cs="Arial"/>
          <w:color w:val="000000"/>
          <w:lang w:val="en-US" w:eastAsia="en-US"/>
        </w:rPr>
        <w:t>8g of concentrated product/m</w:t>
      </w:r>
      <w:r w:rsidRPr="00225537">
        <w:rPr>
          <w:rFonts w:ascii="Arial" w:eastAsiaTheme="minorHAnsi" w:hAnsi="Arial" w:cs="Arial"/>
          <w:color w:val="000000"/>
          <w:vertAlign w:val="superscript"/>
          <w:lang w:val="en-US" w:eastAsia="en-US"/>
        </w:rPr>
        <w:t>2</w:t>
      </w:r>
      <w:r>
        <w:rPr>
          <w:rFonts w:ascii="Arial" w:eastAsiaTheme="minorHAnsi" w:hAnsi="Arial" w:cs="Arial"/>
          <w:color w:val="000000"/>
          <w:lang w:val="en-US" w:eastAsia="en-US"/>
        </w:rPr>
        <w:t xml:space="preserve"> wood, corresponding to 100g of diluted product/m</w:t>
      </w:r>
      <w:r w:rsidRPr="00225537">
        <w:rPr>
          <w:rFonts w:ascii="Arial" w:eastAsiaTheme="minorHAnsi" w:hAnsi="Arial" w:cs="Arial"/>
          <w:color w:val="000000"/>
          <w:vertAlign w:val="superscript"/>
          <w:lang w:val="en-US" w:eastAsia="en-US"/>
        </w:rPr>
        <w:t>2</w:t>
      </w:r>
      <w:r>
        <w:rPr>
          <w:rFonts w:ascii="Arial" w:eastAsiaTheme="minorHAnsi" w:hAnsi="Arial" w:cs="Arial"/>
          <w:color w:val="000000"/>
          <w:lang w:val="en-US" w:eastAsia="en-US"/>
        </w:rPr>
        <w:t xml:space="preserve"> wood. </w:t>
      </w:r>
      <w:r>
        <w:rPr>
          <w:rFonts w:ascii="Arial" w:hAnsi="Arial" w:cs="Arial"/>
          <w:lang w:val="en-US" w:eastAsia="fr-FR"/>
        </w:rPr>
        <w:t>Before use, the product is diluted in water, 8 kg of product in 92L of water (corresponding to an 8% dilution). The contents of a.s in the diluted product are 0.088% w/w cypermethrin, 1.</w:t>
      </w:r>
      <w:r w:rsidR="00265953">
        <w:rPr>
          <w:rFonts w:ascii="Arial" w:hAnsi="Arial" w:cs="Arial"/>
          <w:lang w:val="en-US" w:eastAsia="fr-FR"/>
        </w:rPr>
        <w:t>40</w:t>
      </w:r>
      <w:r>
        <w:rPr>
          <w:rFonts w:ascii="Arial" w:hAnsi="Arial" w:cs="Arial"/>
          <w:lang w:val="en-US" w:eastAsia="fr-FR"/>
        </w:rPr>
        <w:t>% w/w ADBAC and 0.</w:t>
      </w:r>
      <w:r w:rsidR="00265953">
        <w:rPr>
          <w:rFonts w:ascii="Arial" w:hAnsi="Arial" w:cs="Arial"/>
          <w:lang w:val="en-US" w:eastAsia="fr-FR"/>
        </w:rPr>
        <w:t>40</w:t>
      </w:r>
      <w:r>
        <w:rPr>
          <w:rFonts w:ascii="Arial" w:hAnsi="Arial" w:cs="Arial"/>
          <w:lang w:val="en-US" w:eastAsia="fr-FR"/>
        </w:rPr>
        <w:t>% w/w DDAC.</w:t>
      </w:r>
    </w:p>
    <w:p w14:paraId="0649FA71" w14:textId="77777777" w:rsidR="009A2D76" w:rsidRDefault="009A2D76" w:rsidP="00463C4F">
      <w:pPr>
        <w:spacing w:line="276" w:lineRule="auto"/>
        <w:jc w:val="both"/>
        <w:rPr>
          <w:rFonts w:ascii="Arial" w:hAnsi="Arial" w:cs="Arial"/>
          <w:lang w:val="en-US" w:eastAsia="fr-FR"/>
        </w:rPr>
      </w:pPr>
    </w:p>
    <w:p w14:paraId="5F197AE5" w14:textId="77777777" w:rsidR="009A2D76" w:rsidRDefault="009A2D76" w:rsidP="00463C4F">
      <w:pPr>
        <w:spacing w:line="276" w:lineRule="auto"/>
        <w:jc w:val="both"/>
        <w:rPr>
          <w:rFonts w:ascii="Arial" w:hAnsi="Arial" w:cs="Arial"/>
          <w:lang w:val="en-US" w:eastAsia="fr-FR"/>
        </w:rPr>
      </w:pPr>
      <w:r>
        <w:rPr>
          <w:rFonts w:ascii="Arial" w:hAnsi="Arial" w:cs="Arial"/>
          <w:lang w:val="en-US" w:eastAsia="fr-FR"/>
        </w:rPr>
        <w:t>The pure product is considered</w:t>
      </w:r>
      <w:r w:rsidR="00301D34">
        <w:rPr>
          <w:rFonts w:ascii="Arial" w:hAnsi="Arial" w:cs="Arial"/>
          <w:lang w:val="en-US" w:eastAsia="fr-FR"/>
        </w:rPr>
        <w:t xml:space="preserve"> skin corrosive (Skin C</w:t>
      </w:r>
      <w:r>
        <w:rPr>
          <w:rFonts w:ascii="Arial" w:hAnsi="Arial" w:cs="Arial"/>
          <w:lang w:val="en-US" w:eastAsia="fr-FR"/>
        </w:rPr>
        <w:t>orr 1</w:t>
      </w:r>
      <w:r w:rsidR="00301D34">
        <w:rPr>
          <w:rFonts w:ascii="Arial" w:hAnsi="Arial" w:cs="Arial"/>
          <w:lang w:val="en-US" w:eastAsia="fr-FR"/>
        </w:rPr>
        <w:t>B</w:t>
      </w:r>
      <w:r>
        <w:rPr>
          <w:rFonts w:ascii="Arial" w:hAnsi="Arial" w:cs="Arial"/>
          <w:lang w:val="en-US" w:eastAsia="fr-FR"/>
        </w:rPr>
        <w:t xml:space="preserve"> – H314) due to the results of the study presented above.</w:t>
      </w:r>
    </w:p>
    <w:p w14:paraId="6F8C85B8" w14:textId="77777777" w:rsidR="009A2D76" w:rsidRPr="00380696" w:rsidRDefault="009A2D76" w:rsidP="00463C4F">
      <w:pPr>
        <w:spacing w:line="276" w:lineRule="auto"/>
        <w:jc w:val="both"/>
        <w:rPr>
          <w:rFonts w:ascii="Arial" w:hAnsi="Arial" w:cs="Arial"/>
          <w:lang w:val="en-US"/>
        </w:rPr>
      </w:pPr>
      <w:r>
        <w:rPr>
          <w:rFonts w:ascii="Arial" w:hAnsi="Arial" w:cs="Arial"/>
          <w:lang w:val="en-US" w:eastAsia="fr-FR"/>
        </w:rPr>
        <w:t>No study has been submitted for the diluted product. Considering the content in a.s and co-formulants, the diluted solution is not corrosive but requires a classification Skin Irrit 2 – H315 (</w:t>
      </w:r>
      <w:r w:rsidR="00361C46">
        <w:rPr>
          <w:rFonts w:ascii="Arial" w:hAnsi="Arial" w:cs="Arial"/>
          <w:lang w:val="en-US" w:eastAsia="fr-FR"/>
        </w:rPr>
        <w:t xml:space="preserve">as </w:t>
      </w:r>
      <w:r>
        <w:rPr>
          <w:rFonts w:ascii="Arial" w:hAnsi="Arial" w:cs="Arial"/>
          <w:lang w:val="en-US" w:eastAsia="fr-FR"/>
        </w:rPr>
        <w:t>the content</w:t>
      </w:r>
      <w:r w:rsidR="00301D34">
        <w:rPr>
          <w:rFonts w:ascii="Arial" w:hAnsi="Arial" w:cs="Arial"/>
          <w:lang w:val="en-US" w:eastAsia="fr-FR"/>
        </w:rPr>
        <w:t xml:space="preserve"> in formulants classified Skin C</w:t>
      </w:r>
      <w:r>
        <w:rPr>
          <w:rFonts w:ascii="Arial" w:hAnsi="Arial" w:cs="Arial"/>
          <w:lang w:val="en-US" w:eastAsia="fr-FR"/>
        </w:rPr>
        <w:t xml:space="preserve">orr 1B – H314 is lower than 3% leading to a classification as skin irritant). </w:t>
      </w:r>
    </w:p>
    <w:p w14:paraId="7CF2DE93" w14:textId="77777777" w:rsidR="009A2D76" w:rsidRDefault="009A2D76" w:rsidP="00463C4F">
      <w:pPr>
        <w:jc w:val="both"/>
        <w:rPr>
          <w:rFonts w:ascii="Arial" w:hAnsi="Arial" w:cs="Arial"/>
        </w:rPr>
      </w:pPr>
    </w:p>
    <w:p w14:paraId="0C519BA0" w14:textId="77777777" w:rsidR="009A2D76" w:rsidRPr="00B264C1" w:rsidRDefault="009A2D76" w:rsidP="00463C4F">
      <w:pPr>
        <w:jc w:val="both"/>
        <w:rPr>
          <w:rFonts w:ascii="Arial" w:hAnsi="Arial" w:cs="Arial"/>
        </w:rPr>
      </w:pPr>
    </w:p>
    <w:p w14:paraId="31CC0418" w14:textId="77777777" w:rsidR="009A2D76" w:rsidRPr="00B264C1" w:rsidRDefault="009A2D76" w:rsidP="00463C4F">
      <w:pPr>
        <w:pStyle w:val="Titre5"/>
        <w:jc w:val="both"/>
      </w:pPr>
      <w:bookmarkStart w:id="80" w:name="_Toc183317888"/>
      <w:bookmarkStart w:id="81" w:name="_Toc281929693"/>
      <w:r w:rsidRPr="00B264C1">
        <w:t>Identification of main paths of human exposure towards active substance from its use in biocidal product</w:t>
      </w:r>
      <w:bookmarkEnd w:id="80"/>
      <w:bookmarkEnd w:id="81"/>
    </w:p>
    <w:p w14:paraId="7AC5E4AE" w14:textId="77777777" w:rsidR="009A2D76" w:rsidRDefault="009A2D76" w:rsidP="00463C4F">
      <w:pPr>
        <w:spacing w:line="276" w:lineRule="auto"/>
        <w:jc w:val="both"/>
        <w:rPr>
          <w:rFonts w:ascii="Arial" w:eastAsiaTheme="minorHAnsi" w:hAnsi="Arial" w:cs="Arial"/>
          <w:color w:val="000000"/>
          <w:lang w:val="en-US" w:eastAsia="en-US"/>
        </w:rPr>
      </w:pPr>
      <w:r>
        <w:rPr>
          <w:rFonts w:ascii="Arial" w:eastAsiaTheme="minorHAnsi" w:hAnsi="Arial" w:cs="Arial"/>
          <w:color w:val="000000"/>
          <w:lang w:eastAsia="en-US"/>
        </w:rPr>
        <w:t>Th</w:t>
      </w:r>
      <w:r w:rsidRPr="000E17F2">
        <w:rPr>
          <w:rFonts w:ascii="Arial" w:eastAsiaTheme="minorHAnsi" w:hAnsi="Arial" w:cs="Arial"/>
          <w:color w:val="000000"/>
          <w:lang w:val="en-US" w:eastAsia="en-US"/>
        </w:rPr>
        <w:t xml:space="preserve">e active substances cypermethrin, </w:t>
      </w:r>
      <w:r>
        <w:rPr>
          <w:rFonts w:ascii="Arial" w:eastAsiaTheme="minorHAnsi" w:hAnsi="Arial" w:cs="Arial"/>
          <w:color w:val="000000"/>
          <w:lang w:val="en-US" w:eastAsia="en-US"/>
        </w:rPr>
        <w:t>ADBAC and DDAC and the substance of concern Isopropanol</w:t>
      </w:r>
      <w:r w:rsidRPr="000E17F2">
        <w:rPr>
          <w:rFonts w:ascii="Arial" w:eastAsiaTheme="minorHAnsi" w:hAnsi="Arial" w:cs="Arial"/>
          <w:color w:val="000000"/>
          <w:lang w:val="en-US" w:eastAsia="en-US"/>
        </w:rPr>
        <w:t xml:space="preserve"> were assessed for exposure of humans </w:t>
      </w:r>
      <w:r>
        <w:rPr>
          <w:rFonts w:ascii="Arial" w:eastAsiaTheme="minorHAnsi" w:hAnsi="Arial" w:cs="Arial"/>
          <w:color w:val="000000"/>
          <w:lang w:val="en-US" w:eastAsia="en-US"/>
        </w:rPr>
        <w:t>during dipping and aspersion</w:t>
      </w:r>
      <w:r w:rsidRPr="000E17F2">
        <w:rPr>
          <w:rFonts w:ascii="Arial" w:eastAsiaTheme="minorHAnsi" w:hAnsi="Arial" w:cs="Arial"/>
          <w:color w:val="000000"/>
          <w:lang w:val="en-US" w:eastAsia="en-US"/>
        </w:rPr>
        <w:t>.</w:t>
      </w:r>
    </w:p>
    <w:p w14:paraId="14E2F0DB" w14:textId="77777777" w:rsidR="009A2D76" w:rsidRDefault="009A2D76" w:rsidP="00463C4F">
      <w:pPr>
        <w:spacing w:line="276" w:lineRule="auto"/>
        <w:jc w:val="both"/>
        <w:rPr>
          <w:rFonts w:ascii="Arial" w:eastAsiaTheme="minorHAnsi" w:hAnsi="Arial" w:cs="Arial"/>
          <w:color w:val="000000"/>
          <w:lang w:val="en-US" w:eastAsia="en-US"/>
        </w:rPr>
      </w:pPr>
    </w:p>
    <w:p w14:paraId="613ECEF5" w14:textId="77777777" w:rsidR="009A2D76" w:rsidRPr="000E17F2" w:rsidRDefault="009A2D76" w:rsidP="00463C4F">
      <w:pPr>
        <w:spacing w:line="276" w:lineRule="auto"/>
        <w:jc w:val="both"/>
        <w:rPr>
          <w:rFonts w:ascii="Arial" w:eastAsiaTheme="minorHAnsi" w:hAnsi="Arial" w:cs="Arial"/>
          <w:color w:val="000000"/>
          <w:lang w:eastAsia="en-US"/>
        </w:rPr>
      </w:pPr>
      <w:r>
        <w:rPr>
          <w:rFonts w:ascii="Arial" w:eastAsiaTheme="minorHAnsi" w:hAnsi="Arial" w:cs="Arial"/>
          <w:color w:val="000000"/>
          <w:lang w:val="en-US" w:eastAsia="en-US"/>
        </w:rPr>
        <w:t>F</w:t>
      </w:r>
      <w:r w:rsidRPr="000E17F2">
        <w:rPr>
          <w:rFonts w:ascii="Arial" w:eastAsiaTheme="minorHAnsi" w:hAnsi="Arial" w:cs="Arial"/>
          <w:color w:val="000000"/>
          <w:lang w:eastAsia="en-US"/>
        </w:rPr>
        <w:t xml:space="preserve">or the primary exposure to the product, only professional users are in contact with the product during </w:t>
      </w:r>
      <w:r>
        <w:rPr>
          <w:rFonts w:ascii="Arial" w:eastAsiaTheme="minorHAnsi" w:hAnsi="Arial" w:cs="Arial"/>
          <w:color w:val="000000"/>
          <w:lang w:eastAsia="en-US"/>
        </w:rPr>
        <w:t>mixing and loading,</w:t>
      </w:r>
      <w:r w:rsidRPr="000E17F2">
        <w:rPr>
          <w:rFonts w:ascii="Arial" w:eastAsiaTheme="minorHAnsi" w:hAnsi="Arial" w:cs="Arial"/>
          <w:color w:val="000000"/>
          <w:lang w:eastAsia="en-US"/>
        </w:rPr>
        <w:t xml:space="preserve"> application (</w:t>
      </w:r>
      <w:r>
        <w:rPr>
          <w:rFonts w:ascii="Arial" w:eastAsiaTheme="minorHAnsi" w:hAnsi="Arial" w:cs="Arial"/>
          <w:color w:val="000000"/>
          <w:lang w:eastAsia="en-US"/>
        </w:rPr>
        <w:t>dipping and aspersion</w:t>
      </w:r>
      <w:r w:rsidRPr="000E17F2">
        <w:rPr>
          <w:rFonts w:ascii="Arial" w:eastAsiaTheme="minorHAnsi" w:hAnsi="Arial" w:cs="Arial"/>
          <w:color w:val="000000"/>
          <w:lang w:eastAsia="en-US"/>
        </w:rPr>
        <w:t>)</w:t>
      </w:r>
      <w:r>
        <w:rPr>
          <w:rFonts w:ascii="Arial" w:eastAsiaTheme="minorHAnsi" w:hAnsi="Arial" w:cs="Arial"/>
          <w:color w:val="000000"/>
          <w:lang w:eastAsia="en-US"/>
        </w:rPr>
        <w:t xml:space="preserve"> and cleaning of the equipment</w:t>
      </w:r>
      <w:r w:rsidRPr="000E17F2">
        <w:rPr>
          <w:rFonts w:ascii="Arial" w:eastAsiaTheme="minorHAnsi" w:hAnsi="Arial" w:cs="Arial"/>
          <w:color w:val="000000"/>
          <w:lang w:eastAsia="en-US"/>
        </w:rPr>
        <w:t>. Dermal and inhalation routes were considered as the main exposure routes during the primary exposure.</w:t>
      </w:r>
    </w:p>
    <w:p w14:paraId="41967F32" w14:textId="77777777" w:rsidR="009A2D76" w:rsidRPr="000E17F2" w:rsidRDefault="009A2D76" w:rsidP="00463C4F">
      <w:pPr>
        <w:spacing w:line="276" w:lineRule="auto"/>
        <w:rPr>
          <w:rFonts w:ascii="Arial" w:eastAsiaTheme="minorHAnsi" w:hAnsi="Arial" w:cs="Arial"/>
          <w:color w:val="000000"/>
          <w:lang w:val="en-US" w:eastAsia="en-US"/>
        </w:rPr>
      </w:pPr>
    </w:p>
    <w:p w14:paraId="459A741C" w14:textId="77777777" w:rsidR="009A2D76" w:rsidRDefault="009A2D76" w:rsidP="00463C4F">
      <w:pPr>
        <w:autoSpaceDE w:val="0"/>
        <w:autoSpaceDN w:val="0"/>
        <w:adjustRightInd w:val="0"/>
        <w:spacing w:line="276" w:lineRule="auto"/>
        <w:jc w:val="both"/>
        <w:rPr>
          <w:rFonts w:ascii="Arial" w:eastAsiaTheme="minorHAnsi" w:hAnsi="Arial" w:cs="Arial"/>
          <w:color w:val="000000"/>
          <w:lang w:val="en-US" w:eastAsia="en-US"/>
        </w:rPr>
      </w:pPr>
      <w:r>
        <w:rPr>
          <w:rFonts w:ascii="Arial" w:eastAsiaTheme="minorHAnsi" w:hAnsi="Arial" w:cs="Arial"/>
          <w:color w:val="000000"/>
          <w:lang w:val="en-US" w:eastAsia="en-US"/>
        </w:rPr>
        <w:t>For the</w:t>
      </w:r>
      <w:r w:rsidRPr="000E17F2">
        <w:rPr>
          <w:rFonts w:ascii="Arial" w:eastAsiaTheme="minorHAnsi" w:hAnsi="Arial" w:cs="Arial"/>
          <w:color w:val="000000"/>
          <w:lang w:val="en-US" w:eastAsia="en-US"/>
        </w:rPr>
        <w:t xml:space="preserve"> secondary exposure, consumers and also professionals might be in contact with the product. Exposure may occur soon after application with a short exposure period (acute phase) or exposure may be long-term and repeated (chronic phase). </w:t>
      </w:r>
    </w:p>
    <w:p w14:paraId="516532EF" w14:textId="77777777" w:rsidR="009A2D76" w:rsidRPr="005D22A3" w:rsidRDefault="009A2D76" w:rsidP="00463C4F">
      <w:pPr>
        <w:rPr>
          <w:rFonts w:ascii="Arial" w:hAnsi="Arial" w:cs="Arial"/>
        </w:rPr>
      </w:pPr>
    </w:p>
    <w:p w14:paraId="325FCFB8" w14:textId="77777777" w:rsidR="009A2D76" w:rsidRPr="009A2D76" w:rsidRDefault="009A2D76" w:rsidP="00463C4F">
      <w:pPr>
        <w:pStyle w:val="Lgende"/>
        <w:keepNext/>
        <w:spacing w:after="120"/>
        <w:rPr>
          <w:rFonts w:ascii="Arial" w:hAnsi="Arial" w:cs="Arial"/>
          <w:sz w:val="18"/>
        </w:rPr>
      </w:pPr>
      <w:r w:rsidRPr="009A2D76">
        <w:rPr>
          <w:rFonts w:ascii="Arial" w:hAnsi="Arial" w:cs="Arial"/>
          <w:sz w:val="18"/>
        </w:rPr>
        <w:t xml:space="preserve">Table </w:t>
      </w:r>
      <w:r w:rsidRPr="009A2D76">
        <w:rPr>
          <w:rFonts w:ascii="Arial" w:hAnsi="Arial" w:cs="Arial"/>
          <w:sz w:val="18"/>
        </w:rPr>
        <w:fldChar w:fldCharType="begin"/>
      </w:r>
      <w:r w:rsidRPr="009A2D76">
        <w:rPr>
          <w:rFonts w:ascii="Arial" w:hAnsi="Arial" w:cs="Arial"/>
          <w:sz w:val="18"/>
        </w:rPr>
        <w:instrText xml:space="preserve"> STYLEREF 3 \s </w:instrText>
      </w:r>
      <w:r w:rsidRPr="009A2D76">
        <w:rPr>
          <w:rFonts w:ascii="Arial" w:hAnsi="Arial" w:cs="Arial"/>
          <w:sz w:val="18"/>
        </w:rPr>
        <w:fldChar w:fldCharType="separate"/>
      </w:r>
      <w:r w:rsidR="00AD6402">
        <w:rPr>
          <w:rFonts w:ascii="Arial" w:hAnsi="Arial" w:cs="Arial"/>
          <w:noProof/>
          <w:sz w:val="18"/>
        </w:rPr>
        <w:t>2.2.6</w:t>
      </w:r>
      <w:r w:rsidRPr="009A2D76">
        <w:rPr>
          <w:rFonts w:ascii="Arial" w:hAnsi="Arial" w:cs="Arial"/>
          <w:sz w:val="18"/>
        </w:rPr>
        <w:fldChar w:fldCharType="end"/>
      </w:r>
      <w:r w:rsidRPr="009A2D76">
        <w:rPr>
          <w:rFonts w:ascii="Arial" w:hAnsi="Arial" w:cs="Arial"/>
          <w:sz w:val="18"/>
        </w:rPr>
        <w:noBreakHyphen/>
      </w:r>
      <w:r w:rsidRPr="009A2D76">
        <w:rPr>
          <w:rFonts w:ascii="Arial" w:hAnsi="Arial" w:cs="Arial"/>
          <w:sz w:val="18"/>
        </w:rPr>
        <w:fldChar w:fldCharType="begin"/>
      </w:r>
      <w:r w:rsidRPr="009A2D76">
        <w:rPr>
          <w:rFonts w:ascii="Arial" w:hAnsi="Arial" w:cs="Arial"/>
          <w:sz w:val="18"/>
        </w:rPr>
        <w:instrText xml:space="preserve"> SEQ Table \* ARABIC \s 3 </w:instrText>
      </w:r>
      <w:r w:rsidRPr="009A2D76">
        <w:rPr>
          <w:rFonts w:ascii="Arial" w:hAnsi="Arial" w:cs="Arial"/>
          <w:sz w:val="18"/>
        </w:rPr>
        <w:fldChar w:fldCharType="separate"/>
      </w:r>
      <w:r w:rsidR="00AD6402">
        <w:rPr>
          <w:rFonts w:ascii="Arial" w:hAnsi="Arial" w:cs="Arial"/>
          <w:noProof/>
          <w:sz w:val="18"/>
        </w:rPr>
        <w:t>1</w:t>
      </w:r>
      <w:r w:rsidRPr="009A2D76">
        <w:rPr>
          <w:rFonts w:ascii="Arial" w:hAnsi="Arial" w:cs="Arial"/>
          <w:sz w:val="18"/>
        </w:rPr>
        <w:fldChar w:fldCharType="end"/>
      </w:r>
      <w:r w:rsidRPr="009A2D76">
        <w:rPr>
          <w:rFonts w:ascii="Arial" w:hAnsi="Arial" w:cs="Arial"/>
          <w:sz w:val="18"/>
        </w:rPr>
        <w:t>: Summary of main paths of human exposure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5"/>
        <w:gridCol w:w="1845"/>
        <w:gridCol w:w="1999"/>
        <w:gridCol w:w="1999"/>
        <w:gridCol w:w="2307"/>
      </w:tblGrid>
      <w:tr w:rsidR="009A2D76" w:rsidRPr="00B264C1" w14:paraId="2CF162A8" w14:textId="77777777" w:rsidTr="009A2D76">
        <w:tc>
          <w:tcPr>
            <w:tcW w:w="923" w:type="pct"/>
          </w:tcPr>
          <w:p w14:paraId="20B097F8" w14:textId="77777777" w:rsidR="009A2D76" w:rsidRPr="00B264C1" w:rsidRDefault="009A2D76" w:rsidP="00463C4F">
            <w:pPr>
              <w:jc w:val="center"/>
              <w:rPr>
                <w:rFonts w:ascii="Arial" w:hAnsi="Arial" w:cs="Arial"/>
                <w:b/>
              </w:rPr>
            </w:pPr>
            <w:r w:rsidRPr="00B264C1">
              <w:rPr>
                <w:rFonts w:ascii="Arial" w:hAnsi="Arial" w:cs="Arial"/>
                <w:b/>
              </w:rPr>
              <w:t>Exposure path</w:t>
            </w:r>
          </w:p>
        </w:tc>
        <w:tc>
          <w:tcPr>
            <w:tcW w:w="923" w:type="pct"/>
          </w:tcPr>
          <w:p w14:paraId="31C2BB91" w14:textId="77777777" w:rsidR="009A2D76" w:rsidRPr="00B264C1" w:rsidRDefault="009A2D76" w:rsidP="00463C4F">
            <w:pPr>
              <w:jc w:val="center"/>
              <w:rPr>
                <w:rFonts w:ascii="Arial" w:hAnsi="Arial" w:cs="Arial"/>
                <w:b/>
              </w:rPr>
            </w:pPr>
            <w:r w:rsidRPr="00B264C1">
              <w:rPr>
                <w:rFonts w:ascii="Arial" w:hAnsi="Arial" w:cs="Arial"/>
                <w:b/>
              </w:rPr>
              <w:t>Industrial use</w:t>
            </w:r>
          </w:p>
        </w:tc>
        <w:tc>
          <w:tcPr>
            <w:tcW w:w="1000" w:type="pct"/>
          </w:tcPr>
          <w:p w14:paraId="16A2858A" w14:textId="77777777" w:rsidR="009A2D76" w:rsidRPr="00B264C1" w:rsidRDefault="009A2D76" w:rsidP="00463C4F">
            <w:pPr>
              <w:jc w:val="center"/>
              <w:rPr>
                <w:rFonts w:ascii="Arial" w:hAnsi="Arial" w:cs="Arial"/>
                <w:b/>
              </w:rPr>
            </w:pPr>
            <w:r w:rsidRPr="00B264C1">
              <w:rPr>
                <w:rFonts w:ascii="Arial" w:hAnsi="Arial" w:cs="Arial"/>
                <w:b/>
              </w:rPr>
              <w:t>Professional use</w:t>
            </w:r>
          </w:p>
        </w:tc>
        <w:tc>
          <w:tcPr>
            <w:tcW w:w="1000" w:type="pct"/>
          </w:tcPr>
          <w:p w14:paraId="73E9CD21" w14:textId="77777777" w:rsidR="009A2D76" w:rsidRPr="00B264C1" w:rsidRDefault="009A2D76" w:rsidP="00463C4F">
            <w:pPr>
              <w:jc w:val="center"/>
              <w:rPr>
                <w:rFonts w:ascii="Arial" w:hAnsi="Arial" w:cs="Arial"/>
                <w:b/>
              </w:rPr>
            </w:pPr>
            <w:r w:rsidRPr="00B264C1">
              <w:rPr>
                <w:rFonts w:ascii="Arial" w:hAnsi="Arial" w:cs="Arial"/>
                <w:b/>
              </w:rPr>
              <w:t>General public</w:t>
            </w:r>
          </w:p>
        </w:tc>
        <w:tc>
          <w:tcPr>
            <w:tcW w:w="1154" w:type="pct"/>
          </w:tcPr>
          <w:p w14:paraId="6B6F6E8F" w14:textId="77777777" w:rsidR="009A2D76" w:rsidRPr="00B264C1" w:rsidRDefault="009A2D76" w:rsidP="00463C4F">
            <w:pPr>
              <w:jc w:val="center"/>
              <w:rPr>
                <w:rFonts w:ascii="Arial" w:hAnsi="Arial" w:cs="Arial"/>
                <w:b/>
              </w:rPr>
            </w:pPr>
            <w:r w:rsidRPr="00B264C1">
              <w:rPr>
                <w:rFonts w:ascii="Arial" w:hAnsi="Arial" w:cs="Arial"/>
                <w:b/>
                <w:i/>
              </w:rPr>
              <w:t>via</w:t>
            </w:r>
            <w:r w:rsidRPr="00B264C1">
              <w:rPr>
                <w:rFonts w:ascii="Arial" w:hAnsi="Arial" w:cs="Arial"/>
                <w:b/>
              </w:rPr>
              <w:t xml:space="preserve"> the environment</w:t>
            </w:r>
          </w:p>
        </w:tc>
      </w:tr>
      <w:tr w:rsidR="009A2D76" w:rsidRPr="00B264C1" w14:paraId="77CFBFDE" w14:textId="77777777" w:rsidTr="009A2D76">
        <w:tc>
          <w:tcPr>
            <w:tcW w:w="923" w:type="pct"/>
          </w:tcPr>
          <w:p w14:paraId="43628080" w14:textId="77777777" w:rsidR="009A2D76" w:rsidRPr="00B264C1" w:rsidRDefault="009A2D76" w:rsidP="00463C4F">
            <w:pPr>
              <w:rPr>
                <w:rFonts w:ascii="Arial" w:hAnsi="Arial" w:cs="Arial"/>
              </w:rPr>
            </w:pPr>
            <w:r w:rsidRPr="00B264C1">
              <w:rPr>
                <w:rFonts w:ascii="Arial" w:hAnsi="Arial" w:cs="Arial"/>
              </w:rPr>
              <w:t>Inhalation</w:t>
            </w:r>
          </w:p>
        </w:tc>
        <w:tc>
          <w:tcPr>
            <w:tcW w:w="923" w:type="pct"/>
          </w:tcPr>
          <w:p w14:paraId="34E8948E" w14:textId="77777777" w:rsidR="009A2D76" w:rsidRPr="00B264C1" w:rsidRDefault="009A2D76" w:rsidP="00463C4F">
            <w:pPr>
              <w:jc w:val="center"/>
              <w:rPr>
                <w:rFonts w:ascii="Arial" w:hAnsi="Arial" w:cs="Arial"/>
              </w:rPr>
            </w:pPr>
            <w:r>
              <w:rPr>
                <w:rFonts w:ascii="Arial" w:hAnsi="Arial" w:cs="Arial"/>
              </w:rPr>
              <w:t>Yes</w:t>
            </w:r>
          </w:p>
        </w:tc>
        <w:tc>
          <w:tcPr>
            <w:tcW w:w="1000" w:type="pct"/>
          </w:tcPr>
          <w:p w14:paraId="5997CE32" w14:textId="77777777" w:rsidR="009A2D76" w:rsidRPr="00B264C1" w:rsidRDefault="009A2D76" w:rsidP="00463C4F">
            <w:pPr>
              <w:jc w:val="center"/>
              <w:rPr>
                <w:rFonts w:ascii="Arial" w:hAnsi="Arial" w:cs="Arial"/>
              </w:rPr>
            </w:pPr>
            <w:r>
              <w:rPr>
                <w:rFonts w:ascii="Arial" w:hAnsi="Arial" w:cs="Arial"/>
              </w:rPr>
              <w:t>Yes</w:t>
            </w:r>
          </w:p>
        </w:tc>
        <w:tc>
          <w:tcPr>
            <w:tcW w:w="1000" w:type="pct"/>
          </w:tcPr>
          <w:p w14:paraId="2FCE405D" w14:textId="77777777" w:rsidR="009A2D76" w:rsidRPr="00B264C1" w:rsidRDefault="009A2D76" w:rsidP="00463C4F">
            <w:pPr>
              <w:jc w:val="center"/>
              <w:rPr>
                <w:rFonts w:ascii="Arial" w:hAnsi="Arial" w:cs="Arial"/>
              </w:rPr>
            </w:pPr>
            <w:r>
              <w:rPr>
                <w:rFonts w:ascii="Arial" w:hAnsi="Arial" w:cs="Arial"/>
              </w:rPr>
              <w:t>Yes</w:t>
            </w:r>
          </w:p>
        </w:tc>
        <w:tc>
          <w:tcPr>
            <w:tcW w:w="1154" w:type="pct"/>
          </w:tcPr>
          <w:p w14:paraId="1687EE5A" w14:textId="77777777" w:rsidR="009A2D76" w:rsidRPr="002131ED" w:rsidRDefault="009A2D76" w:rsidP="00463C4F">
            <w:pPr>
              <w:jc w:val="center"/>
              <w:rPr>
                <w:rFonts w:ascii="Arial" w:hAnsi="Arial" w:cs="Arial"/>
              </w:rPr>
            </w:pPr>
            <w:r>
              <w:rPr>
                <w:rFonts w:ascii="Arial" w:hAnsi="Arial" w:cs="Arial"/>
              </w:rPr>
              <w:t>Not appropriate</w:t>
            </w:r>
          </w:p>
        </w:tc>
      </w:tr>
      <w:tr w:rsidR="009A2D76" w:rsidRPr="00B264C1" w14:paraId="6DB49F17" w14:textId="77777777" w:rsidTr="009A2D76">
        <w:tc>
          <w:tcPr>
            <w:tcW w:w="923" w:type="pct"/>
          </w:tcPr>
          <w:p w14:paraId="7800AB4B" w14:textId="77777777" w:rsidR="009A2D76" w:rsidRPr="00B264C1" w:rsidRDefault="009A2D76" w:rsidP="00463C4F">
            <w:pPr>
              <w:rPr>
                <w:rFonts w:ascii="Arial" w:hAnsi="Arial" w:cs="Arial"/>
              </w:rPr>
            </w:pPr>
            <w:r w:rsidRPr="00B264C1">
              <w:rPr>
                <w:rFonts w:ascii="Arial" w:hAnsi="Arial" w:cs="Arial"/>
              </w:rPr>
              <w:lastRenderedPageBreak/>
              <w:t>Dermal</w:t>
            </w:r>
          </w:p>
        </w:tc>
        <w:tc>
          <w:tcPr>
            <w:tcW w:w="923" w:type="pct"/>
          </w:tcPr>
          <w:p w14:paraId="4CB861FE" w14:textId="77777777" w:rsidR="009A2D76" w:rsidRPr="00B264C1" w:rsidRDefault="009A2D76" w:rsidP="00463C4F">
            <w:pPr>
              <w:jc w:val="center"/>
              <w:rPr>
                <w:rFonts w:ascii="Arial" w:hAnsi="Arial" w:cs="Arial"/>
              </w:rPr>
            </w:pPr>
            <w:r>
              <w:rPr>
                <w:rFonts w:ascii="Arial" w:hAnsi="Arial" w:cs="Arial"/>
              </w:rPr>
              <w:t>Yes</w:t>
            </w:r>
          </w:p>
        </w:tc>
        <w:tc>
          <w:tcPr>
            <w:tcW w:w="1000" w:type="pct"/>
          </w:tcPr>
          <w:p w14:paraId="58942FF4" w14:textId="77777777" w:rsidR="009A2D76" w:rsidRPr="00B264C1" w:rsidRDefault="009A2D76" w:rsidP="00463C4F">
            <w:pPr>
              <w:jc w:val="center"/>
              <w:rPr>
                <w:rFonts w:ascii="Arial" w:hAnsi="Arial" w:cs="Arial"/>
              </w:rPr>
            </w:pPr>
            <w:r>
              <w:rPr>
                <w:rFonts w:ascii="Arial" w:hAnsi="Arial" w:cs="Arial"/>
              </w:rPr>
              <w:t>Yes</w:t>
            </w:r>
          </w:p>
        </w:tc>
        <w:tc>
          <w:tcPr>
            <w:tcW w:w="1000" w:type="pct"/>
          </w:tcPr>
          <w:p w14:paraId="480085F2" w14:textId="77777777" w:rsidR="009A2D76" w:rsidRPr="00B264C1" w:rsidRDefault="009A2D76" w:rsidP="00463C4F">
            <w:pPr>
              <w:jc w:val="center"/>
              <w:rPr>
                <w:rFonts w:ascii="Arial" w:hAnsi="Arial" w:cs="Arial"/>
              </w:rPr>
            </w:pPr>
            <w:r>
              <w:rPr>
                <w:rFonts w:ascii="Arial" w:hAnsi="Arial" w:cs="Arial"/>
              </w:rPr>
              <w:t>Yes</w:t>
            </w:r>
          </w:p>
        </w:tc>
        <w:tc>
          <w:tcPr>
            <w:tcW w:w="1154" w:type="pct"/>
          </w:tcPr>
          <w:p w14:paraId="571F7ABE" w14:textId="77777777" w:rsidR="009A2D76" w:rsidRPr="002131ED" w:rsidRDefault="009A2D76" w:rsidP="00463C4F">
            <w:pPr>
              <w:jc w:val="center"/>
              <w:rPr>
                <w:rFonts w:ascii="Arial" w:hAnsi="Arial" w:cs="Arial"/>
              </w:rPr>
            </w:pPr>
            <w:r>
              <w:rPr>
                <w:rFonts w:ascii="Arial" w:hAnsi="Arial" w:cs="Arial"/>
              </w:rPr>
              <w:t>Not appropriate</w:t>
            </w:r>
          </w:p>
        </w:tc>
      </w:tr>
      <w:tr w:rsidR="009A2D76" w:rsidRPr="00B264C1" w14:paraId="6C9EBD4D" w14:textId="77777777" w:rsidTr="009A2D76">
        <w:tc>
          <w:tcPr>
            <w:tcW w:w="923" w:type="pct"/>
          </w:tcPr>
          <w:p w14:paraId="45482DEA" w14:textId="77777777" w:rsidR="009A2D76" w:rsidRPr="00B264C1" w:rsidRDefault="009A2D76" w:rsidP="00463C4F">
            <w:pPr>
              <w:rPr>
                <w:rFonts w:ascii="Arial" w:hAnsi="Arial" w:cs="Arial"/>
              </w:rPr>
            </w:pPr>
            <w:r w:rsidRPr="00B264C1">
              <w:rPr>
                <w:rFonts w:ascii="Arial" w:hAnsi="Arial" w:cs="Arial"/>
              </w:rPr>
              <w:t>Oral</w:t>
            </w:r>
          </w:p>
        </w:tc>
        <w:tc>
          <w:tcPr>
            <w:tcW w:w="923" w:type="pct"/>
          </w:tcPr>
          <w:p w14:paraId="7D164DE2" w14:textId="77777777" w:rsidR="009A2D76" w:rsidRPr="00B264C1" w:rsidRDefault="009A2D76" w:rsidP="00463C4F">
            <w:pPr>
              <w:rPr>
                <w:rFonts w:ascii="Arial" w:hAnsi="Arial" w:cs="Arial"/>
              </w:rPr>
            </w:pPr>
            <w:r>
              <w:rPr>
                <w:rFonts w:ascii="Arial" w:hAnsi="Arial" w:cs="Arial"/>
              </w:rPr>
              <w:t>Not appropriate</w:t>
            </w:r>
          </w:p>
        </w:tc>
        <w:tc>
          <w:tcPr>
            <w:tcW w:w="1000" w:type="pct"/>
          </w:tcPr>
          <w:p w14:paraId="5BB6DC2C" w14:textId="77777777" w:rsidR="009A2D76" w:rsidRPr="00B264C1" w:rsidRDefault="009A2D76" w:rsidP="00463C4F">
            <w:pPr>
              <w:jc w:val="center"/>
              <w:rPr>
                <w:rFonts w:ascii="Arial" w:hAnsi="Arial" w:cs="Arial"/>
              </w:rPr>
            </w:pPr>
            <w:r>
              <w:rPr>
                <w:rFonts w:ascii="Arial" w:hAnsi="Arial" w:cs="Arial"/>
              </w:rPr>
              <w:t>Not appropriate</w:t>
            </w:r>
          </w:p>
        </w:tc>
        <w:tc>
          <w:tcPr>
            <w:tcW w:w="1000" w:type="pct"/>
          </w:tcPr>
          <w:p w14:paraId="1129749B" w14:textId="77777777" w:rsidR="009A2D76" w:rsidRPr="00B264C1" w:rsidRDefault="009A2D76" w:rsidP="00463C4F">
            <w:pPr>
              <w:jc w:val="center"/>
              <w:rPr>
                <w:rFonts w:ascii="Arial" w:hAnsi="Arial" w:cs="Arial"/>
              </w:rPr>
            </w:pPr>
            <w:r>
              <w:rPr>
                <w:rFonts w:ascii="Arial" w:hAnsi="Arial" w:cs="Arial"/>
              </w:rPr>
              <w:t>Yes</w:t>
            </w:r>
          </w:p>
        </w:tc>
        <w:tc>
          <w:tcPr>
            <w:tcW w:w="1154" w:type="pct"/>
          </w:tcPr>
          <w:p w14:paraId="7E6B1201" w14:textId="77777777" w:rsidR="009A2D76" w:rsidRPr="002131ED" w:rsidRDefault="009A2D76" w:rsidP="00463C4F">
            <w:pPr>
              <w:jc w:val="center"/>
              <w:rPr>
                <w:rFonts w:ascii="Arial" w:hAnsi="Arial" w:cs="Arial"/>
              </w:rPr>
            </w:pPr>
            <w:r>
              <w:rPr>
                <w:rFonts w:ascii="Arial" w:hAnsi="Arial" w:cs="Arial"/>
              </w:rPr>
              <w:t>Not appropriate</w:t>
            </w:r>
          </w:p>
        </w:tc>
      </w:tr>
    </w:tbl>
    <w:p w14:paraId="20D12670" w14:textId="77777777" w:rsidR="009A2D76" w:rsidRDefault="009A2D76" w:rsidP="00463C4F"/>
    <w:p w14:paraId="12BC6D15" w14:textId="77777777" w:rsidR="009A2D76" w:rsidRDefault="009A2D76" w:rsidP="00463C4F">
      <w:pPr>
        <w:spacing w:line="276" w:lineRule="auto"/>
        <w:rPr>
          <w:rFonts w:ascii="Arial" w:hAnsi="Arial" w:cs="Arial"/>
          <w:lang w:val="en-US" w:eastAsia="fr-FR"/>
        </w:rPr>
      </w:pPr>
      <w:r w:rsidRPr="00210545">
        <w:rPr>
          <w:rFonts w:ascii="Arial" w:hAnsi="Arial" w:cs="Arial"/>
          <w:lang w:val="en-US" w:eastAsia="fr-FR"/>
        </w:rPr>
        <w:t xml:space="preserve">Physico-chemical and toxicological data </w:t>
      </w:r>
      <w:r>
        <w:rPr>
          <w:rFonts w:ascii="Arial" w:hAnsi="Arial" w:cs="Arial"/>
          <w:lang w:val="en-US" w:eastAsia="fr-FR"/>
        </w:rPr>
        <w:t>of cypermethrine, ADBAC and DDAC are summarized in the following table:</w:t>
      </w:r>
    </w:p>
    <w:p w14:paraId="61B182A9" w14:textId="77777777" w:rsidR="009A2D76" w:rsidRDefault="009A2D76" w:rsidP="00463C4F">
      <w:pPr>
        <w:rPr>
          <w:rFonts w:ascii="Arial" w:hAnsi="Arial" w:cs="Arial"/>
          <w:lang w:val="en-US" w:eastAsia="fr-FR"/>
        </w:rPr>
      </w:pPr>
    </w:p>
    <w:tbl>
      <w:tblPr>
        <w:tblStyle w:val="Grilledutableau"/>
        <w:tblW w:w="0" w:type="auto"/>
        <w:tblLayout w:type="fixed"/>
        <w:tblLook w:val="04A0" w:firstRow="1" w:lastRow="0" w:firstColumn="1" w:lastColumn="0" w:noHBand="0" w:noVBand="1"/>
      </w:tblPr>
      <w:tblGrid>
        <w:gridCol w:w="1526"/>
        <w:gridCol w:w="1559"/>
        <w:gridCol w:w="1404"/>
        <w:gridCol w:w="1085"/>
        <w:gridCol w:w="671"/>
        <w:gridCol w:w="1234"/>
        <w:gridCol w:w="1276"/>
        <w:gridCol w:w="1240"/>
      </w:tblGrid>
      <w:tr w:rsidR="009A2D76" w:rsidRPr="0008363D" w14:paraId="6C30165C" w14:textId="77777777" w:rsidTr="009A2D76">
        <w:tc>
          <w:tcPr>
            <w:tcW w:w="1526" w:type="dxa"/>
            <w:vAlign w:val="center"/>
          </w:tcPr>
          <w:p w14:paraId="71EE8AE6" w14:textId="77777777"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Active Substance</w:t>
            </w:r>
          </w:p>
        </w:tc>
        <w:tc>
          <w:tcPr>
            <w:tcW w:w="1559" w:type="dxa"/>
            <w:vAlign w:val="center"/>
          </w:tcPr>
          <w:p w14:paraId="67537CE8" w14:textId="77777777"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Concentration</w:t>
            </w:r>
          </w:p>
          <w:p w14:paraId="08EBCB18" w14:textId="77777777"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 w/w)</w:t>
            </w:r>
          </w:p>
        </w:tc>
        <w:tc>
          <w:tcPr>
            <w:tcW w:w="1404" w:type="dxa"/>
            <w:vAlign w:val="center"/>
          </w:tcPr>
          <w:p w14:paraId="58DB0007" w14:textId="77777777"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Molecular weight</w:t>
            </w:r>
          </w:p>
          <w:p w14:paraId="649D021B" w14:textId="77777777"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(g/mol)</w:t>
            </w:r>
          </w:p>
        </w:tc>
        <w:tc>
          <w:tcPr>
            <w:tcW w:w="1085" w:type="dxa"/>
            <w:vAlign w:val="center"/>
          </w:tcPr>
          <w:p w14:paraId="76669F6B" w14:textId="77777777"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Vapor Pressure</w:t>
            </w:r>
          </w:p>
          <w:p w14:paraId="59FED55D" w14:textId="77777777"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(Pa)</w:t>
            </w:r>
          </w:p>
        </w:tc>
        <w:tc>
          <w:tcPr>
            <w:tcW w:w="671" w:type="dxa"/>
            <w:vAlign w:val="center"/>
          </w:tcPr>
          <w:p w14:paraId="204C369D" w14:textId="77777777"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Log Pow</w:t>
            </w:r>
          </w:p>
        </w:tc>
        <w:tc>
          <w:tcPr>
            <w:tcW w:w="1234" w:type="dxa"/>
            <w:vAlign w:val="center"/>
          </w:tcPr>
          <w:p w14:paraId="26D7F91B" w14:textId="77777777"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Inhalation absorption</w:t>
            </w:r>
          </w:p>
        </w:tc>
        <w:tc>
          <w:tcPr>
            <w:tcW w:w="1276" w:type="dxa"/>
            <w:vAlign w:val="center"/>
          </w:tcPr>
          <w:p w14:paraId="467C5301" w14:textId="77777777"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Dermal absorption</w:t>
            </w:r>
          </w:p>
        </w:tc>
        <w:tc>
          <w:tcPr>
            <w:tcW w:w="1240" w:type="dxa"/>
            <w:vAlign w:val="center"/>
          </w:tcPr>
          <w:p w14:paraId="2A89312B" w14:textId="77777777"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Oral absorption</w:t>
            </w:r>
          </w:p>
        </w:tc>
      </w:tr>
      <w:tr w:rsidR="009A2D76" w:rsidRPr="0008363D" w14:paraId="65C752D3" w14:textId="77777777" w:rsidTr="009A2D76">
        <w:tc>
          <w:tcPr>
            <w:tcW w:w="1526" w:type="dxa"/>
            <w:vAlign w:val="center"/>
          </w:tcPr>
          <w:p w14:paraId="0BD6BC2A" w14:textId="77777777"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Cypermethrin</w:t>
            </w:r>
          </w:p>
        </w:tc>
        <w:tc>
          <w:tcPr>
            <w:tcW w:w="1559" w:type="dxa"/>
            <w:vAlign w:val="center"/>
          </w:tcPr>
          <w:p w14:paraId="47FD4ABC" w14:textId="77777777"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1.11</w:t>
            </w:r>
          </w:p>
        </w:tc>
        <w:tc>
          <w:tcPr>
            <w:tcW w:w="1404" w:type="dxa"/>
            <w:vAlign w:val="center"/>
          </w:tcPr>
          <w:p w14:paraId="5B28DFF8" w14:textId="77777777"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416</w:t>
            </w:r>
          </w:p>
        </w:tc>
        <w:tc>
          <w:tcPr>
            <w:tcW w:w="1085" w:type="dxa"/>
            <w:vAlign w:val="center"/>
          </w:tcPr>
          <w:p w14:paraId="4A25067C" w14:textId="77777777"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6*10</w:t>
            </w:r>
            <w:r w:rsidRPr="0008363D">
              <w:rPr>
                <w:rFonts w:ascii="Arial" w:eastAsia="Times New Roman" w:hAnsi="Arial" w:cs="Arial"/>
                <w:sz w:val="18"/>
                <w:szCs w:val="18"/>
                <w:vertAlign w:val="superscript"/>
                <w:lang w:val="en-US" w:eastAsia="fr-FR"/>
              </w:rPr>
              <w:t>-7</w:t>
            </w:r>
          </w:p>
        </w:tc>
        <w:tc>
          <w:tcPr>
            <w:tcW w:w="671" w:type="dxa"/>
            <w:vAlign w:val="center"/>
          </w:tcPr>
          <w:p w14:paraId="09769147" w14:textId="77777777"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5.45</w:t>
            </w:r>
          </w:p>
        </w:tc>
        <w:tc>
          <w:tcPr>
            <w:tcW w:w="1234" w:type="dxa"/>
            <w:vAlign w:val="center"/>
          </w:tcPr>
          <w:p w14:paraId="24AFF62F" w14:textId="77777777"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100%</w:t>
            </w:r>
          </w:p>
        </w:tc>
        <w:tc>
          <w:tcPr>
            <w:tcW w:w="1276" w:type="dxa"/>
            <w:vAlign w:val="center"/>
          </w:tcPr>
          <w:p w14:paraId="0D84350E" w14:textId="77777777" w:rsidR="009A2D76" w:rsidRPr="0008363D"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 xml:space="preserve">75% </w:t>
            </w:r>
          </w:p>
        </w:tc>
        <w:tc>
          <w:tcPr>
            <w:tcW w:w="1240" w:type="dxa"/>
            <w:vAlign w:val="center"/>
          </w:tcPr>
          <w:p w14:paraId="23F4149B" w14:textId="77777777"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57%</w:t>
            </w:r>
          </w:p>
        </w:tc>
      </w:tr>
      <w:tr w:rsidR="009A2D76" w:rsidRPr="0008363D" w14:paraId="03840D43" w14:textId="77777777" w:rsidTr="009A2D76">
        <w:tc>
          <w:tcPr>
            <w:tcW w:w="1526" w:type="dxa"/>
            <w:vAlign w:val="center"/>
          </w:tcPr>
          <w:p w14:paraId="2AC164A9" w14:textId="77777777" w:rsidR="009A2D76" w:rsidRPr="0008363D" w:rsidRDefault="009A2D76" w:rsidP="00463C4F">
            <w:pPr>
              <w:jc w:val="center"/>
              <w:rPr>
                <w:rFonts w:ascii="Arial" w:eastAsia="Times New Roman" w:hAnsi="Arial" w:cs="Arial"/>
                <w:b/>
                <w:sz w:val="18"/>
                <w:szCs w:val="18"/>
                <w:lang w:val="en-US" w:eastAsia="fr-FR"/>
              </w:rPr>
            </w:pPr>
            <w:r>
              <w:rPr>
                <w:rFonts w:ascii="Arial" w:eastAsia="Times New Roman" w:hAnsi="Arial" w:cs="Arial"/>
                <w:b/>
                <w:sz w:val="18"/>
                <w:szCs w:val="18"/>
                <w:lang w:val="en-US" w:eastAsia="fr-FR"/>
              </w:rPr>
              <w:t>Isopropanol</w:t>
            </w:r>
          </w:p>
        </w:tc>
        <w:tc>
          <w:tcPr>
            <w:tcW w:w="1559" w:type="dxa"/>
            <w:vAlign w:val="center"/>
          </w:tcPr>
          <w:p w14:paraId="583F7279" w14:textId="77777777" w:rsidR="009A2D76" w:rsidRPr="0008363D"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4</w:t>
            </w:r>
          </w:p>
        </w:tc>
        <w:tc>
          <w:tcPr>
            <w:tcW w:w="1404" w:type="dxa"/>
            <w:vAlign w:val="center"/>
          </w:tcPr>
          <w:p w14:paraId="151765F3" w14:textId="77777777" w:rsidR="009A2D76" w:rsidRPr="0008363D"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60.09</w:t>
            </w:r>
          </w:p>
        </w:tc>
        <w:tc>
          <w:tcPr>
            <w:tcW w:w="1085" w:type="dxa"/>
            <w:vAlign w:val="center"/>
          </w:tcPr>
          <w:p w14:paraId="3DAED486" w14:textId="77777777" w:rsidR="009A2D76" w:rsidRPr="0008363D"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5780</w:t>
            </w:r>
          </w:p>
        </w:tc>
        <w:tc>
          <w:tcPr>
            <w:tcW w:w="671" w:type="dxa"/>
            <w:vAlign w:val="center"/>
          </w:tcPr>
          <w:p w14:paraId="771BE9D3" w14:textId="77777777" w:rsidR="009A2D76" w:rsidRPr="0008363D"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0.05</w:t>
            </w:r>
          </w:p>
        </w:tc>
        <w:tc>
          <w:tcPr>
            <w:tcW w:w="1234" w:type="dxa"/>
            <w:vAlign w:val="center"/>
          </w:tcPr>
          <w:p w14:paraId="04E638FE" w14:textId="77777777" w:rsidR="009A2D76" w:rsidRPr="0008363D"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100%</w:t>
            </w:r>
          </w:p>
        </w:tc>
        <w:tc>
          <w:tcPr>
            <w:tcW w:w="1276" w:type="dxa"/>
            <w:vAlign w:val="center"/>
          </w:tcPr>
          <w:p w14:paraId="0F252D23" w14:textId="77777777" w:rsidR="009A2D76"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75%</w:t>
            </w:r>
          </w:p>
        </w:tc>
        <w:tc>
          <w:tcPr>
            <w:tcW w:w="1240" w:type="dxa"/>
            <w:vAlign w:val="center"/>
          </w:tcPr>
          <w:p w14:paraId="2041486C" w14:textId="77777777" w:rsidR="009A2D76" w:rsidRPr="0008363D"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100%</w:t>
            </w:r>
          </w:p>
        </w:tc>
      </w:tr>
      <w:tr w:rsidR="009A2D76" w:rsidRPr="0008363D" w14:paraId="62C90717" w14:textId="77777777" w:rsidTr="009A2D76">
        <w:tc>
          <w:tcPr>
            <w:tcW w:w="1526" w:type="dxa"/>
            <w:vAlign w:val="center"/>
          </w:tcPr>
          <w:p w14:paraId="7BFD7563" w14:textId="77777777"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ADBAC</w:t>
            </w:r>
          </w:p>
        </w:tc>
        <w:tc>
          <w:tcPr>
            <w:tcW w:w="1559" w:type="dxa"/>
            <w:vAlign w:val="center"/>
          </w:tcPr>
          <w:p w14:paraId="458D640E" w14:textId="77777777" w:rsidR="009A2D76" w:rsidRPr="0008363D" w:rsidRDefault="00265953"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17.5</w:t>
            </w:r>
          </w:p>
        </w:tc>
        <w:tc>
          <w:tcPr>
            <w:tcW w:w="1404" w:type="dxa"/>
            <w:vAlign w:val="center"/>
          </w:tcPr>
          <w:p w14:paraId="5C44481F" w14:textId="77777777"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340 – 396.1</w:t>
            </w:r>
          </w:p>
        </w:tc>
        <w:tc>
          <w:tcPr>
            <w:tcW w:w="1085" w:type="dxa"/>
            <w:vAlign w:val="center"/>
          </w:tcPr>
          <w:p w14:paraId="428FC1B3" w14:textId="77777777"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6</w:t>
            </w:r>
            <w:r>
              <w:rPr>
                <w:rFonts w:ascii="Arial" w:eastAsia="Times New Roman" w:hAnsi="Arial" w:cs="Arial"/>
                <w:sz w:val="18"/>
                <w:szCs w:val="18"/>
                <w:lang w:val="en-US" w:eastAsia="fr-FR"/>
              </w:rPr>
              <w:t>.03</w:t>
            </w:r>
            <w:r w:rsidRPr="0008363D">
              <w:rPr>
                <w:rFonts w:ascii="Arial" w:eastAsia="Times New Roman" w:hAnsi="Arial" w:cs="Arial"/>
                <w:sz w:val="18"/>
                <w:szCs w:val="18"/>
                <w:lang w:val="en-US" w:eastAsia="fr-FR"/>
              </w:rPr>
              <w:t>*10</w:t>
            </w:r>
            <w:r w:rsidRPr="0008363D">
              <w:rPr>
                <w:rFonts w:ascii="Arial" w:eastAsia="Times New Roman" w:hAnsi="Arial" w:cs="Arial"/>
                <w:sz w:val="18"/>
                <w:szCs w:val="18"/>
                <w:vertAlign w:val="superscript"/>
                <w:lang w:val="en-US" w:eastAsia="fr-FR"/>
              </w:rPr>
              <w:t>-</w:t>
            </w:r>
            <w:r>
              <w:rPr>
                <w:rFonts w:ascii="Arial" w:eastAsia="Times New Roman" w:hAnsi="Arial" w:cs="Arial"/>
                <w:sz w:val="18"/>
                <w:szCs w:val="18"/>
                <w:vertAlign w:val="superscript"/>
                <w:lang w:val="en-US" w:eastAsia="fr-FR"/>
              </w:rPr>
              <w:t>4</w:t>
            </w:r>
          </w:p>
        </w:tc>
        <w:tc>
          <w:tcPr>
            <w:tcW w:w="671" w:type="dxa"/>
            <w:vAlign w:val="center"/>
          </w:tcPr>
          <w:p w14:paraId="2006D435" w14:textId="77777777" w:rsidR="009A2D76" w:rsidRPr="0008363D"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n.d</w:t>
            </w:r>
          </w:p>
        </w:tc>
        <w:tc>
          <w:tcPr>
            <w:tcW w:w="3750" w:type="dxa"/>
            <w:gridSpan w:val="3"/>
            <w:vAlign w:val="center"/>
          </w:tcPr>
          <w:p w14:paraId="4107C979" w14:textId="77777777"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n.a</w:t>
            </w:r>
          </w:p>
        </w:tc>
      </w:tr>
      <w:tr w:rsidR="009A2D76" w:rsidRPr="0008363D" w14:paraId="2ED6AF6C" w14:textId="77777777" w:rsidTr="009A2D76">
        <w:tc>
          <w:tcPr>
            <w:tcW w:w="1526" w:type="dxa"/>
            <w:vAlign w:val="center"/>
          </w:tcPr>
          <w:p w14:paraId="5521D8EB" w14:textId="77777777" w:rsidR="009A2D76" w:rsidRPr="0008363D" w:rsidRDefault="009A2D76" w:rsidP="00463C4F">
            <w:pPr>
              <w:jc w:val="center"/>
              <w:rPr>
                <w:rFonts w:ascii="Arial" w:eastAsia="Times New Roman" w:hAnsi="Arial" w:cs="Arial"/>
                <w:b/>
                <w:sz w:val="18"/>
                <w:szCs w:val="18"/>
                <w:lang w:val="en-US" w:eastAsia="fr-FR"/>
              </w:rPr>
            </w:pPr>
            <w:r w:rsidRPr="0008363D">
              <w:rPr>
                <w:rFonts w:ascii="Arial" w:eastAsia="Times New Roman" w:hAnsi="Arial" w:cs="Arial"/>
                <w:b/>
                <w:sz w:val="18"/>
                <w:szCs w:val="18"/>
                <w:lang w:val="en-US" w:eastAsia="fr-FR"/>
              </w:rPr>
              <w:t>DDAC</w:t>
            </w:r>
          </w:p>
        </w:tc>
        <w:tc>
          <w:tcPr>
            <w:tcW w:w="1559" w:type="dxa"/>
            <w:vAlign w:val="center"/>
          </w:tcPr>
          <w:p w14:paraId="0E8B87DD" w14:textId="77777777" w:rsidR="009A2D76" w:rsidRPr="0008363D" w:rsidRDefault="00265953"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5</w:t>
            </w:r>
          </w:p>
        </w:tc>
        <w:tc>
          <w:tcPr>
            <w:tcW w:w="1404" w:type="dxa"/>
            <w:vAlign w:val="center"/>
          </w:tcPr>
          <w:p w14:paraId="19E7F09F" w14:textId="77777777" w:rsidR="009A2D76" w:rsidRPr="0008363D"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362.1</w:t>
            </w:r>
          </w:p>
        </w:tc>
        <w:tc>
          <w:tcPr>
            <w:tcW w:w="1085" w:type="dxa"/>
            <w:vAlign w:val="center"/>
          </w:tcPr>
          <w:p w14:paraId="7206B43D" w14:textId="77777777"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6</w:t>
            </w:r>
            <w:r>
              <w:rPr>
                <w:rFonts w:ascii="Arial" w:eastAsia="Times New Roman" w:hAnsi="Arial" w:cs="Arial"/>
                <w:sz w:val="18"/>
                <w:szCs w:val="18"/>
                <w:lang w:val="en-US" w:eastAsia="fr-FR"/>
              </w:rPr>
              <w:t>.09</w:t>
            </w:r>
            <w:r w:rsidRPr="0008363D">
              <w:rPr>
                <w:rFonts w:ascii="Arial" w:eastAsia="Times New Roman" w:hAnsi="Arial" w:cs="Arial"/>
                <w:sz w:val="18"/>
                <w:szCs w:val="18"/>
                <w:lang w:val="en-US" w:eastAsia="fr-FR"/>
              </w:rPr>
              <w:t>*10</w:t>
            </w:r>
            <w:r w:rsidRPr="0008363D">
              <w:rPr>
                <w:rFonts w:ascii="Arial" w:eastAsia="Times New Roman" w:hAnsi="Arial" w:cs="Arial"/>
                <w:sz w:val="18"/>
                <w:szCs w:val="18"/>
                <w:vertAlign w:val="superscript"/>
                <w:lang w:val="en-US" w:eastAsia="fr-FR"/>
              </w:rPr>
              <w:t>-</w:t>
            </w:r>
            <w:r>
              <w:rPr>
                <w:rFonts w:ascii="Arial" w:eastAsia="Times New Roman" w:hAnsi="Arial" w:cs="Arial"/>
                <w:sz w:val="18"/>
                <w:szCs w:val="18"/>
                <w:vertAlign w:val="superscript"/>
                <w:lang w:val="en-US" w:eastAsia="fr-FR"/>
              </w:rPr>
              <w:t>6</w:t>
            </w:r>
          </w:p>
        </w:tc>
        <w:tc>
          <w:tcPr>
            <w:tcW w:w="671" w:type="dxa"/>
            <w:vAlign w:val="center"/>
          </w:tcPr>
          <w:p w14:paraId="063D7602" w14:textId="77777777" w:rsidR="009A2D76" w:rsidRPr="0008363D" w:rsidRDefault="009A2D76" w:rsidP="00463C4F">
            <w:pPr>
              <w:jc w:val="center"/>
              <w:rPr>
                <w:rFonts w:ascii="Arial" w:eastAsia="Times New Roman" w:hAnsi="Arial" w:cs="Arial"/>
                <w:sz w:val="18"/>
                <w:szCs w:val="18"/>
                <w:lang w:val="en-US" w:eastAsia="fr-FR"/>
              </w:rPr>
            </w:pPr>
            <w:r>
              <w:rPr>
                <w:rFonts w:ascii="Arial" w:eastAsia="Times New Roman" w:hAnsi="Arial" w:cs="Arial"/>
                <w:sz w:val="18"/>
                <w:szCs w:val="18"/>
                <w:lang w:val="en-US" w:eastAsia="fr-FR"/>
              </w:rPr>
              <w:t>n.d</w:t>
            </w:r>
          </w:p>
        </w:tc>
        <w:tc>
          <w:tcPr>
            <w:tcW w:w="3750" w:type="dxa"/>
            <w:gridSpan w:val="3"/>
            <w:vAlign w:val="center"/>
          </w:tcPr>
          <w:p w14:paraId="7EE4E94A" w14:textId="77777777" w:rsidR="009A2D76" w:rsidRPr="0008363D" w:rsidRDefault="009A2D76" w:rsidP="00463C4F">
            <w:pPr>
              <w:jc w:val="center"/>
              <w:rPr>
                <w:rFonts w:ascii="Arial" w:eastAsia="Times New Roman" w:hAnsi="Arial" w:cs="Arial"/>
                <w:sz w:val="18"/>
                <w:szCs w:val="18"/>
                <w:lang w:val="en-US" w:eastAsia="fr-FR"/>
              </w:rPr>
            </w:pPr>
            <w:r w:rsidRPr="0008363D">
              <w:rPr>
                <w:rFonts w:ascii="Arial" w:eastAsia="Times New Roman" w:hAnsi="Arial" w:cs="Arial"/>
                <w:sz w:val="18"/>
                <w:szCs w:val="18"/>
                <w:lang w:val="en-US" w:eastAsia="fr-FR"/>
              </w:rPr>
              <w:t>n.a</w:t>
            </w:r>
          </w:p>
        </w:tc>
      </w:tr>
    </w:tbl>
    <w:p w14:paraId="7D149FAB" w14:textId="77777777" w:rsidR="009A2D76" w:rsidRPr="00546C53" w:rsidRDefault="009A2D76" w:rsidP="00463C4F">
      <w:pPr>
        <w:rPr>
          <w:rFonts w:ascii="Arial" w:hAnsi="Arial" w:cs="Arial"/>
          <w:sz w:val="16"/>
          <w:szCs w:val="16"/>
          <w:lang w:val="en-US" w:eastAsia="fr-FR"/>
        </w:rPr>
      </w:pPr>
      <w:r w:rsidRPr="00546C53">
        <w:rPr>
          <w:rFonts w:ascii="Arial" w:hAnsi="Arial" w:cs="Arial"/>
          <w:sz w:val="16"/>
          <w:szCs w:val="16"/>
          <w:lang w:val="en-US" w:eastAsia="fr-FR"/>
        </w:rPr>
        <w:t>n.d: not determined</w:t>
      </w:r>
    </w:p>
    <w:p w14:paraId="1B3E505E" w14:textId="77777777" w:rsidR="009A2D76" w:rsidRPr="00546C53" w:rsidRDefault="009A2D76" w:rsidP="00463C4F">
      <w:pPr>
        <w:rPr>
          <w:rFonts w:ascii="Arial" w:hAnsi="Arial" w:cs="Arial"/>
          <w:sz w:val="16"/>
          <w:szCs w:val="16"/>
          <w:lang w:val="en-US" w:eastAsia="fr-FR"/>
        </w:rPr>
      </w:pPr>
      <w:r w:rsidRPr="00546C53">
        <w:rPr>
          <w:rFonts w:ascii="Arial" w:hAnsi="Arial" w:cs="Arial"/>
          <w:sz w:val="16"/>
          <w:szCs w:val="16"/>
          <w:lang w:val="en-US" w:eastAsia="fr-FR"/>
        </w:rPr>
        <w:t>n.a: not applicable</w:t>
      </w:r>
      <w:r>
        <w:rPr>
          <w:rFonts w:ascii="Arial" w:hAnsi="Arial" w:cs="Arial"/>
          <w:sz w:val="16"/>
          <w:szCs w:val="16"/>
          <w:lang w:val="en-US" w:eastAsia="fr-FR"/>
        </w:rPr>
        <w:t xml:space="preserve"> (only local effects)</w:t>
      </w:r>
    </w:p>
    <w:p w14:paraId="409DF9B2" w14:textId="77777777" w:rsidR="009A2D76" w:rsidRDefault="009A2D76" w:rsidP="00463C4F"/>
    <w:p w14:paraId="0780E973" w14:textId="77777777" w:rsidR="009A2D76" w:rsidRDefault="009A2D76" w:rsidP="00463C4F">
      <w:pPr>
        <w:rPr>
          <w:rFonts w:ascii="Arial" w:hAnsi="Arial" w:cs="Arial"/>
          <w:lang w:val="en-US" w:eastAsia="fr-FR"/>
        </w:rPr>
      </w:pPr>
    </w:p>
    <w:p w14:paraId="778894B3" w14:textId="77777777" w:rsidR="009A2D76" w:rsidRPr="00B264C1" w:rsidRDefault="009A2D76" w:rsidP="00463C4F">
      <w:pPr>
        <w:pStyle w:val="Titre5"/>
        <w:ind w:left="1418" w:hanging="1418"/>
        <w:jc w:val="both"/>
      </w:pPr>
      <w:r w:rsidRPr="00B264C1">
        <w:t>Direct exposure as a result of use of the active substance in biocidal product</w:t>
      </w:r>
    </w:p>
    <w:p w14:paraId="4DBD9282" w14:textId="77777777" w:rsidR="009A2D76" w:rsidRPr="009A2D76" w:rsidRDefault="009A2D76" w:rsidP="00463C4F">
      <w:pPr>
        <w:pStyle w:val="Titre6"/>
      </w:pPr>
      <w:r w:rsidRPr="009A2D76">
        <w:t>Exposure of professional users</w:t>
      </w:r>
    </w:p>
    <w:p w14:paraId="7CAA6C40" w14:textId="77777777" w:rsidR="009A2D76" w:rsidRPr="00B264C1" w:rsidRDefault="009A2D76" w:rsidP="00463C4F">
      <w:pPr>
        <w:pStyle w:val="BfRBBStandard"/>
        <w:spacing w:line="276" w:lineRule="auto"/>
        <w:rPr>
          <w:rFonts w:eastAsia="Times New Roman"/>
          <w:i/>
          <w:sz w:val="20"/>
          <w:szCs w:val="20"/>
          <w:lang w:val="en-GB" w:eastAsia="sv-SE"/>
        </w:rPr>
      </w:pPr>
      <w:r w:rsidRPr="00B264C1">
        <w:rPr>
          <w:rFonts w:eastAsia="Times New Roman"/>
          <w:i/>
          <w:sz w:val="20"/>
          <w:szCs w:val="20"/>
          <w:lang w:val="en-GB" w:eastAsia="sv-SE"/>
        </w:rPr>
        <w:t>In Annex 6</w:t>
      </w:r>
      <w:r w:rsidR="00AE0FD0">
        <w:rPr>
          <w:rFonts w:eastAsia="Times New Roman"/>
          <w:i/>
          <w:sz w:val="20"/>
          <w:szCs w:val="20"/>
          <w:lang w:val="en-GB" w:eastAsia="sv-SE"/>
        </w:rPr>
        <w:t xml:space="preserve"> “</w:t>
      </w:r>
      <w:r w:rsidRPr="00B264C1">
        <w:rPr>
          <w:rFonts w:eastAsia="Times New Roman"/>
          <w:i/>
          <w:sz w:val="20"/>
          <w:szCs w:val="20"/>
          <w:lang w:val="en-GB" w:eastAsia="sv-SE"/>
        </w:rPr>
        <w:t>Safety for professional operators“, the results of the exposure calculations for the active substance and the substance of concern for the professional user are laid out.</w:t>
      </w:r>
    </w:p>
    <w:p w14:paraId="3107CA16" w14:textId="77777777" w:rsidR="009A2D76" w:rsidRPr="00B264C1" w:rsidRDefault="009A2D76" w:rsidP="00463C4F">
      <w:pPr>
        <w:pStyle w:val="BfRBBStandard"/>
        <w:spacing w:line="276" w:lineRule="auto"/>
        <w:rPr>
          <w:rFonts w:eastAsia="Times New Roman"/>
          <w:i/>
          <w:sz w:val="20"/>
          <w:szCs w:val="20"/>
          <w:lang w:val="en-GB" w:eastAsia="sv-SE"/>
        </w:rPr>
      </w:pPr>
    </w:p>
    <w:p w14:paraId="12E08B22" w14:textId="77777777" w:rsidR="009A2D76" w:rsidRDefault="009A2D76" w:rsidP="00463C4F">
      <w:pPr>
        <w:spacing w:line="276" w:lineRule="auto"/>
        <w:jc w:val="both"/>
        <w:rPr>
          <w:rFonts w:ascii="Arial" w:hAnsi="Arial" w:cs="Arial"/>
          <w:lang w:val="en-US" w:eastAsia="fr-FR"/>
        </w:rPr>
      </w:pPr>
      <w:r>
        <w:rPr>
          <w:rFonts w:ascii="Arial" w:hAnsi="Arial" w:cs="Arial"/>
          <w:lang w:val="en-US" w:eastAsia="fr-FR"/>
        </w:rPr>
        <w:t>HYDROKOAT 6 is used by professionals for wood treatment by dipping and aspersion.</w:t>
      </w:r>
    </w:p>
    <w:p w14:paraId="4B46425C" w14:textId="77777777" w:rsidR="009A2D76" w:rsidRDefault="009A2D76" w:rsidP="00463C4F">
      <w:pPr>
        <w:spacing w:line="276" w:lineRule="auto"/>
        <w:jc w:val="both"/>
        <w:rPr>
          <w:rFonts w:ascii="Arial" w:hAnsi="Arial" w:cs="Arial"/>
          <w:lang w:val="en-US" w:eastAsia="fr-FR"/>
        </w:rPr>
      </w:pPr>
      <w:r>
        <w:rPr>
          <w:rFonts w:ascii="Arial" w:hAnsi="Arial" w:cs="Arial"/>
          <w:lang w:val="en-US" w:eastAsia="fr-FR"/>
        </w:rPr>
        <w:t xml:space="preserve">The concentrated product is classified as Skin Corrosive 1B – H314, therefore, for the mixing and loading phase (M&amp;L), only a local risk assessment has been performed. </w:t>
      </w:r>
    </w:p>
    <w:p w14:paraId="616CA74D" w14:textId="77777777" w:rsidR="009A2D76" w:rsidRDefault="009A2D76" w:rsidP="00463C4F">
      <w:pPr>
        <w:spacing w:line="276" w:lineRule="auto"/>
        <w:jc w:val="both"/>
        <w:rPr>
          <w:rFonts w:ascii="Arial" w:hAnsi="Arial" w:cs="Arial"/>
          <w:lang w:val="en-US" w:eastAsia="fr-FR"/>
        </w:rPr>
      </w:pPr>
      <w:r>
        <w:rPr>
          <w:rFonts w:ascii="Arial" w:hAnsi="Arial" w:cs="Arial"/>
          <w:lang w:val="en-US" w:eastAsia="fr-FR"/>
        </w:rPr>
        <w:t xml:space="preserve">Indeed, </w:t>
      </w:r>
      <w:r w:rsidRPr="007D2CE3">
        <w:rPr>
          <w:rFonts w:ascii="Arial" w:hAnsi="Arial" w:cs="Arial"/>
          <w:lang w:val="en-US" w:eastAsia="fr-FR"/>
        </w:rPr>
        <w:t xml:space="preserve">according to the agreements of WG III 2016, the use of appropriate personal protective equipment (PPE) and risk mitigation measure (RMM) will always be required for corrosive concentrations, resulting in no direct contact with the corrosive mixtures. Exposure to corrosive concentrations would thus be negligible. Therefore, it was decided to not </w:t>
      </w:r>
      <w:r w:rsidR="00AE0FD0">
        <w:rPr>
          <w:rFonts w:ascii="Arial" w:hAnsi="Arial" w:cs="Arial"/>
          <w:lang w:val="en-US" w:eastAsia="fr-FR"/>
        </w:rPr>
        <w:t>perform</w:t>
      </w:r>
      <w:r w:rsidRPr="007D2CE3">
        <w:rPr>
          <w:rFonts w:ascii="Arial" w:hAnsi="Arial" w:cs="Arial"/>
          <w:lang w:val="en-US" w:eastAsia="fr-FR"/>
        </w:rPr>
        <w:t xml:space="preserve"> systemic risk assessment for such concentrations.</w:t>
      </w:r>
    </w:p>
    <w:p w14:paraId="205B13AF" w14:textId="77777777" w:rsidR="009A2D76" w:rsidRDefault="009A2D76" w:rsidP="00463C4F">
      <w:pPr>
        <w:spacing w:line="276" w:lineRule="auto"/>
        <w:jc w:val="both"/>
        <w:rPr>
          <w:rFonts w:ascii="Arial" w:hAnsi="Arial" w:cs="Arial"/>
          <w:lang w:val="en-US" w:eastAsia="fr-FR"/>
        </w:rPr>
      </w:pPr>
    </w:p>
    <w:p w14:paraId="610EEAD4" w14:textId="77777777" w:rsidR="009A2D76" w:rsidRDefault="009A2D76" w:rsidP="00463C4F">
      <w:pPr>
        <w:spacing w:line="276" w:lineRule="auto"/>
        <w:jc w:val="both"/>
        <w:rPr>
          <w:rFonts w:ascii="Arial" w:hAnsi="Arial" w:cs="Arial"/>
          <w:lang w:val="en-US" w:eastAsia="fr-FR"/>
        </w:rPr>
      </w:pPr>
      <w:r>
        <w:rPr>
          <w:rFonts w:ascii="Arial" w:hAnsi="Arial" w:cs="Arial"/>
          <w:lang w:val="en-US" w:eastAsia="fr-FR"/>
        </w:rPr>
        <w:t>Regarding the content of active substances and co-formulants</w:t>
      </w:r>
      <w:r w:rsidR="00D17D85">
        <w:rPr>
          <w:rFonts w:ascii="Arial" w:hAnsi="Arial" w:cs="Arial"/>
          <w:lang w:val="en-US" w:eastAsia="fr-FR"/>
        </w:rPr>
        <w:t xml:space="preserve">, </w:t>
      </w:r>
      <w:r>
        <w:rPr>
          <w:rFonts w:ascii="Arial" w:hAnsi="Arial" w:cs="Arial"/>
          <w:lang w:val="en-US" w:eastAsia="fr-FR"/>
        </w:rPr>
        <w:t>the diluted product</w:t>
      </w:r>
      <w:r w:rsidR="00D17D85">
        <w:rPr>
          <w:rFonts w:ascii="Arial" w:hAnsi="Arial" w:cs="Arial"/>
          <w:lang w:val="en-US" w:eastAsia="fr-FR"/>
        </w:rPr>
        <w:t xml:space="preserve"> is not </w:t>
      </w:r>
      <w:r>
        <w:rPr>
          <w:rFonts w:ascii="Arial" w:hAnsi="Arial" w:cs="Arial"/>
          <w:lang w:val="en-US" w:eastAsia="fr-FR"/>
        </w:rPr>
        <w:t>skin corrosive. Therefore, when possible, a systemic risk assessment has been performed for the application and cleaning phases.</w:t>
      </w:r>
    </w:p>
    <w:p w14:paraId="1453A115" w14:textId="77777777" w:rsidR="009A2D76" w:rsidRDefault="009A2D76" w:rsidP="00463C4F">
      <w:pPr>
        <w:jc w:val="both"/>
        <w:rPr>
          <w:rFonts w:ascii="Arial" w:hAnsi="Arial" w:cs="Arial"/>
          <w:lang w:val="en-US" w:eastAsia="fr-FR"/>
        </w:rPr>
      </w:pPr>
    </w:p>
    <w:p w14:paraId="675762D7" w14:textId="77777777" w:rsidR="00674822" w:rsidRDefault="00674822" w:rsidP="00463C4F">
      <w:pPr>
        <w:jc w:val="both"/>
        <w:rPr>
          <w:rFonts w:ascii="Arial" w:hAnsi="Arial" w:cs="Arial"/>
          <w:lang w:val="en-US" w:eastAsia="fr-FR"/>
        </w:rPr>
      </w:pPr>
    </w:p>
    <w:p w14:paraId="1E77C57F" w14:textId="77777777" w:rsidR="009A2D76" w:rsidRPr="00FD7C55" w:rsidRDefault="009A2D76" w:rsidP="00463C4F">
      <w:pPr>
        <w:jc w:val="both"/>
        <w:rPr>
          <w:rFonts w:ascii="Arial" w:hAnsi="Arial" w:cs="Arial"/>
          <w:b/>
          <w:u w:val="single"/>
          <w:lang w:val="en-US" w:eastAsia="fr-FR"/>
        </w:rPr>
      </w:pPr>
      <w:r w:rsidRPr="00FD7C55">
        <w:rPr>
          <w:rFonts w:ascii="Arial" w:hAnsi="Arial" w:cs="Arial"/>
          <w:b/>
          <w:u w:val="single"/>
          <w:lang w:val="en-US" w:eastAsia="fr-FR"/>
        </w:rPr>
        <w:t>Application and cleaning phases</w:t>
      </w:r>
    </w:p>
    <w:p w14:paraId="73E0687C" w14:textId="77777777" w:rsidR="009A2D76" w:rsidRDefault="009A2D76" w:rsidP="00463C4F">
      <w:pPr>
        <w:jc w:val="both"/>
        <w:rPr>
          <w:rFonts w:ascii="Arial" w:hAnsi="Arial" w:cs="Arial"/>
          <w:lang w:val="en-US" w:eastAsia="fr-FR"/>
        </w:rPr>
      </w:pPr>
    </w:p>
    <w:p w14:paraId="0315449A" w14:textId="77777777" w:rsidR="009A2D76" w:rsidRDefault="009A2D76" w:rsidP="00463C4F">
      <w:pPr>
        <w:spacing w:line="276" w:lineRule="auto"/>
        <w:jc w:val="both"/>
        <w:rPr>
          <w:rFonts w:ascii="Arial" w:hAnsi="Arial" w:cs="Arial"/>
          <w:lang w:val="en-US" w:eastAsia="fr-FR"/>
        </w:rPr>
      </w:pPr>
      <w:r>
        <w:rPr>
          <w:rFonts w:ascii="Arial" w:hAnsi="Arial" w:cs="Arial"/>
          <w:lang w:val="en-US" w:eastAsia="fr-FR"/>
        </w:rPr>
        <w:t>Professional exposure during the application of the product by dipping or aspersion has been considered using the “</w:t>
      </w:r>
      <w:r w:rsidRPr="00FD7C55">
        <w:rPr>
          <w:rFonts w:ascii="Arial" w:hAnsi="Arial" w:cs="Arial"/>
          <w:i/>
          <w:lang w:val="en-US" w:eastAsia="fr-FR"/>
        </w:rPr>
        <w:t>Handling model 1</w:t>
      </w:r>
      <w:r>
        <w:rPr>
          <w:rFonts w:ascii="Arial" w:hAnsi="Arial" w:cs="Arial"/>
          <w:lang w:val="en-US" w:eastAsia="fr-FR"/>
        </w:rPr>
        <w:t xml:space="preserve">” from </w:t>
      </w:r>
      <w:r w:rsidRPr="00FD7C55">
        <w:rPr>
          <w:rFonts w:ascii="Arial" w:hAnsi="Arial" w:cs="Arial"/>
          <w:lang w:val="en-US" w:eastAsia="fr-FR"/>
        </w:rPr>
        <w:t>the Recommendation n</w:t>
      </w:r>
      <w:r w:rsidRPr="00144E08">
        <w:rPr>
          <w:rFonts w:ascii="Arial" w:hAnsi="Arial" w:cs="Arial"/>
          <w:vertAlign w:val="superscript"/>
          <w:lang w:val="en-US" w:eastAsia="fr-FR"/>
        </w:rPr>
        <w:t>o</w:t>
      </w:r>
      <w:r w:rsidRPr="00FD7C55">
        <w:rPr>
          <w:rFonts w:ascii="Arial" w:hAnsi="Arial" w:cs="Arial"/>
          <w:lang w:val="en-US" w:eastAsia="fr-FR"/>
        </w:rPr>
        <w:t xml:space="preserve">. </w:t>
      </w:r>
      <w:r>
        <w:rPr>
          <w:rFonts w:ascii="Arial" w:hAnsi="Arial" w:cs="Arial"/>
          <w:lang w:val="en-US" w:eastAsia="fr-FR"/>
        </w:rPr>
        <w:t>10</w:t>
      </w:r>
      <w:r w:rsidRPr="00FD7C55">
        <w:rPr>
          <w:rFonts w:ascii="Arial" w:hAnsi="Arial" w:cs="Arial"/>
          <w:lang w:val="en-US" w:eastAsia="fr-FR"/>
        </w:rPr>
        <w:t xml:space="preserve"> of the BPC Ad hoc Working Group on Human Exposure</w:t>
      </w:r>
      <w:r>
        <w:rPr>
          <w:rStyle w:val="Appelnotedebasdep"/>
        </w:rPr>
        <w:footnoteReference w:id="7"/>
      </w:r>
      <w:r>
        <w:rPr>
          <w:rFonts w:ascii="Arial" w:hAnsi="Arial" w:cs="Arial"/>
          <w:lang w:val="en-US" w:eastAsia="fr-FR"/>
        </w:rPr>
        <w:t xml:space="preserve"> and </w:t>
      </w:r>
      <w:r w:rsidRPr="0068740D">
        <w:rPr>
          <w:rFonts w:ascii="Arial" w:hAnsi="Arial" w:cs="Arial"/>
          <w:lang w:val="en-US" w:eastAsia="fr-FR"/>
        </w:rPr>
        <w:t>Opinion n</w:t>
      </w:r>
      <w:r w:rsidRPr="00144E08">
        <w:rPr>
          <w:rFonts w:ascii="Arial" w:hAnsi="Arial" w:cs="Arial"/>
          <w:vertAlign w:val="superscript"/>
          <w:lang w:val="en-US" w:eastAsia="fr-FR"/>
        </w:rPr>
        <w:t>o</w:t>
      </w:r>
      <w:r w:rsidRPr="0068740D">
        <w:rPr>
          <w:rFonts w:ascii="Arial" w:hAnsi="Arial" w:cs="Arial"/>
          <w:lang w:val="en-US" w:eastAsia="fr-FR"/>
        </w:rPr>
        <w:t>8 of HEEG</w:t>
      </w:r>
      <w:r>
        <w:rPr>
          <w:rStyle w:val="Appelnotedebasdep"/>
        </w:rPr>
        <w:footnoteReference w:id="8"/>
      </w:r>
      <w:r>
        <w:rPr>
          <w:rFonts w:ascii="Arial" w:hAnsi="Arial" w:cs="Arial"/>
          <w:lang w:val="en-US" w:eastAsia="fr-FR"/>
        </w:rPr>
        <w:t>, using duration of exposure of 4 cycles/d for application and 1 cycle/d for cleaning.</w:t>
      </w:r>
    </w:p>
    <w:p w14:paraId="61F57C9E" w14:textId="77777777" w:rsidR="009A2D76" w:rsidRDefault="009A2D76" w:rsidP="00463C4F">
      <w:pPr>
        <w:spacing w:line="276" w:lineRule="auto"/>
        <w:jc w:val="both"/>
        <w:rPr>
          <w:rFonts w:ascii="Arial" w:hAnsi="Arial" w:cs="Arial"/>
          <w:lang w:val="en-US" w:eastAsia="fr-FR"/>
        </w:rPr>
      </w:pPr>
    </w:p>
    <w:p w14:paraId="21BAADD7" w14:textId="77777777" w:rsidR="009A2D76" w:rsidRDefault="009A2D76" w:rsidP="00463C4F">
      <w:pPr>
        <w:spacing w:line="276" w:lineRule="auto"/>
        <w:jc w:val="both"/>
        <w:rPr>
          <w:rFonts w:ascii="Arial" w:hAnsi="Arial" w:cs="Arial"/>
          <w:lang w:val="en-US" w:eastAsia="fr-FR"/>
        </w:rPr>
      </w:pPr>
      <w:r>
        <w:rPr>
          <w:rFonts w:ascii="Arial" w:hAnsi="Arial" w:cs="Arial"/>
          <w:lang w:val="en-US" w:eastAsia="fr-FR"/>
        </w:rPr>
        <w:t>For water-based products like HYDROKOAT 6, the indicative dermal and inhalation exposure values from the model are as follows:</w:t>
      </w:r>
    </w:p>
    <w:p w14:paraId="11ABE5ED" w14:textId="77777777" w:rsidR="009A2D76" w:rsidRDefault="009A2D76" w:rsidP="00463C4F">
      <w:pPr>
        <w:pStyle w:val="Paragraphedeliste"/>
        <w:numPr>
          <w:ilvl w:val="0"/>
          <w:numId w:val="13"/>
        </w:numPr>
        <w:suppressAutoHyphens w:val="0"/>
        <w:spacing w:line="276" w:lineRule="auto"/>
        <w:contextualSpacing/>
        <w:jc w:val="both"/>
        <w:rPr>
          <w:rFonts w:ascii="Arial" w:hAnsi="Arial" w:cs="Arial"/>
          <w:lang w:val="en-US" w:eastAsia="fr-FR"/>
        </w:rPr>
      </w:pPr>
      <w:r>
        <w:rPr>
          <w:rFonts w:ascii="Arial" w:hAnsi="Arial" w:cs="Arial"/>
          <w:lang w:val="en-US" w:eastAsia="fr-FR"/>
        </w:rPr>
        <w:t>Hands (inside gloves): 1080 mg in-use product/cycle;</w:t>
      </w:r>
    </w:p>
    <w:p w14:paraId="0AA08041" w14:textId="77777777" w:rsidR="009A2D76" w:rsidRDefault="009A2D76" w:rsidP="00463C4F">
      <w:pPr>
        <w:pStyle w:val="Paragraphedeliste"/>
        <w:numPr>
          <w:ilvl w:val="0"/>
          <w:numId w:val="13"/>
        </w:numPr>
        <w:suppressAutoHyphens w:val="0"/>
        <w:spacing w:line="276" w:lineRule="auto"/>
        <w:contextualSpacing/>
        <w:jc w:val="both"/>
        <w:rPr>
          <w:rFonts w:ascii="Arial" w:hAnsi="Arial" w:cs="Arial"/>
          <w:lang w:val="en-US" w:eastAsia="fr-FR"/>
        </w:rPr>
      </w:pPr>
      <w:r>
        <w:rPr>
          <w:rFonts w:ascii="Arial" w:hAnsi="Arial" w:cs="Arial"/>
          <w:lang w:val="en-US" w:eastAsia="fr-FR"/>
        </w:rPr>
        <w:t>Body: 8570 mg in-use product/cycle;</w:t>
      </w:r>
    </w:p>
    <w:p w14:paraId="4A64F835" w14:textId="77777777" w:rsidR="009A2D76" w:rsidRPr="00911CD1" w:rsidRDefault="009A2D76" w:rsidP="00463C4F">
      <w:pPr>
        <w:pStyle w:val="Paragraphedeliste"/>
        <w:numPr>
          <w:ilvl w:val="0"/>
          <w:numId w:val="13"/>
        </w:numPr>
        <w:suppressAutoHyphens w:val="0"/>
        <w:spacing w:line="276" w:lineRule="auto"/>
        <w:contextualSpacing/>
        <w:jc w:val="both"/>
        <w:rPr>
          <w:rFonts w:ascii="Arial" w:hAnsi="Arial" w:cs="Arial"/>
          <w:lang w:val="en-US" w:eastAsia="fr-FR"/>
        </w:rPr>
      </w:pPr>
      <w:r>
        <w:rPr>
          <w:rFonts w:ascii="Arial" w:hAnsi="Arial" w:cs="Arial"/>
          <w:lang w:val="en-US" w:eastAsia="fr-FR"/>
        </w:rPr>
        <w:t>Inhalation: 1.9 mg/m</w:t>
      </w:r>
      <w:r w:rsidRPr="00144E08">
        <w:rPr>
          <w:rFonts w:ascii="Arial" w:hAnsi="Arial" w:cs="Arial"/>
          <w:vertAlign w:val="superscript"/>
          <w:lang w:val="en-US" w:eastAsia="fr-FR"/>
        </w:rPr>
        <w:t>3</w:t>
      </w:r>
    </w:p>
    <w:p w14:paraId="1E92E4BE" w14:textId="77777777" w:rsidR="009A2D76" w:rsidRPr="00FD7C55" w:rsidRDefault="009A2D76" w:rsidP="00463C4F">
      <w:pPr>
        <w:spacing w:line="276" w:lineRule="auto"/>
        <w:jc w:val="both"/>
        <w:rPr>
          <w:rFonts w:ascii="Arial" w:hAnsi="Arial" w:cs="Arial"/>
          <w:lang w:eastAsia="fr-FR"/>
        </w:rPr>
      </w:pPr>
    </w:p>
    <w:p w14:paraId="045E1E8D" w14:textId="77777777" w:rsidR="009A2D76" w:rsidRDefault="009A2D76" w:rsidP="00463C4F">
      <w:pPr>
        <w:spacing w:line="276" w:lineRule="auto"/>
        <w:jc w:val="both"/>
        <w:rPr>
          <w:rFonts w:ascii="Arial" w:hAnsi="Arial" w:cs="Arial"/>
          <w:lang w:eastAsia="fr-FR"/>
        </w:rPr>
      </w:pPr>
      <w:r>
        <w:rPr>
          <w:rFonts w:ascii="Arial" w:hAnsi="Arial" w:cs="Arial"/>
          <w:lang w:eastAsia="fr-FR"/>
        </w:rPr>
        <w:t>The following exposure parameters have been applied:</w:t>
      </w:r>
    </w:p>
    <w:p w14:paraId="29C6AC50" w14:textId="77777777" w:rsidR="009A2D76" w:rsidRDefault="009A2D76" w:rsidP="00463C4F">
      <w:pPr>
        <w:pStyle w:val="Paragraphedeliste"/>
        <w:numPr>
          <w:ilvl w:val="0"/>
          <w:numId w:val="12"/>
        </w:numPr>
        <w:suppressAutoHyphens w:val="0"/>
        <w:spacing w:line="276" w:lineRule="auto"/>
        <w:contextualSpacing/>
        <w:jc w:val="both"/>
        <w:rPr>
          <w:rFonts w:ascii="Arial" w:hAnsi="Arial" w:cs="Arial"/>
          <w:lang w:eastAsia="fr-FR"/>
        </w:rPr>
      </w:pPr>
      <w:r>
        <w:rPr>
          <w:rFonts w:ascii="Arial" w:hAnsi="Arial" w:cs="Arial"/>
          <w:lang w:eastAsia="fr-FR"/>
        </w:rPr>
        <w:t>Concentration of a.s in the dipping liquid: 0.088% of cypermethrin, 2.16% of QUATs (1.</w:t>
      </w:r>
      <w:r w:rsidR="00265953">
        <w:rPr>
          <w:rFonts w:ascii="Arial" w:hAnsi="Arial" w:cs="Arial"/>
          <w:lang w:eastAsia="fr-FR"/>
        </w:rPr>
        <w:t>40</w:t>
      </w:r>
      <w:r>
        <w:rPr>
          <w:rFonts w:ascii="Arial" w:hAnsi="Arial" w:cs="Arial"/>
          <w:lang w:eastAsia="fr-FR"/>
        </w:rPr>
        <w:t>% for ADBAC and 0.</w:t>
      </w:r>
      <w:r w:rsidR="00265953">
        <w:rPr>
          <w:rFonts w:ascii="Arial" w:hAnsi="Arial" w:cs="Arial"/>
          <w:lang w:eastAsia="fr-FR"/>
        </w:rPr>
        <w:t>40</w:t>
      </w:r>
      <w:r>
        <w:rPr>
          <w:rFonts w:ascii="Arial" w:hAnsi="Arial" w:cs="Arial"/>
          <w:lang w:eastAsia="fr-FR"/>
        </w:rPr>
        <w:t>% of DDAC) and 0.32% for isopropanol (considering a 8% dilution);</w:t>
      </w:r>
    </w:p>
    <w:p w14:paraId="45CD4F88" w14:textId="77777777" w:rsidR="009A2D76" w:rsidRDefault="009A2D76" w:rsidP="00463C4F">
      <w:pPr>
        <w:pStyle w:val="Paragraphedeliste"/>
        <w:numPr>
          <w:ilvl w:val="0"/>
          <w:numId w:val="12"/>
        </w:numPr>
        <w:suppressAutoHyphens w:val="0"/>
        <w:spacing w:line="276" w:lineRule="auto"/>
        <w:contextualSpacing/>
        <w:jc w:val="both"/>
        <w:rPr>
          <w:rFonts w:ascii="Arial" w:hAnsi="Arial" w:cs="Arial"/>
          <w:lang w:eastAsia="fr-FR"/>
        </w:rPr>
      </w:pPr>
      <w:r>
        <w:rPr>
          <w:rFonts w:ascii="Arial" w:hAnsi="Arial" w:cs="Arial"/>
          <w:lang w:eastAsia="fr-FR"/>
        </w:rPr>
        <w:lastRenderedPageBreak/>
        <w:t>Number of cycles: 4/day (corresponding to 240 min for application) and 1/day (corresponding to 60 min for cleaning);</w:t>
      </w:r>
    </w:p>
    <w:p w14:paraId="7070DF68" w14:textId="77777777" w:rsidR="009A2D76" w:rsidRDefault="009A2D76" w:rsidP="00463C4F">
      <w:pPr>
        <w:pStyle w:val="Paragraphedeliste"/>
        <w:numPr>
          <w:ilvl w:val="0"/>
          <w:numId w:val="12"/>
        </w:numPr>
        <w:suppressAutoHyphens w:val="0"/>
        <w:spacing w:line="276" w:lineRule="auto"/>
        <w:contextualSpacing/>
        <w:jc w:val="both"/>
        <w:rPr>
          <w:rFonts w:ascii="Arial" w:hAnsi="Arial" w:cs="Arial"/>
          <w:lang w:eastAsia="fr-FR"/>
        </w:rPr>
      </w:pPr>
      <w:r>
        <w:rPr>
          <w:rFonts w:ascii="Arial" w:hAnsi="Arial" w:cs="Arial"/>
          <w:lang w:eastAsia="fr-FR"/>
        </w:rPr>
        <w:t>Inhalation rate: 1.25 m</w:t>
      </w:r>
      <w:r w:rsidRPr="00911CD1">
        <w:rPr>
          <w:rFonts w:ascii="Arial" w:hAnsi="Arial" w:cs="Arial"/>
          <w:vertAlign w:val="superscript"/>
          <w:lang w:eastAsia="fr-FR"/>
        </w:rPr>
        <w:t>3</w:t>
      </w:r>
      <w:r>
        <w:rPr>
          <w:rFonts w:ascii="Arial" w:hAnsi="Arial" w:cs="Arial"/>
          <w:lang w:eastAsia="fr-FR"/>
        </w:rPr>
        <w:t>/h (Opinion n</w:t>
      </w:r>
      <w:r w:rsidRPr="00144E08">
        <w:rPr>
          <w:rFonts w:ascii="Arial" w:hAnsi="Arial" w:cs="Arial"/>
          <w:vertAlign w:val="superscript"/>
          <w:lang w:eastAsia="fr-FR"/>
        </w:rPr>
        <w:t>o</w:t>
      </w:r>
      <w:r>
        <w:rPr>
          <w:rFonts w:ascii="Arial" w:hAnsi="Arial" w:cs="Arial"/>
          <w:lang w:eastAsia="fr-FR"/>
        </w:rPr>
        <w:t>. 17 of HEEG);</w:t>
      </w:r>
    </w:p>
    <w:p w14:paraId="3537922B" w14:textId="77777777" w:rsidR="009A2D76" w:rsidRDefault="009A2D76" w:rsidP="00463C4F">
      <w:pPr>
        <w:pStyle w:val="Paragraphedeliste"/>
        <w:numPr>
          <w:ilvl w:val="0"/>
          <w:numId w:val="12"/>
        </w:numPr>
        <w:suppressAutoHyphens w:val="0"/>
        <w:spacing w:line="276" w:lineRule="auto"/>
        <w:contextualSpacing/>
        <w:jc w:val="both"/>
        <w:rPr>
          <w:rFonts w:ascii="Arial" w:hAnsi="Arial" w:cs="Arial"/>
          <w:lang w:eastAsia="fr-FR"/>
        </w:rPr>
      </w:pPr>
      <w:r>
        <w:rPr>
          <w:rFonts w:ascii="Arial" w:hAnsi="Arial" w:cs="Arial"/>
          <w:lang w:eastAsia="fr-FR"/>
        </w:rPr>
        <w:t>Adult body weight: 60kg (Opinion n</w:t>
      </w:r>
      <w:r w:rsidRPr="00144E08">
        <w:rPr>
          <w:rFonts w:ascii="Arial" w:hAnsi="Arial" w:cs="Arial"/>
          <w:vertAlign w:val="superscript"/>
          <w:lang w:eastAsia="fr-FR"/>
        </w:rPr>
        <w:t>o</w:t>
      </w:r>
      <w:r>
        <w:rPr>
          <w:rFonts w:ascii="Arial" w:hAnsi="Arial" w:cs="Arial"/>
          <w:lang w:eastAsia="fr-FR"/>
        </w:rPr>
        <w:t>. 17 of HEEG);</w:t>
      </w:r>
    </w:p>
    <w:p w14:paraId="2FEF38FD" w14:textId="77777777" w:rsidR="009A2D76" w:rsidRDefault="009A2D76" w:rsidP="00463C4F">
      <w:pPr>
        <w:pStyle w:val="Paragraphedeliste"/>
        <w:numPr>
          <w:ilvl w:val="0"/>
          <w:numId w:val="12"/>
        </w:numPr>
        <w:suppressAutoHyphens w:val="0"/>
        <w:spacing w:line="276" w:lineRule="auto"/>
        <w:contextualSpacing/>
        <w:jc w:val="both"/>
        <w:rPr>
          <w:rFonts w:ascii="Arial" w:hAnsi="Arial" w:cs="Arial"/>
          <w:lang w:eastAsia="fr-FR"/>
        </w:rPr>
      </w:pPr>
      <w:r>
        <w:rPr>
          <w:rFonts w:ascii="Arial" w:hAnsi="Arial" w:cs="Arial"/>
          <w:lang w:eastAsia="fr-FR"/>
        </w:rPr>
        <w:t>Hands surface area (palm and back of both hands): 820 cm</w:t>
      </w:r>
      <w:r w:rsidRPr="00911CD1">
        <w:rPr>
          <w:rFonts w:ascii="Arial" w:hAnsi="Arial" w:cs="Arial"/>
          <w:vertAlign w:val="superscript"/>
          <w:lang w:eastAsia="fr-FR"/>
        </w:rPr>
        <w:t>2</w:t>
      </w:r>
      <w:r>
        <w:rPr>
          <w:rFonts w:ascii="Arial" w:hAnsi="Arial" w:cs="Arial"/>
          <w:lang w:eastAsia="fr-FR"/>
        </w:rPr>
        <w:t xml:space="preserve"> (Opinion n</w:t>
      </w:r>
      <w:r w:rsidRPr="00144E08">
        <w:rPr>
          <w:rFonts w:ascii="Arial" w:hAnsi="Arial" w:cs="Arial"/>
          <w:vertAlign w:val="superscript"/>
          <w:lang w:eastAsia="fr-FR"/>
        </w:rPr>
        <w:t>o</w:t>
      </w:r>
      <w:r>
        <w:rPr>
          <w:rFonts w:ascii="Arial" w:hAnsi="Arial" w:cs="Arial"/>
          <w:lang w:eastAsia="fr-FR"/>
        </w:rPr>
        <w:t>. 17 of HEEG);</w:t>
      </w:r>
    </w:p>
    <w:p w14:paraId="076A12B0" w14:textId="77777777" w:rsidR="009A2D76" w:rsidRDefault="009A2D76" w:rsidP="00463C4F">
      <w:pPr>
        <w:pStyle w:val="Paragraphedeliste"/>
        <w:numPr>
          <w:ilvl w:val="0"/>
          <w:numId w:val="12"/>
        </w:numPr>
        <w:suppressAutoHyphens w:val="0"/>
        <w:spacing w:line="276" w:lineRule="auto"/>
        <w:contextualSpacing/>
        <w:jc w:val="both"/>
        <w:rPr>
          <w:rFonts w:ascii="Arial" w:hAnsi="Arial" w:cs="Arial"/>
          <w:lang w:eastAsia="fr-FR"/>
        </w:rPr>
      </w:pPr>
      <w:r>
        <w:rPr>
          <w:rFonts w:ascii="Arial" w:hAnsi="Arial" w:cs="Arial"/>
          <w:lang w:eastAsia="fr-FR"/>
        </w:rPr>
        <w:t>Total body surface area (minus hands): 15780 cm</w:t>
      </w:r>
      <w:r w:rsidRPr="00911CD1">
        <w:rPr>
          <w:rFonts w:ascii="Arial" w:hAnsi="Arial" w:cs="Arial"/>
          <w:vertAlign w:val="superscript"/>
          <w:lang w:eastAsia="fr-FR"/>
        </w:rPr>
        <w:t>2</w:t>
      </w:r>
      <w:r>
        <w:rPr>
          <w:rFonts w:ascii="Arial" w:hAnsi="Arial" w:cs="Arial"/>
          <w:lang w:eastAsia="fr-FR"/>
        </w:rPr>
        <w:t xml:space="preserve"> (Opinion n</w:t>
      </w:r>
      <w:r w:rsidRPr="00144E08">
        <w:rPr>
          <w:rFonts w:ascii="Arial" w:hAnsi="Arial" w:cs="Arial"/>
          <w:vertAlign w:val="superscript"/>
          <w:lang w:eastAsia="fr-FR"/>
        </w:rPr>
        <w:t>o</w:t>
      </w:r>
      <w:r>
        <w:rPr>
          <w:rFonts w:ascii="Arial" w:hAnsi="Arial" w:cs="Arial"/>
          <w:lang w:eastAsia="fr-FR"/>
        </w:rPr>
        <w:t>. 17 of HEEG);</w:t>
      </w:r>
    </w:p>
    <w:p w14:paraId="0B5B9613" w14:textId="77777777" w:rsidR="009A2D76" w:rsidRDefault="009A2D76" w:rsidP="00463C4F">
      <w:pPr>
        <w:pStyle w:val="Paragraphedeliste"/>
        <w:numPr>
          <w:ilvl w:val="0"/>
          <w:numId w:val="12"/>
        </w:numPr>
        <w:suppressAutoHyphens w:val="0"/>
        <w:spacing w:line="276" w:lineRule="auto"/>
        <w:contextualSpacing/>
        <w:jc w:val="both"/>
        <w:rPr>
          <w:rFonts w:ascii="Arial" w:hAnsi="Arial" w:cs="Arial"/>
          <w:lang w:eastAsia="fr-FR"/>
        </w:rPr>
      </w:pPr>
      <w:r>
        <w:rPr>
          <w:rFonts w:ascii="Arial" w:hAnsi="Arial" w:cs="Arial"/>
          <w:lang w:eastAsia="fr-FR"/>
        </w:rPr>
        <w:t>Dermal absorption value: 75%;</w:t>
      </w:r>
    </w:p>
    <w:p w14:paraId="539909DA" w14:textId="77777777" w:rsidR="009A2D76" w:rsidRPr="00752833" w:rsidRDefault="009A2D76" w:rsidP="00463C4F">
      <w:pPr>
        <w:pStyle w:val="Paragraphedeliste"/>
        <w:numPr>
          <w:ilvl w:val="0"/>
          <w:numId w:val="12"/>
        </w:numPr>
        <w:suppressAutoHyphens w:val="0"/>
        <w:spacing w:line="276" w:lineRule="auto"/>
        <w:contextualSpacing/>
        <w:jc w:val="both"/>
        <w:rPr>
          <w:rFonts w:ascii="Arial" w:hAnsi="Arial" w:cs="Arial"/>
          <w:lang w:eastAsia="fr-FR"/>
        </w:rPr>
      </w:pPr>
      <w:r>
        <w:rPr>
          <w:rFonts w:ascii="Arial" w:hAnsi="Arial" w:cs="Arial"/>
          <w:lang w:eastAsia="fr-FR"/>
        </w:rPr>
        <w:t>Clothing penetration factor: 5% (impermeable coverall)</w:t>
      </w:r>
    </w:p>
    <w:p w14:paraId="311BDDD1" w14:textId="77777777" w:rsidR="009A2D76" w:rsidRDefault="009A2D76" w:rsidP="00463C4F">
      <w:pPr>
        <w:spacing w:line="276" w:lineRule="auto"/>
        <w:jc w:val="both"/>
        <w:rPr>
          <w:rFonts w:ascii="Arial" w:hAnsi="Arial" w:cs="Arial"/>
          <w:lang w:val="en-US" w:eastAsia="fr-FR"/>
        </w:rPr>
      </w:pPr>
    </w:p>
    <w:p w14:paraId="15196ACD" w14:textId="77777777" w:rsidR="009A2D76" w:rsidRDefault="009A2D76" w:rsidP="00463C4F">
      <w:pPr>
        <w:spacing w:line="276" w:lineRule="auto"/>
        <w:jc w:val="both"/>
        <w:rPr>
          <w:rFonts w:ascii="Arial" w:hAnsi="Arial" w:cs="Arial"/>
          <w:lang w:val="en-US" w:eastAsia="fr-FR"/>
        </w:rPr>
      </w:pPr>
      <w:r>
        <w:rPr>
          <w:rFonts w:ascii="Arial" w:hAnsi="Arial" w:cs="Arial"/>
          <w:lang w:val="en-US" w:eastAsia="fr-FR"/>
        </w:rPr>
        <w:t>Moreover, due to the high volatility of Isopropanol, inhalation exposure has been assessed using the “Evaporation model” from ConsExpo web.</w:t>
      </w:r>
    </w:p>
    <w:p w14:paraId="0B230614" w14:textId="77777777" w:rsidR="009A2D76" w:rsidRDefault="009A2D76" w:rsidP="00463C4F">
      <w:pPr>
        <w:spacing w:line="276" w:lineRule="auto"/>
        <w:jc w:val="both"/>
        <w:rPr>
          <w:rFonts w:ascii="Arial" w:hAnsi="Arial" w:cs="Arial"/>
          <w:lang w:eastAsia="fr-FR"/>
        </w:rPr>
      </w:pPr>
      <w:r>
        <w:rPr>
          <w:rFonts w:ascii="Arial" w:hAnsi="Arial" w:cs="Arial"/>
          <w:lang w:val="en-US" w:eastAsia="fr-FR"/>
        </w:rPr>
        <w:t xml:space="preserve">It is considered a dipping tank of </w:t>
      </w:r>
      <w:r>
        <w:rPr>
          <w:rFonts w:ascii="Arial" w:hAnsi="Arial" w:cs="Arial"/>
          <w:lang w:eastAsia="fr-FR"/>
        </w:rPr>
        <w:t xml:space="preserve">3m x 2m. As a worst case, air concentration is calculated for workers within 2m of the tank. </w:t>
      </w:r>
      <w:r w:rsidR="00D17D85">
        <w:rPr>
          <w:rFonts w:ascii="Arial" w:hAnsi="Arial" w:cs="Arial"/>
          <w:lang w:eastAsia="fr-FR"/>
        </w:rPr>
        <w:t xml:space="preserve">hence, </w:t>
      </w:r>
      <w:r>
        <w:rPr>
          <w:rFonts w:ascii="Arial" w:hAnsi="Arial" w:cs="Arial"/>
          <w:lang w:eastAsia="fr-FR"/>
        </w:rPr>
        <w:t>the room size for modelling is considered as 7m long x 6m large x 2.5 height.</w:t>
      </w:r>
    </w:p>
    <w:p w14:paraId="59ACEB4E" w14:textId="77777777" w:rsidR="001D0E5F" w:rsidRDefault="001D0E5F" w:rsidP="00463C4F">
      <w:pPr>
        <w:spacing w:line="276" w:lineRule="auto"/>
        <w:jc w:val="both"/>
        <w:rPr>
          <w:rFonts w:ascii="Arial" w:hAnsi="Arial" w:cs="Arial"/>
          <w:lang w:eastAsia="fr-FR"/>
        </w:rPr>
      </w:pPr>
    </w:p>
    <w:p w14:paraId="59CBF876" w14:textId="77777777" w:rsidR="001D0E5F" w:rsidRDefault="001D0E5F" w:rsidP="00463C4F">
      <w:pPr>
        <w:spacing w:line="276" w:lineRule="auto"/>
        <w:jc w:val="both"/>
        <w:rPr>
          <w:rFonts w:ascii="Arial" w:hAnsi="Arial" w:cs="Arial"/>
          <w:lang w:eastAsia="fr-FR"/>
        </w:rPr>
      </w:pPr>
    </w:p>
    <w:p w14:paraId="01079AA4" w14:textId="77777777" w:rsidR="001D0E5F" w:rsidRDefault="001D0E5F" w:rsidP="00463C4F">
      <w:pPr>
        <w:jc w:val="both"/>
        <w:rPr>
          <w:rFonts w:ascii="Arial" w:hAnsi="Arial" w:cs="Arial"/>
          <w:lang w:eastAsia="fr-FR"/>
        </w:rPr>
      </w:pPr>
      <w:r>
        <w:rPr>
          <w:rFonts w:ascii="Arial" w:hAnsi="Arial" w:cs="Arial"/>
          <w:noProof/>
          <w:lang w:val="fr-FR" w:eastAsia="fr-FR"/>
        </w:rPr>
        <mc:AlternateContent>
          <mc:Choice Requires="wpg">
            <w:drawing>
              <wp:anchor distT="0" distB="0" distL="114300" distR="114300" simplePos="0" relativeHeight="251661312" behindDoc="0" locked="0" layoutInCell="1" allowOverlap="1" wp14:anchorId="414DF861" wp14:editId="673E7C6D">
                <wp:simplePos x="0" y="0"/>
                <wp:positionH relativeFrom="column">
                  <wp:posOffset>1829932</wp:posOffset>
                </wp:positionH>
                <wp:positionV relativeFrom="paragraph">
                  <wp:posOffset>-87519</wp:posOffset>
                </wp:positionV>
                <wp:extent cx="2063750" cy="1693545"/>
                <wp:effectExtent l="38100" t="38100" r="50800" b="59055"/>
                <wp:wrapNone/>
                <wp:docPr id="2" name="Groupe 2"/>
                <wp:cNvGraphicFramePr/>
                <a:graphic xmlns:a="http://schemas.openxmlformats.org/drawingml/2006/main">
                  <a:graphicData uri="http://schemas.microsoft.com/office/word/2010/wordprocessingGroup">
                    <wpg:wgp>
                      <wpg:cNvGrpSpPr/>
                      <wpg:grpSpPr>
                        <a:xfrm>
                          <a:off x="0" y="0"/>
                          <a:ext cx="2063750" cy="1693545"/>
                          <a:chOff x="0" y="0"/>
                          <a:chExt cx="2063750" cy="1693545"/>
                        </a:xfrm>
                      </wpg:grpSpPr>
                      <wpg:grpSp>
                        <wpg:cNvPr id="21" name="Groupe 21"/>
                        <wpg:cNvGrpSpPr/>
                        <wpg:grpSpPr>
                          <a:xfrm>
                            <a:off x="0" y="0"/>
                            <a:ext cx="2063750" cy="1693545"/>
                            <a:chOff x="0" y="0"/>
                            <a:chExt cx="2063750" cy="1693545"/>
                          </a:xfrm>
                        </wpg:grpSpPr>
                        <wps:wsp>
                          <wps:cNvPr id="3" name="Rectangle 3"/>
                          <wps:cNvSpPr/>
                          <wps:spPr>
                            <a:xfrm>
                              <a:off x="0" y="0"/>
                              <a:ext cx="2063750" cy="16935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37565" y="392687"/>
                              <a:ext cx="1189355" cy="90297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Connecteur droit avec flèche 7"/>
                          <wps:cNvCnPr/>
                          <wps:spPr>
                            <a:xfrm>
                              <a:off x="437565" y="903180"/>
                              <a:ext cx="118935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8" name="Connecteur droit avec flèche 8"/>
                          <wps:cNvCnPr/>
                          <wps:spPr>
                            <a:xfrm>
                              <a:off x="0" y="667568"/>
                              <a:ext cx="43756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9" name="Connecteur droit avec flèche 9"/>
                          <wps:cNvCnPr/>
                          <wps:spPr>
                            <a:xfrm>
                              <a:off x="0" y="1497821"/>
                              <a:ext cx="2063750"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10" name="Connecteur droit avec flèche 10"/>
                          <wps:cNvCnPr/>
                          <wps:spPr>
                            <a:xfrm>
                              <a:off x="1150012" y="0"/>
                              <a:ext cx="0" cy="392336"/>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a:off x="1363185" y="420736"/>
                              <a:ext cx="11220" cy="874921"/>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3" name="Connecteur droit avec flèche 13"/>
                          <wps:cNvCnPr/>
                          <wps:spPr>
                            <a:xfrm>
                              <a:off x="1817580" y="0"/>
                              <a:ext cx="5610" cy="169354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4" name="Zone de texte 14"/>
                          <wps:cNvSpPr txBox="1"/>
                          <wps:spPr>
                            <a:xfrm>
                              <a:off x="650738" y="746105"/>
                              <a:ext cx="308540" cy="207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D2E3A7" w14:textId="77777777" w:rsidR="00FA6A33" w:rsidRPr="00144E08" w:rsidRDefault="00FA6A33" w:rsidP="009A2D76">
                                <w:pPr>
                                  <w:jc w:val="center"/>
                                  <w:rPr>
                                    <w:sz w:val="18"/>
                                    <w:lang w:val="fr-FR"/>
                                  </w:rPr>
                                </w:pPr>
                                <w:r w:rsidRPr="00144E08">
                                  <w:rPr>
                                    <w:sz w:val="18"/>
                                    <w:lang w:val="fr-FR"/>
                                  </w:rPr>
                                  <w:t>3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Zone de texte 15"/>
                          <wps:cNvSpPr txBox="1"/>
                          <wps:spPr>
                            <a:xfrm>
                              <a:off x="841472" y="1340746"/>
                              <a:ext cx="307975" cy="20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47232C" w14:textId="77777777" w:rsidR="00FA6A33" w:rsidRPr="00144E08" w:rsidRDefault="00FA6A33" w:rsidP="009A2D76">
                                <w:pPr>
                                  <w:jc w:val="center"/>
                                  <w:rPr>
                                    <w:sz w:val="18"/>
                                    <w:lang w:val="fr-FR"/>
                                  </w:rPr>
                                </w:pPr>
                                <w:r>
                                  <w:rPr>
                                    <w:sz w:val="18"/>
                                    <w:lang w:val="fr-FR"/>
                                  </w:rPr>
                                  <w:t>7</w:t>
                                </w:r>
                                <w:r w:rsidRPr="00144E08">
                                  <w:rPr>
                                    <w:sz w:val="18"/>
                                    <w:lang w:val="fr-FR"/>
                                  </w:rPr>
                                  <w:t xml:space="preserve">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Zone de texte 16"/>
                          <wps:cNvSpPr txBox="1"/>
                          <wps:spPr>
                            <a:xfrm>
                              <a:off x="61708" y="516103"/>
                              <a:ext cx="308540" cy="207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D676C6" w14:textId="77777777" w:rsidR="00FA6A33" w:rsidRPr="00144E08" w:rsidRDefault="00FA6A33" w:rsidP="009A2D76">
                                <w:pPr>
                                  <w:jc w:val="center"/>
                                  <w:rPr>
                                    <w:sz w:val="18"/>
                                    <w:lang w:val="fr-FR"/>
                                  </w:rPr>
                                </w:pPr>
                                <w:r>
                                  <w:rPr>
                                    <w:sz w:val="18"/>
                                    <w:lang w:val="fr-FR"/>
                                  </w:rPr>
                                  <w:t>2</w:t>
                                </w:r>
                                <w:r w:rsidRPr="00144E08">
                                  <w:rPr>
                                    <w:sz w:val="18"/>
                                    <w:lang w:val="fr-FR"/>
                                  </w:rPr>
                                  <w:t xml:space="preserve">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Zone de texte 17"/>
                          <wps:cNvSpPr txBox="1"/>
                          <wps:spPr>
                            <a:xfrm>
                              <a:off x="959278" y="1"/>
                              <a:ext cx="308540" cy="302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0A228" w14:textId="77777777" w:rsidR="00FA6A33" w:rsidRPr="00144E08" w:rsidRDefault="00FA6A33" w:rsidP="009A2D76">
                                <w:pPr>
                                  <w:rPr>
                                    <w:sz w:val="18"/>
                                    <w:lang w:val="fr-FR"/>
                                  </w:rPr>
                                </w:pPr>
                                <w:r>
                                  <w:rPr>
                                    <w:sz w:val="18"/>
                                    <w:lang w:val="fr-FR"/>
                                  </w:rPr>
                                  <w:t>2</w:t>
                                </w:r>
                                <w:r w:rsidRPr="00144E08">
                                  <w:rPr>
                                    <w:sz w:val="18"/>
                                    <w:lang w:val="fr-FR"/>
                                  </w:rPr>
                                  <w:t xml:space="preserve"> 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9" name="Zone de texte 19"/>
                          <wps:cNvSpPr txBox="1"/>
                          <wps:spPr>
                            <a:xfrm>
                              <a:off x="1150012" y="555371"/>
                              <a:ext cx="308540" cy="207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8AD739" w14:textId="77777777" w:rsidR="00FA6A33" w:rsidRPr="00144E08" w:rsidRDefault="00FA6A33" w:rsidP="009A2D76">
                                <w:pPr>
                                  <w:rPr>
                                    <w:sz w:val="18"/>
                                    <w:lang w:val="fr-FR"/>
                                  </w:rPr>
                                </w:pPr>
                                <w:r>
                                  <w:rPr>
                                    <w:sz w:val="18"/>
                                    <w:lang w:val="fr-FR"/>
                                  </w:rPr>
                                  <w:t xml:space="preserve">2 </w:t>
                                </w:r>
                                <w:r w:rsidRPr="00144E08">
                                  <w:rPr>
                                    <w:sz w:val="18"/>
                                    <w:lang w:val="fr-FR"/>
                                  </w:rPr>
                                  <w:t>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0" name="Zone de texte 20"/>
                          <wps:cNvSpPr txBox="1"/>
                          <wps:spPr>
                            <a:xfrm>
                              <a:off x="1610017" y="420737"/>
                              <a:ext cx="308540" cy="297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9BECB" w14:textId="77777777" w:rsidR="00FA6A33" w:rsidRPr="00144E08" w:rsidRDefault="00FA6A33" w:rsidP="009A2D76">
                                <w:pPr>
                                  <w:rPr>
                                    <w:sz w:val="18"/>
                                    <w:lang w:val="fr-FR"/>
                                  </w:rPr>
                                </w:pPr>
                                <w:r>
                                  <w:rPr>
                                    <w:sz w:val="18"/>
                                    <w:lang w:val="fr-FR"/>
                                  </w:rPr>
                                  <w:t>6 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grpSp>
                      <wps:wsp>
                        <wps:cNvPr id="22" name="Zone de texte 22"/>
                        <wps:cNvSpPr txBox="1"/>
                        <wps:spPr>
                          <a:xfrm>
                            <a:off x="516835" y="970059"/>
                            <a:ext cx="85217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372169" w14:textId="77777777" w:rsidR="00FA6A33" w:rsidRPr="00144E08" w:rsidRDefault="00FA6A33" w:rsidP="009A2D76">
                              <w:pPr>
                                <w:jc w:val="center"/>
                                <w:rPr>
                                  <w:sz w:val="18"/>
                                  <w:lang w:val="fr-FR"/>
                                </w:rPr>
                              </w:pPr>
                              <w:r w:rsidRPr="00144E08">
                                <w:rPr>
                                  <w:sz w:val="18"/>
                                  <w:lang w:val="fr-FR"/>
                                </w:rPr>
                                <w:t>Dipping tank</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anchor>
            </w:drawing>
          </mc:Choice>
          <mc:Fallback>
            <w:pict>
              <v:group w14:anchorId="414DF861" id="Groupe 2" o:spid="_x0000_s1026" style="position:absolute;left:0;text-align:left;margin-left:144.1pt;margin-top:-6.9pt;width:162.5pt;height:133.35pt;z-index:251661312" coordsize="20637,16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">
                <v:group id="Groupe 21" o:spid="_x0000_s1027" style="position:absolute;width:20637;height:16935" coordsize="20637,1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3" o:spid="_x0000_s1028" style="position:absolute;width:20637;height:16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" filled="f" strokecolor="black [3213]" strokeweight="2pt"/>
                  <v:rect id="Rectangle 5" o:spid="_x0000_s1029" style="position:absolute;left:4375;top:3926;width:11894;height:9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" filled="f" strokecolor="windowText" strokeweight="2pt"/>
                  <v:shapetype id="_x0000_t32" coordsize="21600,21600" o:spt="32" o:oned="t" path="m,l21600,21600e" filled="f">
                    <v:path arrowok="t" fillok="f" o:connecttype="none"/>
                    <o:lock v:ext="edit" shapetype="t"/>
                  </v:shapetype>
                  <v:shape id="Connecteur droit avec flèche 7" o:spid="_x0000_s1030" type="#_x0000_t32" style="position:absolute;left:4375;top:9031;width:118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" strokecolor="#4579b8 [3044]">
                    <v:stroke startarrow="open" endarrow="open"/>
                  </v:shape>
                  <v:shape id="Connecteur droit avec flèche 8" o:spid="_x0000_s1031" type="#_x0000_t32" style="position:absolute;top:6675;width:4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" strokecolor="#4579b8 [3044]">
                    <v:stroke startarrow="open" endarrow="open"/>
                  </v:shape>
                  <v:shape id="Connecteur droit avec flèche 9" o:spid="_x0000_s1032" type="#_x0000_t32" style="position:absolute;top:14978;width:206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" strokecolor="#4a7ebb">
                    <v:stroke startarrow="open" endarrow="open"/>
                  </v:shape>
                  <v:shape id="Connecteur droit avec flèche 10" o:spid="_x0000_s1033" type="#_x0000_t32" style="position:absolute;left:11500;width:0;height:39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" strokecolor="#4579b8 [3044]">
                    <v:stroke startarrow="open" endarrow="open"/>
                  </v:shape>
                  <v:shape id="Connecteur droit avec flèche 12" o:spid="_x0000_s1034" type="#_x0000_t32" style="position:absolute;left:13631;top:4207;width:113;height:8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" strokecolor="#4579b8 [3044]">
                    <v:stroke startarrow="open" endarrow="open"/>
                  </v:shape>
                  <v:shape id="Connecteur droit avec flèche 13" o:spid="_x0000_s1035" type="#_x0000_t32" style="position:absolute;left:18175;width:56;height:169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" strokecolor="#4579b8 [3044]">
                    <v:stroke startarrow="open" endarrow="open"/>
                  </v:shape>
                  <v:shapetype id="_x0000_t202" coordsize="21600,21600" o:spt="202" path="m,l,21600r21600,l21600,xe">
                    <v:stroke joinstyle="miter"/>
                    <v:path gradientshapeok="t" o:connecttype="rect"/>
                  </v:shapetype>
                  <v:shape id="Zone de texte 14" o:spid="_x0000_s1036" type="#_x0000_t202" style="position:absolute;left:6507;top:7461;width:3085;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14:paraId="7ED2E3A7" w14:textId="77777777" w:rsidR="00FA6A33" w:rsidRPr="00144E08" w:rsidRDefault="00FA6A33" w:rsidP="009A2D76">
                          <w:pPr>
                            <w:jc w:val="center"/>
                            <w:rPr>
                              <w:sz w:val="18"/>
                              <w:lang w:val="fr-FR"/>
                            </w:rPr>
                          </w:pPr>
                          <w:r w:rsidRPr="00144E08">
                            <w:rPr>
                              <w:sz w:val="18"/>
                              <w:lang w:val="fr-FR"/>
                            </w:rPr>
                            <w:t>3 m</w:t>
                          </w:r>
                        </w:p>
                      </w:txbxContent>
                    </v:textbox>
                  </v:shape>
                  <v:shape id="Zone de texte 15" o:spid="_x0000_s1037" type="#_x0000_t202" style="position:absolute;left:8414;top:13407;width:308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3F47232C" w14:textId="77777777" w:rsidR="00FA6A33" w:rsidRPr="00144E08" w:rsidRDefault="00FA6A33" w:rsidP="009A2D76">
                          <w:pPr>
                            <w:jc w:val="center"/>
                            <w:rPr>
                              <w:sz w:val="18"/>
                              <w:lang w:val="fr-FR"/>
                            </w:rPr>
                          </w:pPr>
                          <w:r>
                            <w:rPr>
                              <w:sz w:val="18"/>
                              <w:lang w:val="fr-FR"/>
                            </w:rPr>
                            <w:t>7</w:t>
                          </w:r>
                          <w:r w:rsidRPr="00144E08">
                            <w:rPr>
                              <w:sz w:val="18"/>
                              <w:lang w:val="fr-FR"/>
                            </w:rPr>
                            <w:t xml:space="preserve"> m</w:t>
                          </w:r>
                        </w:p>
                      </w:txbxContent>
                    </v:textbox>
                  </v:shape>
                  <v:shape id="Zone de texte 16" o:spid="_x0000_s1038" type="#_x0000_t202" style="position:absolute;left:617;top:5161;width:3085;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" filled="f" stroked="f" strokeweight=".5pt">
                    <v:textbox inset="0,0,0,0">
                      <w:txbxContent>
                        <w:p w14:paraId="24D676C6" w14:textId="77777777" w:rsidR="00FA6A33" w:rsidRPr="00144E08" w:rsidRDefault="00FA6A33" w:rsidP="009A2D76">
                          <w:pPr>
                            <w:jc w:val="center"/>
                            <w:rPr>
                              <w:sz w:val="18"/>
                              <w:lang w:val="fr-FR"/>
                            </w:rPr>
                          </w:pPr>
                          <w:r>
                            <w:rPr>
                              <w:sz w:val="18"/>
                              <w:lang w:val="fr-FR"/>
                            </w:rPr>
                            <w:t>2</w:t>
                          </w:r>
                          <w:r w:rsidRPr="00144E08">
                            <w:rPr>
                              <w:sz w:val="18"/>
                              <w:lang w:val="fr-FR"/>
                            </w:rPr>
                            <w:t xml:space="preserve"> m</w:t>
                          </w:r>
                        </w:p>
                      </w:txbxContent>
                    </v:textbox>
                  </v:shape>
                  <v:shape id="Zone de texte 17" o:spid="_x0000_s1039" type="#_x0000_t202" style="position:absolute;left:9592;width:3086;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" filled="f" stroked="f" strokeweight=".5pt">
                    <v:textbox style="layout-flow:vertical;mso-layout-flow-alt:bottom-to-top" inset="0,0,0,0">
                      <w:txbxContent>
                        <w:p w14:paraId="1320A228" w14:textId="77777777" w:rsidR="00FA6A33" w:rsidRPr="00144E08" w:rsidRDefault="00FA6A33" w:rsidP="009A2D76">
                          <w:pPr>
                            <w:rPr>
                              <w:sz w:val="18"/>
                              <w:lang w:val="fr-FR"/>
                            </w:rPr>
                          </w:pPr>
                          <w:r>
                            <w:rPr>
                              <w:sz w:val="18"/>
                              <w:lang w:val="fr-FR"/>
                            </w:rPr>
                            <w:t>2</w:t>
                          </w:r>
                          <w:r w:rsidRPr="00144E08">
                            <w:rPr>
                              <w:sz w:val="18"/>
                              <w:lang w:val="fr-FR"/>
                            </w:rPr>
                            <w:t xml:space="preserve"> m</w:t>
                          </w:r>
                        </w:p>
                      </w:txbxContent>
                    </v:textbox>
                  </v:shape>
                  <v:shape id="Zone de texte 19" o:spid="_x0000_s1040" type="#_x0000_t202" style="position:absolute;left:11500;top:5553;width:3085;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" filled="f" stroked="f" strokeweight=".5pt">
                    <v:textbox style="layout-flow:vertical;mso-layout-flow-alt:bottom-to-top" inset="0,0,0,0">
                      <w:txbxContent>
                        <w:p w14:paraId="348AD739" w14:textId="77777777" w:rsidR="00FA6A33" w:rsidRPr="00144E08" w:rsidRDefault="00FA6A33" w:rsidP="009A2D76">
                          <w:pPr>
                            <w:rPr>
                              <w:sz w:val="18"/>
                              <w:lang w:val="fr-FR"/>
                            </w:rPr>
                          </w:pPr>
                          <w:r>
                            <w:rPr>
                              <w:sz w:val="18"/>
                              <w:lang w:val="fr-FR"/>
                            </w:rPr>
                            <w:t xml:space="preserve">2 </w:t>
                          </w:r>
                          <w:r w:rsidRPr="00144E08">
                            <w:rPr>
                              <w:sz w:val="18"/>
                              <w:lang w:val="fr-FR"/>
                            </w:rPr>
                            <w:t>m</w:t>
                          </w:r>
                        </w:p>
                      </w:txbxContent>
                    </v:textbox>
                  </v:shape>
                  <v:shape id="Zone de texte 20" o:spid="_x0000_s1041" type="#_x0000_t202" style="position:absolute;left:16100;top:4207;width:3085;height: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" filled="f" stroked="f" strokeweight=".5pt">
                    <v:textbox style="layout-flow:vertical;mso-layout-flow-alt:bottom-to-top" inset="0,0,0,0">
                      <w:txbxContent>
                        <w:p w14:paraId="4829BECB" w14:textId="77777777" w:rsidR="00FA6A33" w:rsidRPr="00144E08" w:rsidRDefault="00FA6A33" w:rsidP="009A2D76">
                          <w:pPr>
                            <w:rPr>
                              <w:sz w:val="18"/>
                              <w:lang w:val="fr-FR"/>
                            </w:rPr>
                          </w:pPr>
                          <w:r>
                            <w:rPr>
                              <w:sz w:val="18"/>
                              <w:lang w:val="fr-FR"/>
                            </w:rPr>
                            <w:t>6 m</w:t>
                          </w:r>
                        </w:p>
                      </w:txbxContent>
                    </v:textbox>
                  </v:shape>
                </v:group>
                <v:shape id="Zone de texte 22" o:spid="_x0000_s1042" type="#_x0000_t202" style="position:absolute;left:5168;top:9700;width:852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" filled="f" stroked="f" strokeweight=".5pt">
                  <v:textbox inset="0,,0">
                    <w:txbxContent>
                      <w:p w14:paraId="20372169" w14:textId="77777777" w:rsidR="00FA6A33" w:rsidRPr="00144E08" w:rsidRDefault="00FA6A33" w:rsidP="009A2D76">
                        <w:pPr>
                          <w:jc w:val="center"/>
                          <w:rPr>
                            <w:sz w:val="18"/>
                            <w:lang w:val="fr-FR"/>
                          </w:rPr>
                        </w:pPr>
                        <w:r w:rsidRPr="00144E08">
                          <w:rPr>
                            <w:sz w:val="18"/>
                            <w:lang w:val="fr-FR"/>
                          </w:rPr>
                          <w:t>Dipping tank</w:t>
                        </w:r>
                      </w:p>
                    </w:txbxContent>
                  </v:textbox>
                </v:shape>
              </v:group>
            </w:pict>
          </mc:Fallback>
        </mc:AlternateContent>
      </w:r>
    </w:p>
    <w:p w14:paraId="1BC43BE7" w14:textId="77777777" w:rsidR="001D0E5F" w:rsidRDefault="001D0E5F" w:rsidP="00463C4F">
      <w:pPr>
        <w:jc w:val="both"/>
        <w:rPr>
          <w:rFonts w:ascii="Arial" w:hAnsi="Arial" w:cs="Arial"/>
          <w:lang w:eastAsia="fr-FR"/>
        </w:rPr>
      </w:pPr>
    </w:p>
    <w:p w14:paraId="523ADAD8" w14:textId="77777777" w:rsidR="001D0E5F" w:rsidRDefault="001D0E5F" w:rsidP="00463C4F">
      <w:pPr>
        <w:jc w:val="both"/>
        <w:rPr>
          <w:rFonts w:ascii="Arial" w:hAnsi="Arial" w:cs="Arial"/>
          <w:lang w:eastAsia="fr-FR"/>
        </w:rPr>
      </w:pPr>
    </w:p>
    <w:p w14:paraId="36EA7237" w14:textId="77777777" w:rsidR="001D0E5F" w:rsidRDefault="001D0E5F" w:rsidP="00463C4F">
      <w:pPr>
        <w:jc w:val="both"/>
        <w:rPr>
          <w:rFonts w:ascii="Arial" w:hAnsi="Arial" w:cs="Arial"/>
          <w:lang w:eastAsia="fr-FR"/>
        </w:rPr>
      </w:pPr>
    </w:p>
    <w:p w14:paraId="5B2C6CC3" w14:textId="77777777" w:rsidR="001D0E5F" w:rsidRDefault="001D0E5F" w:rsidP="00463C4F">
      <w:pPr>
        <w:jc w:val="both"/>
        <w:rPr>
          <w:rFonts w:ascii="Arial" w:hAnsi="Arial" w:cs="Arial"/>
          <w:lang w:eastAsia="fr-FR"/>
        </w:rPr>
      </w:pPr>
    </w:p>
    <w:p w14:paraId="52556B4D" w14:textId="77777777" w:rsidR="001D0E5F" w:rsidRDefault="001D0E5F" w:rsidP="00463C4F">
      <w:pPr>
        <w:jc w:val="both"/>
        <w:rPr>
          <w:rFonts w:ascii="Arial" w:hAnsi="Arial" w:cs="Arial"/>
          <w:lang w:eastAsia="fr-FR"/>
        </w:rPr>
      </w:pPr>
    </w:p>
    <w:p w14:paraId="3202497B" w14:textId="77777777" w:rsidR="001D0E5F" w:rsidRDefault="001D0E5F" w:rsidP="00463C4F">
      <w:pPr>
        <w:jc w:val="both"/>
        <w:rPr>
          <w:rFonts w:ascii="Arial" w:hAnsi="Arial" w:cs="Arial"/>
          <w:lang w:eastAsia="fr-FR"/>
        </w:rPr>
      </w:pPr>
    </w:p>
    <w:p w14:paraId="1CC9CBBA" w14:textId="77777777" w:rsidR="001D0E5F" w:rsidRDefault="001D0E5F" w:rsidP="00463C4F">
      <w:pPr>
        <w:jc w:val="both"/>
        <w:rPr>
          <w:rFonts w:ascii="Arial" w:hAnsi="Arial" w:cs="Arial"/>
          <w:lang w:eastAsia="fr-FR"/>
        </w:rPr>
      </w:pPr>
    </w:p>
    <w:p w14:paraId="04996276" w14:textId="77777777" w:rsidR="001D0E5F" w:rsidRDefault="001D0E5F" w:rsidP="00463C4F">
      <w:pPr>
        <w:jc w:val="both"/>
        <w:rPr>
          <w:rFonts w:ascii="Arial" w:hAnsi="Arial" w:cs="Arial"/>
          <w:lang w:eastAsia="fr-FR"/>
        </w:rPr>
      </w:pPr>
    </w:p>
    <w:p w14:paraId="0B62EBB6" w14:textId="77777777" w:rsidR="001D0E5F" w:rsidRDefault="001D0E5F" w:rsidP="00463C4F">
      <w:pPr>
        <w:jc w:val="both"/>
        <w:rPr>
          <w:rFonts w:ascii="Arial" w:hAnsi="Arial" w:cs="Arial"/>
          <w:lang w:eastAsia="fr-FR"/>
        </w:rPr>
      </w:pPr>
    </w:p>
    <w:p w14:paraId="6CF96A59" w14:textId="77777777" w:rsidR="001D0E5F" w:rsidRDefault="001D0E5F" w:rsidP="00463C4F">
      <w:pPr>
        <w:jc w:val="both"/>
        <w:rPr>
          <w:rFonts w:ascii="Arial" w:hAnsi="Arial" w:cs="Arial"/>
          <w:lang w:eastAsia="fr-FR"/>
        </w:rPr>
      </w:pPr>
    </w:p>
    <w:p w14:paraId="3771D23E" w14:textId="77777777" w:rsidR="001D0E5F" w:rsidRDefault="001D0E5F" w:rsidP="00463C4F">
      <w:pPr>
        <w:jc w:val="both"/>
        <w:rPr>
          <w:rFonts w:ascii="Arial" w:hAnsi="Arial" w:cs="Arial"/>
          <w:lang w:eastAsia="fr-FR"/>
        </w:rPr>
      </w:pPr>
    </w:p>
    <w:p w14:paraId="249B5C62" w14:textId="77777777" w:rsidR="009A2D76" w:rsidRDefault="009A2D76" w:rsidP="00463C4F">
      <w:pPr>
        <w:jc w:val="both"/>
        <w:rPr>
          <w:rFonts w:ascii="Arial" w:hAnsi="Arial" w:cs="Arial"/>
          <w:lang w:eastAsia="fr-FR"/>
        </w:rPr>
      </w:pPr>
      <w:r>
        <w:rPr>
          <w:rFonts w:ascii="Arial" w:hAnsi="Arial" w:cs="Arial"/>
          <w:lang w:eastAsia="fr-FR"/>
        </w:rPr>
        <w:t>The following exposure parameters have been applied:</w:t>
      </w:r>
    </w:p>
    <w:p w14:paraId="7733D67E" w14:textId="77777777" w:rsidR="009A2D76" w:rsidRDefault="009A2D76" w:rsidP="00463C4F">
      <w:pPr>
        <w:pStyle w:val="Paragraphedeliste"/>
        <w:numPr>
          <w:ilvl w:val="0"/>
          <w:numId w:val="12"/>
        </w:numPr>
        <w:suppressAutoHyphens w:val="0"/>
        <w:spacing w:line="260" w:lineRule="atLeast"/>
        <w:contextualSpacing/>
        <w:jc w:val="both"/>
        <w:rPr>
          <w:rFonts w:ascii="Arial" w:hAnsi="Arial" w:cs="Arial"/>
          <w:lang w:eastAsia="fr-FR"/>
        </w:rPr>
      </w:pPr>
      <w:r>
        <w:rPr>
          <w:rFonts w:ascii="Arial" w:hAnsi="Arial" w:cs="Arial"/>
          <w:lang w:eastAsia="fr-FR"/>
        </w:rPr>
        <w:t>Concentration of a.s in the dipping liquid: 0.32%;</w:t>
      </w:r>
    </w:p>
    <w:p w14:paraId="1AB89723" w14:textId="77777777" w:rsidR="009A2D76" w:rsidRDefault="009A2D76" w:rsidP="00463C4F">
      <w:pPr>
        <w:pStyle w:val="Paragraphedeliste"/>
        <w:numPr>
          <w:ilvl w:val="0"/>
          <w:numId w:val="12"/>
        </w:numPr>
        <w:suppressAutoHyphens w:val="0"/>
        <w:spacing w:line="260" w:lineRule="atLeast"/>
        <w:contextualSpacing/>
        <w:jc w:val="both"/>
        <w:rPr>
          <w:rFonts w:ascii="Arial" w:hAnsi="Arial" w:cs="Arial"/>
          <w:lang w:eastAsia="fr-FR"/>
        </w:rPr>
      </w:pPr>
      <w:r>
        <w:rPr>
          <w:rFonts w:ascii="Arial" w:hAnsi="Arial" w:cs="Arial"/>
          <w:lang w:eastAsia="fr-FR"/>
        </w:rPr>
        <w:t>Room size: 105 m</w:t>
      </w:r>
      <w:r w:rsidRPr="00144E08">
        <w:rPr>
          <w:rFonts w:ascii="Arial" w:hAnsi="Arial" w:cs="Arial"/>
          <w:vertAlign w:val="superscript"/>
          <w:lang w:eastAsia="fr-FR"/>
        </w:rPr>
        <w:t>3</w:t>
      </w:r>
      <w:r>
        <w:rPr>
          <w:rFonts w:ascii="Arial" w:hAnsi="Arial" w:cs="Arial"/>
          <w:lang w:eastAsia="fr-FR"/>
        </w:rPr>
        <w:t xml:space="preserve"> (7m long x 6m large x 2.5 height);</w:t>
      </w:r>
    </w:p>
    <w:p w14:paraId="368ADAD4" w14:textId="77777777" w:rsidR="009A2D76" w:rsidRDefault="009A2D76" w:rsidP="00463C4F">
      <w:pPr>
        <w:pStyle w:val="Paragraphedeliste"/>
        <w:numPr>
          <w:ilvl w:val="0"/>
          <w:numId w:val="12"/>
        </w:numPr>
        <w:suppressAutoHyphens w:val="0"/>
        <w:spacing w:line="260" w:lineRule="atLeast"/>
        <w:contextualSpacing/>
        <w:jc w:val="both"/>
        <w:rPr>
          <w:rFonts w:ascii="Arial" w:hAnsi="Arial" w:cs="Arial"/>
          <w:lang w:eastAsia="fr-FR"/>
        </w:rPr>
      </w:pPr>
      <w:r>
        <w:rPr>
          <w:rFonts w:ascii="Arial" w:hAnsi="Arial" w:cs="Arial"/>
          <w:lang w:eastAsia="fr-FR"/>
        </w:rPr>
        <w:t>Dipping tank size: 3m x 2m;</w:t>
      </w:r>
    </w:p>
    <w:p w14:paraId="07F9CAF0" w14:textId="77777777" w:rsidR="009A2D76" w:rsidRDefault="009A2D76" w:rsidP="00463C4F">
      <w:pPr>
        <w:pStyle w:val="Paragraphedeliste"/>
        <w:numPr>
          <w:ilvl w:val="0"/>
          <w:numId w:val="12"/>
        </w:numPr>
        <w:suppressAutoHyphens w:val="0"/>
        <w:spacing w:line="260" w:lineRule="atLeast"/>
        <w:contextualSpacing/>
        <w:jc w:val="both"/>
        <w:rPr>
          <w:rFonts w:ascii="Arial" w:hAnsi="Arial" w:cs="Arial"/>
          <w:lang w:eastAsia="fr-FR"/>
        </w:rPr>
      </w:pPr>
      <w:r>
        <w:rPr>
          <w:rFonts w:ascii="Arial" w:hAnsi="Arial" w:cs="Arial"/>
          <w:lang w:eastAsia="fr-FR"/>
        </w:rPr>
        <w:t>Inhalation rate: 1.25 m</w:t>
      </w:r>
      <w:r w:rsidRPr="00911CD1">
        <w:rPr>
          <w:rFonts w:ascii="Arial" w:hAnsi="Arial" w:cs="Arial"/>
          <w:vertAlign w:val="superscript"/>
          <w:lang w:eastAsia="fr-FR"/>
        </w:rPr>
        <w:t>3</w:t>
      </w:r>
      <w:r>
        <w:rPr>
          <w:rFonts w:ascii="Arial" w:hAnsi="Arial" w:cs="Arial"/>
          <w:lang w:eastAsia="fr-FR"/>
        </w:rPr>
        <w:t>/h (Opinion no. 17 of HEEG);</w:t>
      </w:r>
    </w:p>
    <w:p w14:paraId="14EB1D73" w14:textId="77777777" w:rsidR="009A2D76" w:rsidRDefault="009A2D76" w:rsidP="00463C4F">
      <w:pPr>
        <w:pStyle w:val="Paragraphedeliste"/>
        <w:numPr>
          <w:ilvl w:val="0"/>
          <w:numId w:val="12"/>
        </w:numPr>
        <w:suppressAutoHyphens w:val="0"/>
        <w:spacing w:line="260" w:lineRule="atLeast"/>
        <w:contextualSpacing/>
        <w:jc w:val="both"/>
        <w:rPr>
          <w:rFonts w:ascii="Arial" w:hAnsi="Arial" w:cs="Arial"/>
          <w:lang w:eastAsia="fr-FR"/>
        </w:rPr>
      </w:pPr>
      <w:r>
        <w:rPr>
          <w:rFonts w:ascii="Arial" w:hAnsi="Arial" w:cs="Arial"/>
          <w:lang w:eastAsia="fr-FR"/>
        </w:rPr>
        <w:t>Ventilation rate: 3/d;</w:t>
      </w:r>
    </w:p>
    <w:p w14:paraId="1AD58A77" w14:textId="77777777" w:rsidR="009A2D76" w:rsidRDefault="009A2D76" w:rsidP="00463C4F">
      <w:pPr>
        <w:pStyle w:val="Paragraphedeliste"/>
        <w:numPr>
          <w:ilvl w:val="0"/>
          <w:numId w:val="12"/>
        </w:numPr>
        <w:suppressAutoHyphens w:val="0"/>
        <w:spacing w:line="260" w:lineRule="atLeast"/>
        <w:contextualSpacing/>
        <w:jc w:val="both"/>
        <w:rPr>
          <w:rFonts w:ascii="Arial" w:hAnsi="Arial" w:cs="Arial"/>
          <w:lang w:eastAsia="fr-FR"/>
        </w:rPr>
      </w:pPr>
      <w:r>
        <w:rPr>
          <w:rFonts w:ascii="Arial" w:hAnsi="Arial" w:cs="Arial"/>
          <w:lang w:eastAsia="fr-FR"/>
        </w:rPr>
        <w:t>Adult body weight: 60kg (Opinion no. 17 of HEEG);</w:t>
      </w:r>
    </w:p>
    <w:p w14:paraId="0D2DA7DD" w14:textId="77777777" w:rsidR="009A2D76" w:rsidRDefault="009A2D76" w:rsidP="00463C4F">
      <w:pPr>
        <w:pStyle w:val="Paragraphedeliste"/>
        <w:numPr>
          <w:ilvl w:val="0"/>
          <w:numId w:val="12"/>
        </w:numPr>
        <w:suppressAutoHyphens w:val="0"/>
        <w:spacing w:line="260" w:lineRule="atLeast"/>
        <w:contextualSpacing/>
        <w:jc w:val="both"/>
        <w:rPr>
          <w:rFonts w:ascii="Arial" w:hAnsi="Arial" w:cs="Arial"/>
          <w:lang w:eastAsia="fr-FR"/>
        </w:rPr>
      </w:pPr>
      <w:r>
        <w:rPr>
          <w:rFonts w:ascii="Arial" w:hAnsi="Arial" w:cs="Arial"/>
          <w:lang w:eastAsia="fr-FR"/>
        </w:rPr>
        <w:t>Inhalation absorption value: 100%;</w:t>
      </w:r>
    </w:p>
    <w:p w14:paraId="2B8D7857" w14:textId="77777777" w:rsidR="009A2D76" w:rsidRDefault="009A2D76" w:rsidP="00463C4F">
      <w:pPr>
        <w:jc w:val="both"/>
        <w:rPr>
          <w:rFonts w:ascii="Arial" w:hAnsi="Arial" w:cs="Arial"/>
          <w:lang w:val="en-US" w:eastAsia="fr-FR"/>
        </w:rPr>
      </w:pPr>
    </w:p>
    <w:p w14:paraId="6D4E7E24" w14:textId="77777777" w:rsidR="009A2D76" w:rsidRPr="001A0D64" w:rsidRDefault="009A2D76" w:rsidP="00463C4F">
      <w:pPr>
        <w:pStyle w:val="Paragraphedeliste"/>
        <w:numPr>
          <w:ilvl w:val="0"/>
          <w:numId w:val="5"/>
        </w:numPr>
        <w:jc w:val="both"/>
        <w:rPr>
          <w:rFonts w:ascii="Arial" w:hAnsi="Arial" w:cs="Arial"/>
          <w:b/>
          <w:i/>
          <w:u w:val="single"/>
          <w:lang w:val="en-US" w:eastAsia="fr-FR"/>
        </w:rPr>
      </w:pPr>
      <w:r w:rsidRPr="001A0D64">
        <w:rPr>
          <w:rFonts w:ascii="Arial" w:hAnsi="Arial" w:cs="Arial"/>
          <w:b/>
          <w:i/>
          <w:u w:val="single"/>
          <w:lang w:val="en-US" w:eastAsia="fr-FR"/>
        </w:rPr>
        <w:t>Cypermethrin</w:t>
      </w:r>
    </w:p>
    <w:p w14:paraId="774A116D" w14:textId="77777777" w:rsidR="009A2D76" w:rsidRDefault="009A2D76" w:rsidP="00463C4F">
      <w:pPr>
        <w:jc w:val="both"/>
        <w:rPr>
          <w:rFonts w:ascii="Arial" w:hAnsi="Arial" w:cs="Arial"/>
          <w:lang w:val="en-US" w:eastAsia="fr-FR"/>
        </w:rPr>
      </w:pPr>
    </w:p>
    <w:p w14:paraId="6F8B8798" w14:textId="77777777" w:rsidR="009A2D76" w:rsidRDefault="009A2D76" w:rsidP="00463C4F">
      <w:pPr>
        <w:jc w:val="both"/>
        <w:rPr>
          <w:rFonts w:ascii="Arial" w:hAnsi="Arial" w:cs="Arial"/>
          <w:lang w:val="en-US" w:eastAsia="fr-FR"/>
        </w:rPr>
      </w:pPr>
      <w:r>
        <w:rPr>
          <w:rFonts w:ascii="Arial" w:hAnsi="Arial" w:cs="Arial"/>
          <w:lang w:val="en-US" w:eastAsia="fr-FR"/>
        </w:rPr>
        <w:t>In TIER 1, no PPE is considered except gloves that are already included in the model.</w:t>
      </w:r>
    </w:p>
    <w:p w14:paraId="56DDBBF1" w14:textId="77777777" w:rsidR="009A2D76" w:rsidRDefault="009A2D76" w:rsidP="00463C4F">
      <w:pPr>
        <w:jc w:val="both"/>
        <w:rPr>
          <w:rFonts w:ascii="Arial" w:hAnsi="Arial" w:cs="Arial"/>
          <w:lang w:val="en-US" w:eastAsia="fr-FR"/>
        </w:rPr>
      </w:pPr>
      <w:r>
        <w:rPr>
          <w:rFonts w:ascii="Arial" w:hAnsi="Arial" w:cs="Arial"/>
          <w:lang w:val="en-US" w:eastAsia="fr-FR"/>
        </w:rPr>
        <w:t>In TIER 2a, PPE such as gloves (included in the default value of the model) and impermeable coverall are considered.</w:t>
      </w:r>
    </w:p>
    <w:p w14:paraId="137FF1C8" w14:textId="77777777" w:rsidR="009A2D76" w:rsidRDefault="009A2D76" w:rsidP="00463C4F">
      <w:pPr>
        <w:jc w:val="both"/>
        <w:rPr>
          <w:rFonts w:ascii="Arial" w:hAnsi="Arial" w:cs="Arial"/>
          <w:lang w:val="en-US" w:eastAsia="fr-FR"/>
        </w:rPr>
      </w:pPr>
      <w:r>
        <w:rPr>
          <w:rFonts w:ascii="Arial" w:hAnsi="Arial" w:cs="Arial"/>
          <w:lang w:val="en-US" w:eastAsia="fr-FR"/>
        </w:rPr>
        <w:t xml:space="preserve">In TIER 2b, a fully automated system (1 cycle of exposure) is considered as a general protection measure in addition with PPE mentioned above. </w:t>
      </w:r>
    </w:p>
    <w:p w14:paraId="2E6B4858" w14:textId="77777777" w:rsidR="009A2D76" w:rsidRDefault="009A2D76" w:rsidP="00463C4F">
      <w:pPr>
        <w:jc w:val="both"/>
        <w:rPr>
          <w:rFonts w:ascii="Arial" w:hAnsi="Arial" w:cs="Arial"/>
          <w:lang w:val="en-US" w:eastAsia="fr-FR"/>
        </w:rPr>
      </w:pPr>
    </w:p>
    <w:tbl>
      <w:tblPr>
        <w:tblStyle w:val="Grilledutableau"/>
        <w:tblW w:w="5000" w:type="pct"/>
        <w:tblLook w:val="04A0" w:firstRow="1" w:lastRow="0" w:firstColumn="1" w:lastColumn="0" w:noHBand="0" w:noVBand="1"/>
      </w:tblPr>
      <w:tblGrid>
        <w:gridCol w:w="2498"/>
        <w:gridCol w:w="2499"/>
        <w:gridCol w:w="2499"/>
        <w:gridCol w:w="2499"/>
      </w:tblGrid>
      <w:tr w:rsidR="009A2D76" w:rsidRPr="00112514" w14:paraId="47CB7A96" w14:textId="77777777" w:rsidTr="001D0E5F">
        <w:trPr>
          <w:trHeight w:val="958"/>
          <w:tblHeader/>
        </w:trPr>
        <w:tc>
          <w:tcPr>
            <w:tcW w:w="1249" w:type="pct"/>
            <w:shd w:val="clear" w:color="auto" w:fill="D9D9D9" w:themeFill="background1" w:themeFillShade="D9"/>
            <w:vAlign w:val="center"/>
          </w:tcPr>
          <w:p w14:paraId="64C324C5"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250" w:type="pct"/>
            <w:shd w:val="clear" w:color="auto" w:fill="D9D9D9" w:themeFill="background1" w:themeFillShade="D9"/>
            <w:vAlign w:val="center"/>
          </w:tcPr>
          <w:p w14:paraId="2D667A60"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Inhalation Exposure</w:t>
            </w:r>
          </w:p>
          <w:p w14:paraId="4F71826D" w14:textId="77777777" w:rsidR="009A2D76" w:rsidRPr="00112514" w:rsidRDefault="009A2D76"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 xml:space="preserve">(mg/kg </w:t>
            </w:r>
            <w:r>
              <w:rPr>
                <w:rFonts w:ascii="Arial" w:hAnsi="Arial" w:cs="Arial"/>
                <w:b/>
                <w:sz w:val="20"/>
              </w:rPr>
              <w:t>bw</w:t>
            </w:r>
            <w:r w:rsidRPr="00112514">
              <w:rPr>
                <w:rFonts w:ascii="Arial" w:hAnsi="Arial" w:cs="Arial"/>
                <w:b/>
                <w:sz w:val="20"/>
              </w:rPr>
              <w:t>/j)</w:t>
            </w:r>
          </w:p>
        </w:tc>
        <w:tc>
          <w:tcPr>
            <w:tcW w:w="1250" w:type="pct"/>
            <w:shd w:val="clear" w:color="auto" w:fill="D9D9D9" w:themeFill="background1" w:themeFillShade="D9"/>
            <w:vAlign w:val="center"/>
          </w:tcPr>
          <w:p w14:paraId="50A5695C" w14:textId="77777777" w:rsidR="009A2D76"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Dermal Exposure</w:t>
            </w:r>
          </w:p>
          <w:p w14:paraId="74C7DF7C"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(mg/kg bw/d)</w:t>
            </w:r>
          </w:p>
        </w:tc>
        <w:tc>
          <w:tcPr>
            <w:tcW w:w="1250" w:type="pct"/>
            <w:shd w:val="clear" w:color="auto" w:fill="D9D9D9" w:themeFill="background1" w:themeFillShade="D9"/>
            <w:vAlign w:val="center"/>
          </w:tcPr>
          <w:p w14:paraId="32D59BEC"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Total Exposure (mg/kg bw/d)</w:t>
            </w:r>
          </w:p>
        </w:tc>
      </w:tr>
      <w:tr w:rsidR="009A2D76" w:rsidRPr="00112514" w14:paraId="2DEE1F6D" w14:textId="77777777" w:rsidTr="001D0E5F">
        <w:trPr>
          <w:trHeight w:val="807"/>
        </w:trPr>
        <w:tc>
          <w:tcPr>
            <w:tcW w:w="1249" w:type="pct"/>
            <w:vAlign w:val="center"/>
          </w:tcPr>
          <w:p w14:paraId="642A9BC4" w14:textId="77777777" w:rsidR="009A2D76" w:rsidRDefault="009A2D76" w:rsidP="00463C4F">
            <w:pPr>
              <w:jc w:val="center"/>
              <w:rPr>
                <w:rFonts w:ascii="Arial" w:hAnsi="Arial" w:cs="Arial"/>
                <w:sz w:val="20"/>
                <w:lang w:val="en-US"/>
              </w:rPr>
            </w:pPr>
            <w:r>
              <w:rPr>
                <w:rFonts w:ascii="Arial" w:hAnsi="Arial" w:cs="Arial"/>
                <w:b/>
                <w:sz w:val="20"/>
                <w:lang w:val="en-US"/>
              </w:rPr>
              <w:t>TIER 1</w:t>
            </w:r>
          </w:p>
          <w:p w14:paraId="51A68EC9" w14:textId="77777777" w:rsidR="009A2D76" w:rsidRDefault="009A2D76"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14:paraId="7DC09406" w14:textId="77777777" w:rsidR="009A2D76" w:rsidRDefault="009A2D76" w:rsidP="00463C4F">
            <w:pPr>
              <w:jc w:val="center"/>
              <w:rPr>
                <w:rFonts w:ascii="Arial" w:hAnsi="Arial" w:cs="Arial"/>
                <w:sz w:val="20"/>
                <w:lang w:val="en-US"/>
              </w:rPr>
            </w:pPr>
            <w:r>
              <w:rPr>
                <w:rFonts w:ascii="Arial" w:hAnsi="Arial" w:cs="Arial"/>
                <w:sz w:val="20"/>
                <w:lang w:val="en-US"/>
              </w:rPr>
              <w:t>(with gloves)</w:t>
            </w:r>
          </w:p>
          <w:p w14:paraId="5FFBB6AB" w14:textId="77777777" w:rsidR="009A2D76" w:rsidRPr="00F64981" w:rsidRDefault="009A2D76" w:rsidP="00463C4F">
            <w:pPr>
              <w:jc w:val="center"/>
              <w:rPr>
                <w:rFonts w:ascii="Arial" w:hAnsi="Arial" w:cs="Arial"/>
                <w:sz w:val="20"/>
                <w:lang w:val="en-US"/>
              </w:rPr>
            </w:pPr>
            <w:r>
              <w:rPr>
                <w:rFonts w:ascii="Arial" w:hAnsi="Arial" w:cs="Arial"/>
                <w:sz w:val="20"/>
                <w:lang w:val="en-US"/>
              </w:rPr>
              <w:t>4 cycles/d</w:t>
            </w:r>
          </w:p>
        </w:tc>
        <w:tc>
          <w:tcPr>
            <w:tcW w:w="1250" w:type="pct"/>
            <w:vAlign w:val="center"/>
          </w:tcPr>
          <w:p w14:paraId="569BAE23" w14:textId="77777777" w:rsidR="009A2D76" w:rsidRDefault="009A2D76" w:rsidP="00463C4F">
            <w:pPr>
              <w:jc w:val="center"/>
              <w:rPr>
                <w:rFonts w:ascii="Arial" w:hAnsi="Arial" w:cs="Arial"/>
                <w:sz w:val="20"/>
                <w:lang w:val="en-US"/>
              </w:rPr>
            </w:pPr>
            <w:r>
              <w:rPr>
                <w:rFonts w:ascii="Arial" w:hAnsi="Arial" w:cs="Arial"/>
                <w:sz w:val="20"/>
                <w:lang w:val="en-US"/>
              </w:rPr>
              <w:t>1.39 x 10</w:t>
            </w:r>
            <w:r w:rsidRPr="00144E08">
              <w:rPr>
                <w:rFonts w:ascii="Arial" w:hAnsi="Arial" w:cs="Arial"/>
                <w:sz w:val="20"/>
                <w:vertAlign w:val="superscript"/>
                <w:lang w:val="en-US"/>
              </w:rPr>
              <w:t>-4</w:t>
            </w:r>
          </w:p>
        </w:tc>
        <w:tc>
          <w:tcPr>
            <w:tcW w:w="1250" w:type="pct"/>
            <w:vAlign w:val="center"/>
          </w:tcPr>
          <w:p w14:paraId="2D7463C3" w14:textId="77777777" w:rsidR="009A2D76" w:rsidRDefault="009A2D76" w:rsidP="00463C4F">
            <w:pPr>
              <w:jc w:val="center"/>
              <w:rPr>
                <w:rFonts w:ascii="Arial" w:hAnsi="Arial" w:cs="Arial"/>
                <w:sz w:val="20"/>
                <w:lang w:val="en-US"/>
              </w:rPr>
            </w:pPr>
            <w:r>
              <w:rPr>
                <w:rFonts w:ascii="Arial" w:hAnsi="Arial" w:cs="Arial"/>
                <w:sz w:val="20"/>
                <w:lang w:val="en-US"/>
              </w:rPr>
              <w:t>4.25 x 10</w:t>
            </w:r>
            <w:r w:rsidRPr="00F64981">
              <w:rPr>
                <w:rFonts w:ascii="Arial" w:hAnsi="Arial" w:cs="Arial"/>
                <w:sz w:val="20"/>
                <w:vertAlign w:val="superscript"/>
                <w:lang w:val="en-US"/>
              </w:rPr>
              <w:t>-1</w:t>
            </w:r>
          </w:p>
        </w:tc>
        <w:tc>
          <w:tcPr>
            <w:tcW w:w="1250" w:type="pct"/>
            <w:vAlign w:val="center"/>
          </w:tcPr>
          <w:p w14:paraId="6523EAA8" w14:textId="77777777" w:rsidR="009A2D76" w:rsidRDefault="009A2D76" w:rsidP="00463C4F">
            <w:pPr>
              <w:jc w:val="center"/>
              <w:rPr>
                <w:rFonts w:ascii="Arial" w:hAnsi="Arial" w:cs="Arial"/>
                <w:sz w:val="20"/>
                <w:lang w:val="en-US"/>
              </w:rPr>
            </w:pPr>
            <w:r>
              <w:rPr>
                <w:rFonts w:ascii="Arial" w:hAnsi="Arial" w:cs="Arial"/>
                <w:sz w:val="20"/>
                <w:lang w:val="en-US"/>
              </w:rPr>
              <w:t>4.25 x 10</w:t>
            </w:r>
            <w:r w:rsidRPr="00F64981">
              <w:rPr>
                <w:rFonts w:ascii="Arial" w:hAnsi="Arial" w:cs="Arial"/>
                <w:sz w:val="20"/>
                <w:vertAlign w:val="superscript"/>
                <w:lang w:val="en-US"/>
              </w:rPr>
              <w:t>-1</w:t>
            </w:r>
          </w:p>
        </w:tc>
      </w:tr>
      <w:tr w:rsidR="009A2D76" w:rsidRPr="00112514" w14:paraId="6401718E" w14:textId="77777777" w:rsidTr="001D0E5F">
        <w:trPr>
          <w:trHeight w:val="807"/>
        </w:trPr>
        <w:tc>
          <w:tcPr>
            <w:tcW w:w="1249" w:type="pct"/>
            <w:vAlign w:val="center"/>
          </w:tcPr>
          <w:p w14:paraId="23385DC2" w14:textId="77777777" w:rsidR="009A2D76" w:rsidRPr="002C6425" w:rsidRDefault="009A2D76" w:rsidP="00463C4F">
            <w:pPr>
              <w:jc w:val="center"/>
              <w:rPr>
                <w:rFonts w:ascii="Arial" w:hAnsi="Arial" w:cs="Arial"/>
                <w:b/>
                <w:sz w:val="20"/>
                <w:lang w:val="en-US"/>
              </w:rPr>
            </w:pPr>
            <w:r w:rsidRPr="002C6425">
              <w:rPr>
                <w:rFonts w:ascii="Arial" w:hAnsi="Arial" w:cs="Arial"/>
                <w:b/>
                <w:sz w:val="20"/>
                <w:lang w:val="en-US"/>
              </w:rPr>
              <w:t xml:space="preserve">TIER </w:t>
            </w:r>
            <w:r>
              <w:rPr>
                <w:rFonts w:ascii="Arial" w:hAnsi="Arial" w:cs="Arial"/>
                <w:b/>
                <w:sz w:val="20"/>
                <w:lang w:val="en-US"/>
              </w:rPr>
              <w:t>2a</w:t>
            </w:r>
          </w:p>
          <w:p w14:paraId="4471A80E" w14:textId="77777777" w:rsidR="009A2D76" w:rsidRDefault="009A2D76"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14:paraId="5748ECFD" w14:textId="77777777" w:rsidR="009A2D76" w:rsidRDefault="009A2D76" w:rsidP="00463C4F">
            <w:pPr>
              <w:jc w:val="center"/>
              <w:rPr>
                <w:rFonts w:ascii="Arial" w:hAnsi="Arial" w:cs="Arial"/>
                <w:sz w:val="20"/>
                <w:lang w:val="en-US"/>
              </w:rPr>
            </w:pPr>
            <w:r>
              <w:rPr>
                <w:rFonts w:ascii="Arial" w:hAnsi="Arial" w:cs="Arial"/>
                <w:sz w:val="20"/>
                <w:lang w:val="en-US"/>
              </w:rPr>
              <w:t>(with gloves and impermeable coverall)</w:t>
            </w:r>
          </w:p>
          <w:p w14:paraId="23B87FD3" w14:textId="77777777" w:rsidR="009A2D76" w:rsidRPr="0066386B" w:rsidRDefault="009A2D76" w:rsidP="00463C4F">
            <w:pPr>
              <w:jc w:val="center"/>
              <w:rPr>
                <w:rFonts w:ascii="Arial" w:hAnsi="Arial" w:cs="Arial"/>
                <w:sz w:val="20"/>
                <w:lang w:val="en-US"/>
              </w:rPr>
            </w:pPr>
            <w:r>
              <w:rPr>
                <w:rFonts w:ascii="Arial" w:hAnsi="Arial" w:cs="Arial"/>
                <w:sz w:val="20"/>
                <w:lang w:val="en-US"/>
              </w:rPr>
              <w:t>4 cycles/d</w:t>
            </w:r>
          </w:p>
        </w:tc>
        <w:tc>
          <w:tcPr>
            <w:tcW w:w="1250" w:type="pct"/>
            <w:vAlign w:val="center"/>
          </w:tcPr>
          <w:p w14:paraId="780C9A4A" w14:textId="77777777" w:rsidR="009A2D76" w:rsidRPr="003C5FBA" w:rsidRDefault="009A2D76" w:rsidP="00463C4F">
            <w:pPr>
              <w:jc w:val="center"/>
              <w:rPr>
                <w:rFonts w:ascii="Arial" w:hAnsi="Arial" w:cs="Arial"/>
                <w:sz w:val="20"/>
                <w:lang w:val="en-US"/>
              </w:rPr>
            </w:pPr>
            <w:r>
              <w:rPr>
                <w:rFonts w:ascii="Arial" w:hAnsi="Arial" w:cs="Arial"/>
                <w:sz w:val="20"/>
                <w:lang w:val="en-US"/>
              </w:rPr>
              <w:t>1.39 x 10</w:t>
            </w:r>
            <w:r w:rsidRPr="00144E08">
              <w:rPr>
                <w:rFonts w:ascii="Arial" w:hAnsi="Arial" w:cs="Arial"/>
                <w:sz w:val="20"/>
                <w:vertAlign w:val="superscript"/>
                <w:lang w:val="en-US"/>
              </w:rPr>
              <w:t>-4</w:t>
            </w:r>
          </w:p>
        </w:tc>
        <w:tc>
          <w:tcPr>
            <w:tcW w:w="1250" w:type="pct"/>
            <w:vAlign w:val="center"/>
          </w:tcPr>
          <w:p w14:paraId="16880484" w14:textId="77777777" w:rsidR="009A2D76" w:rsidRPr="003C5FBA" w:rsidRDefault="009A2D76" w:rsidP="00463C4F">
            <w:pPr>
              <w:jc w:val="center"/>
              <w:rPr>
                <w:rFonts w:ascii="Arial" w:hAnsi="Arial" w:cs="Arial"/>
                <w:sz w:val="20"/>
                <w:lang w:val="en-US"/>
              </w:rPr>
            </w:pPr>
            <w:r>
              <w:rPr>
                <w:rFonts w:ascii="Arial" w:hAnsi="Arial" w:cs="Arial"/>
                <w:sz w:val="20"/>
                <w:lang w:val="en-US"/>
              </w:rPr>
              <w:t>6.64 x 10</w:t>
            </w:r>
            <w:r w:rsidRPr="003C5FBA">
              <w:rPr>
                <w:rFonts w:ascii="Arial" w:hAnsi="Arial" w:cs="Arial"/>
                <w:sz w:val="20"/>
                <w:vertAlign w:val="superscript"/>
                <w:lang w:val="en-US"/>
              </w:rPr>
              <w:t>-2</w:t>
            </w:r>
          </w:p>
        </w:tc>
        <w:tc>
          <w:tcPr>
            <w:tcW w:w="1250" w:type="pct"/>
            <w:vAlign w:val="center"/>
          </w:tcPr>
          <w:p w14:paraId="7B220AB3" w14:textId="77777777" w:rsidR="009A2D76" w:rsidRPr="003C5FBA" w:rsidRDefault="009A2D76" w:rsidP="00463C4F">
            <w:pPr>
              <w:jc w:val="center"/>
              <w:rPr>
                <w:rFonts w:ascii="Arial" w:hAnsi="Arial" w:cs="Arial"/>
                <w:sz w:val="20"/>
                <w:lang w:val="en-US"/>
              </w:rPr>
            </w:pPr>
            <w:r>
              <w:rPr>
                <w:rFonts w:ascii="Arial" w:hAnsi="Arial" w:cs="Arial"/>
                <w:sz w:val="20"/>
                <w:lang w:val="en-US"/>
              </w:rPr>
              <w:t>6.65 x 10</w:t>
            </w:r>
            <w:r w:rsidRPr="003C5FBA">
              <w:rPr>
                <w:rFonts w:ascii="Arial" w:hAnsi="Arial" w:cs="Arial"/>
                <w:sz w:val="20"/>
                <w:vertAlign w:val="superscript"/>
                <w:lang w:val="en-US"/>
              </w:rPr>
              <w:t>-2</w:t>
            </w:r>
          </w:p>
        </w:tc>
      </w:tr>
      <w:tr w:rsidR="009A2D76" w:rsidRPr="00112514" w14:paraId="675A7BCD" w14:textId="77777777" w:rsidTr="001D0E5F">
        <w:trPr>
          <w:trHeight w:val="807"/>
        </w:trPr>
        <w:tc>
          <w:tcPr>
            <w:tcW w:w="1249" w:type="pct"/>
            <w:vAlign w:val="center"/>
          </w:tcPr>
          <w:p w14:paraId="266E5098" w14:textId="77777777" w:rsidR="009A2D76" w:rsidRPr="002C6425" w:rsidRDefault="009A2D76" w:rsidP="00463C4F">
            <w:pPr>
              <w:jc w:val="center"/>
              <w:rPr>
                <w:rFonts w:ascii="Arial" w:hAnsi="Arial" w:cs="Arial"/>
                <w:b/>
                <w:sz w:val="20"/>
                <w:lang w:val="en-US"/>
              </w:rPr>
            </w:pPr>
            <w:r w:rsidRPr="002C6425">
              <w:rPr>
                <w:rFonts w:ascii="Arial" w:hAnsi="Arial" w:cs="Arial"/>
                <w:b/>
                <w:sz w:val="20"/>
                <w:lang w:val="en-US"/>
              </w:rPr>
              <w:lastRenderedPageBreak/>
              <w:t xml:space="preserve">TIER </w:t>
            </w:r>
            <w:r>
              <w:rPr>
                <w:rFonts w:ascii="Arial" w:hAnsi="Arial" w:cs="Arial"/>
                <w:b/>
                <w:sz w:val="20"/>
                <w:lang w:val="en-US"/>
              </w:rPr>
              <w:t>2b</w:t>
            </w:r>
          </w:p>
          <w:p w14:paraId="7116A24B" w14:textId="77777777" w:rsidR="009A2D76" w:rsidRDefault="009A2D76"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14:paraId="0C5D179A" w14:textId="77777777" w:rsidR="009A2D76" w:rsidRDefault="009A2D76" w:rsidP="00463C4F">
            <w:pPr>
              <w:jc w:val="center"/>
              <w:rPr>
                <w:rFonts w:ascii="Arial" w:hAnsi="Arial" w:cs="Arial"/>
                <w:sz w:val="20"/>
                <w:lang w:val="en-US"/>
              </w:rPr>
            </w:pPr>
            <w:r>
              <w:rPr>
                <w:rFonts w:ascii="Arial" w:hAnsi="Arial" w:cs="Arial"/>
                <w:sz w:val="20"/>
                <w:lang w:val="en-US"/>
              </w:rPr>
              <w:t>(with gloves and impermeable coverall)</w:t>
            </w:r>
          </w:p>
          <w:p w14:paraId="6A5F2843" w14:textId="77777777" w:rsidR="009A2D76" w:rsidRPr="002C6425" w:rsidRDefault="009A2D76" w:rsidP="00463C4F">
            <w:pPr>
              <w:jc w:val="center"/>
              <w:rPr>
                <w:rFonts w:ascii="Arial" w:hAnsi="Arial" w:cs="Arial"/>
                <w:b/>
                <w:sz w:val="20"/>
                <w:lang w:val="en-US"/>
              </w:rPr>
            </w:pPr>
            <w:r>
              <w:rPr>
                <w:rFonts w:ascii="Arial" w:hAnsi="Arial" w:cs="Arial"/>
                <w:sz w:val="20"/>
                <w:lang w:val="en-US"/>
              </w:rPr>
              <w:t>1 cycle/d</w:t>
            </w:r>
          </w:p>
        </w:tc>
        <w:tc>
          <w:tcPr>
            <w:tcW w:w="1250" w:type="pct"/>
            <w:vAlign w:val="center"/>
          </w:tcPr>
          <w:p w14:paraId="5F9890D1" w14:textId="77777777" w:rsidR="009A2D76" w:rsidRDefault="009A2D76" w:rsidP="00463C4F">
            <w:pPr>
              <w:jc w:val="center"/>
              <w:rPr>
                <w:rFonts w:ascii="Arial" w:hAnsi="Arial" w:cs="Arial"/>
                <w:sz w:val="20"/>
                <w:lang w:val="en-US"/>
              </w:rPr>
            </w:pPr>
            <w:r>
              <w:rPr>
                <w:rFonts w:ascii="Arial" w:hAnsi="Arial" w:cs="Arial"/>
                <w:sz w:val="20"/>
                <w:lang w:val="en-US"/>
              </w:rPr>
              <w:t>3.48 x 10</w:t>
            </w:r>
            <w:r w:rsidRPr="00144E08">
              <w:rPr>
                <w:rFonts w:ascii="Arial" w:hAnsi="Arial" w:cs="Arial"/>
                <w:sz w:val="20"/>
                <w:vertAlign w:val="superscript"/>
                <w:lang w:val="en-US"/>
              </w:rPr>
              <w:t>-5</w:t>
            </w:r>
          </w:p>
        </w:tc>
        <w:tc>
          <w:tcPr>
            <w:tcW w:w="1250" w:type="pct"/>
            <w:vAlign w:val="center"/>
          </w:tcPr>
          <w:p w14:paraId="7AF89324" w14:textId="77777777" w:rsidR="009A2D76" w:rsidRDefault="009A2D76" w:rsidP="00463C4F">
            <w:pPr>
              <w:jc w:val="center"/>
              <w:rPr>
                <w:rFonts w:ascii="Arial" w:hAnsi="Arial" w:cs="Arial"/>
                <w:sz w:val="20"/>
                <w:lang w:val="en-US"/>
              </w:rPr>
            </w:pPr>
            <w:r>
              <w:rPr>
                <w:rFonts w:ascii="Arial" w:hAnsi="Arial" w:cs="Arial"/>
                <w:sz w:val="20"/>
                <w:lang w:val="en-US"/>
              </w:rPr>
              <w:t>1.66 x 10</w:t>
            </w:r>
            <w:r w:rsidRPr="003C5FBA">
              <w:rPr>
                <w:rFonts w:ascii="Arial" w:hAnsi="Arial" w:cs="Arial"/>
                <w:sz w:val="20"/>
                <w:vertAlign w:val="superscript"/>
                <w:lang w:val="en-US"/>
              </w:rPr>
              <w:t>-2</w:t>
            </w:r>
          </w:p>
        </w:tc>
        <w:tc>
          <w:tcPr>
            <w:tcW w:w="1250" w:type="pct"/>
            <w:vAlign w:val="center"/>
          </w:tcPr>
          <w:p w14:paraId="2D31B787" w14:textId="77777777" w:rsidR="009A2D76" w:rsidRDefault="009A2D76" w:rsidP="00463C4F">
            <w:pPr>
              <w:jc w:val="center"/>
              <w:rPr>
                <w:rFonts w:ascii="Arial" w:hAnsi="Arial" w:cs="Arial"/>
                <w:sz w:val="20"/>
                <w:lang w:val="en-US"/>
              </w:rPr>
            </w:pPr>
            <w:r>
              <w:rPr>
                <w:rFonts w:ascii="Arial" w:hAnsi="Arial" w:cs="Arial"/>
                <w:sz w:val="20"/>
                <w:lang w:val="en-US"/>
              </w:rPr>
              <w:t>1.66 x 10</w:t>
            </w:r>
            <w:r w:rsidRPr="003C5FBA">
              <w:rPr>
                <w:rFonts w:ascii="Arial" w:hAnsi="Arial" w:cs="Arial"/>
                <w:sz w:val="20"/>
                <w:vertAlign w:val="superscript"/>
                <w:lang w:val="en-US"/>
              </w:rPr>
              <w:t>-2</w:t>
            </w:r>
          </w:p>
        </w:tc>
      </w:tr>
      <w:tr w:rsidR="009A2D76" w:rsidRPr="00112514" w14:paraId="57438BEC" w14:textId="77777777" w:rsidTr="001D0E5F">
        <w:trPr>
          <w:trHeight w:val="800"/>
        </w:trPr>
        <w:tc>
          <w:tcPr>
            <w:tcW w:w="1249" w:type="pct"/>
            <w:vAlign w:val="center"/>
          </w:tcPr>
          <w:p w14:paraId="154C4570" w14:textId="77777777" w:rsidR="009A2D76" w:rsidRDefault="009A2D76" w:rsidP="00463C4F">
            <w:pPr>
              <w:jc w:val="center"/>
              <w:rPr>
                <w:rFonts w:ascii="Arial" w:hAnsi="Arial" w:cs="Arial"/>
                <w:sz w:val="20"/>
                <w:lang w:val="en-US"/>
              </w:rPr>
            </w:pPr>
            <w:r>
              <w:rPr>
                <w:rFonts w:ascii="Arial" w:hAnsi="Arial" w:cs="Arial"/>
                <w:sz w:val="20"/>
                <w:lang w:val="en-US"/>
              </w:rPr>
              <w:t>C</w:t>
            </w:r>
            <w:r w:rsidRPr="00776025">
              <w:rPr>
                <w:rFonts w:ascii="Arial" w:hAnsi="Arial" w:cs="Arial"/>
                <w:sz w:val="20"/>
                <w:lang w:val="en-US"/>
              </w:rPr>
              <w:t>leaning phase</w:t>
            </w:r>
          </w:p>
          <w:p w14:paraId="2A1084A0" w14:textId="77777777" w:rsidR="009A2D76" w:rsidRPr="00776025" w:rsidRDefault="009A2D76" w:rsidP="00463C4F">
            <w:pPr>
              <w:jc w:val="center"/>
              <w:rPr>
                <w:rFonts w:ascii="Arial" w:hAnsi="Arial" w:cs="Arial"/>
                <w:sz w:val="20"/>
                <w:lang w:val="en-US"/>
              </w:rPr>
            </w:pPr>
            <w:r>
              <w:rPr>
                <w:rFonts w:ascii="Arial" w:hAnsi="Arial" w:cs="Arial"/>
                <w:sz w:val="20"/>
                <w:lang w:val="en-US"/>
              </w:rPr>
              <w:t>(with gloves and impermeable coverall)</w:t>
            </w:r>
          </w:p>
        </w:tc>
        <w:tc>
          <w:tcPr>
            <w:tcW w:w="1250" w:type="pct"/>
            <w:vAlign w:val="center"/>
          </w:tcPr>
          <w:p w14:paraId="56BCA4AC" w14:textId="77777777" w:rsidR="009A2D76" w:rsidRPr="003C5FBA" w:rsidRDefault="009A2D76" w:rsidP="00463C4F">
            <w:pPr>
              <w:jc w:val="center"/>
              <w:rPr>
                <w:rFonts w:ascii="Arial" w:hAnsi="Arial" w:cs="Arial"/>
                <w:sz w:val="20"/>
                <w:lang w:val="en-US"/>
              </w:rPr>
            </w:pPr>
            <w:r>
              <w:rPr>
                <w:rFonts w:ascii="Arial" w:hAnsi="Arial" w:cs="Arial"/>
                <w:sz w:val="20"/>
                <w:lang w:val="en-US"/>
              </w:rPr>
              <w:t>3.48 x 10</w:t>
            </w:r>
            <w:r w:rsidRPr="00144E08">
              <w:rPr>
                <w:rFonts w:ascii="Arial" w:hAnsi="Arial" w:cs="Arial"/>
                <w:sz w:val="20"/>
                <w:vertAlign w:val="superscript"/>
                <w:lang w:val="en-US"/>
              </w:rPr>
              <w:t>-5</w:t>
            </w:r>
          </w:p>
        </w:tc>
        <w:tc>
          <w:tcPr>
            <w:tcW w:w="1250" w:type="pct"/>
            <w:vAlign w:val="center"/>
          </w:tcPr>
          <w:p w14:paraId="1E063D51" w14:textId="77777777" w:rsidR="009A2D76" w:rsidRPr="00B635E6" w:rsidRDefault="009A2D76" w:rsidP="00463C4F">
            <w:pPr>
              <w:jc w:val="center"/>
              <w:rPr>
                <w:rFonts w:ascii="Arial" w:hAnsi="Arial" w:cs="Arial"/>
                <w:sz w:val="20"/>
                <w:lang w:val="en-US"/>
              </w:rPr>
            </w:pPr>
            <w:r>
              <w:rPr>
                <w:rFonts w:ascii="Arial" w:hAnsi="Arial" w:cs="Arial"/>
                <w:sz w:val="20"/>
                <w:lang w:val="en-US"/>
              </w:rPr>
              <w:t>1.66 x 10</w:t>
            </w:r>
            <w:r w:rsidRPr="003C5FBA">
              <w:rPr>
                <w:rFonts w:ascii="Arial" w:hAnsi="Arial" w:cs="Arial"/>
                <w:sz w:val="20"/>
                <w:vertAlign w:val="superscript"/>
                <w:lang w:val="en-US"/>
              </w:rPr>
              <w:t>-2</w:t>
            </w:r>
          </w:p>
        </w:tc>
        <w:tc>
          <w:tcPr>
            <w:tcW w:w="1250" w:type="pct"/>
            <w:vAlign w:val="center"/>
          </w:tcPr>
          <w:p w14:paraId="706B164D" w14:textId="77777777" w:rsidR="009A2D76" w:rsidRPr="00B635E6" w:rsidRDefault="009A2D76" w:rsidP="00463C4F">
            <w:pPr>
              <w:jc w:val="center"/>
              <w:rPr>
                <w:rFonts w:ascii="Arial" w:hAnsi="Arial" w:cs="Arial"/>
                <w:sz w:val="20"/>
                <w:lang w:val="en-US"/>
              </w:rPr>
            </w:pPr>
            <w:r>
              <w:rPr>
                <w:rFonts w:ascii="Arial" w:hAnsi="Arial" w:cs="Arial"/>
                <w:sz w:val="20"/>
                <w:lang w:val="en-US"/>
              </w:rPr>
              <w:t>1.66 x 10</w:t>
            </w:r>
            <w:r w:rsidRPr="003C5FBA">
              <w:rPr>
                <w:rFonts w:ascii="Arial" w:hAnsi="Arial" w:cs="Arial"/>
                <w:sz w:val="20"/>
                <w:vertAlign w:val="superscript"/>
                <w:lang w:val="en-US"/>
              </w:rPr>
              <w:t>-2</w:t>
            </w:r>
          </w:p>
        </w:tc>
      </w:tr>
    </w:tbl>
    <w:p w14:paraId="555BB1A1" w14:textId="77777777" w:rsidR="009A2D76" w:rsidRDefault="009A2D76" w:rsidP="00463C4F">
      <w:pPr>
        <w:jc w:val="both"/>
        <w:rPr>
          <w:rFonts w:ascii="Arial" w:hAnsi="Arial" w:cs="Arial"/>
          <w:b/>
          <w:i/>
          <w:u w:val="single"/>
          <w:lang w:val="en-US" w:eastAsia="fr-FR"/>
        </w:rPr>
      </w:pPr>
    </w:p>
    <w:p w14:paraId="39BA3F9C" w14:textId="77777777" w:rsidR="009A2D76" w:rsidRPr="001A0D64" w:rsidRDefault="009A2D76" w:rsidP="00463C4F">
      <w:pPr>
        <w:pStyle w:val="Paragraphedeliste"/>
        <w:numPr>
          <w:ilvl w:val="0"/>
          <w:numId w:val="5"/>
        </w:numPr>
        <w:jc w:val="both"/>
        <w:rPr>
          <w:rFonts w:ascii="Arial" w:hAnsi="Arial" w:cs="Arial"/>
          <w:b/>
          <w:i/>
          <w:u w:val="single"/>
          <w:lang w:val="en-US" w:eastAsia="fr-FR"/>
        </w:rPr>
      </w:pPr>
      <w:r w:rsidRPr="001A0D64">
        <w:rPr>
          <w:rFonts w:ascii="Arial" w:hAnsi="Arial" w:cs="Arial"/>
          <w:b/>
          <w:i/>
          <w:u w:val="single"/>
          <w:lang w:val="en-US" w:eastAsia="fr-FR"/>
        </w:rPr>
        <w:t>Isopropanol</w:t>
      </w:r>
    </w:p>
    <w:p w14:paraId="39272082" w14:textId="77777777" w:rsidR="009A2D76" w:rsidRDefault="009A2D76" w:rsidP="00463C4F">
      <w:pPr>
        <w:jc w:val="both"/>
        <w:rPr>
          <w:rFonts w:ascii="Arial" w:hAnsi="Arial" w:cs="Arial"/>
          <w:lang w:val="en-US" w:eastAsia="fr-FR"/>
        </w:rPr>
      </w:pPr>
    </w:p>
    <w:tbl>
      <w:tblPr>
        <w:tblStyle w:val="Grilledutableau"/>
        <w:tblW w:w="5000" w:type="pct"/>
        <w:tblLook w:val="04A0" w:firstRow="1" w:lastRow="0" w:firstColumn="1" w:lastColumn="0" w:noHBand="0" w:noVBand="1"/>
      </w:tblPr>
      <w:tblGrid>
        <w:gridCol w:w="2498"/>
        <w:gridCol w:w="2499"/>
        <w:gridCol w:w="2499"/>
        <w:gridCol w:w="2499"/>
      </w:tblGrid>
      <w:tr w:rsidR="009A2D76" w:rsidRPr="00112514" w14:paraId="017A74F9" w14:textId="77777777" w:rsidTr="001D0E5F">
        <w:trPr>
          <w:trHeight w:val="885"/>
        </w:trPr>
        <w:tc>
          <w:tcPr>
            <w:tcW w:w="1249" w:type="pct"/>
            <w:shd w:val="clear" w:color="auto" w:fill="D9D9D9" w:themeFill="background1" w:themeFillShade="D9"/>
            <w:vAlign w:val="center"/>
          </w:tcPr>
          <w:p w14:paraId="2D16F717"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250" w:type="pct"/>
            <w:shd w:val="clear" w:color="auto" w:fill="D9D9D9" w:themeFill="background1" w:themeFillShade="D9"/>
            <w:vAlign w:val="center"/>
          </w:tcPr>
          <w:p w14:paraId="6511FB5B"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Inhalation Exposure</w:t>
            </w:r>
          </w:p>
          <w:p w14:paraId="7DE4AF44" w14:textId="77777777" w:rsidR="009A2D76" w:rsidRPr="00112514" w:rsidRDefault="009A2D76"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 xml:space="preserve">(mg/kg </w:t>
            </w:r>
            <w:r>
              <w:rPr>
                <w:rFonts w:ascii="Arial" w:hAnsi="Arial" w:cs="Arial"/>
                <w:b/>
                <w:sz w:val="20"/>
              </w:rPr>
              <w:t>bw</w:t>
            </w:r>
            <w:r w:rsidRPr="00112514">
              <w:rPr>
                <w:rFonts w:ascii="Arial" w:hAnsi="Arial" w:cs="Arial"/>
                <w:b/>
                <w:sz w:val="20"/>
              </w:rPr>
              <w:t>/j)</w:t>
            </w:r>
          </w:p>
        </w:tc>
        <w:tc>
          <w:tcPr>
            <w:tcW w:w="1250" w:type="pct"/>
            <w:shd w:val="clear" w:color="auto" w:fill="D9D9D9" w:themeFill="background1" w:themeFillShade="D9"/>
            <w:vAlign w:val="center"/>
          </w:tcPr>
          <w:p w14:paraId="4924C268" w14:textId="77777777" w:rsidR="009A2D76"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Demal Exposure</w:t>
            </w:r>
          </w:p>
          <w:p w14:paraId="2242EF9E"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(mg/kg bw/d)</w:t>
            </w:r>
          </w:p>
        </w:tc>
        <w:tc>
          <w:tcPr>
            <w:tcW w:w="1250" w:type="pct"/>
            <w:shd w:val="clear" w:color="auto" w:fill="D9D9D9" w:themeFill="background1" w:themeFillShade="D9"/>
            <w:vAlign w:val="center"/>
          </w:tcPr>
          <w:p w14:paraId="7CEF4016"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Total Exposure (mg/kg bw/d)</w:t>
            </w:r>
          </w:p>
        </w:tc>
      </w:tr>
      <w:tr w:rsidR="009A2D76" w:rsidRPr="00112514" w14:paraId="0045FC2B" w14:textId="77777777" w:rsidTr="001D0E5F">
        <w:trPr>
          <w:trHeight w:val="708"/>
        </w:trPr>
        <w:tc>
          <w:tcPr>
            <w:tcW w:w="1249" w:type="pct"/>
            <w:vAlign w:val="center"/>
          </w:tcPr>
          <w:p w14:paraId="51E61400" w14:textId="77777777" w:rsidR="009A2D76" w:rsidRDefault="009A2D76" w:rsidP="00463C4F">
            <w:pPr>
              <w:jc w:val="center"/>
              <w:rPr>
                <w:rFonts w:ascii="Arial" w:hAnsi="Arial" w:cs="Arial"/>
                <w:sz w:val="20"/>
                <w:lang w:val="en-US"/>
              </w:rPr>
            </w:pPr>
            <w:r>
              <w:rPr>
                <w:rFonts w:ascii="Arial" w:hAnsi="Arial" w:cs="Arial"/>
                <w:b/>
                <w:sz w:val="20"/>
                <w:lang w:val="en-US"/>
              </w:rPr>
              <w:t>TIER 1</w:t>
            </w:r>
          </w:p>
          <w:p w14:paraId="029A2FE7" w14:textId="77777777" w:rsidR="009A2D76" w:rsidRDefault="009A2D76"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14:paraId="702C5F12" w14:textId="77777777" w:rsidR="009A2D76" w:rsidRDefault="009A2D76" w:rsidP="00463C4F">
            <w:pPr>
              <w:jc w:val="center"/>
              <w:rPr>
                <w:rFonts w:ascii="Arial" w:hAnsi="Arial" w:cs="Arial"/>
                <w:sz w:val="20"/>
                <w:lang w:val="en-US"/>
              </w:rPr>
            </w:pPr>
            <w:r>
              <w:rPr>
                <w:rFonts w:ascii="Arial" w:hAnsi="Arial" w:cs="Arial"/>
                <w:sz w:val="20"/>
                <w:lang w:val="en-US"/>
              </w:rPr>
              <w:t>(with gloves)</w:t>
            </w:r>
          </w:p>
          <w:p w14:paraId="7148318C" w14:textId="77777777" w:rsidR="009A2D76" w:rsidRPr="00F64981" w:rsidRDefault="009A2D76" w:rsidP="00463C4F">
            <w:pPr>
              <w:jc w:val="center"/>
              <w:rPr>
                <w:rFonts w:ascii="Arial" w:hAnsi="Arial" w:cs="Arial"/>
                <w:sz w:val="20"/>
                <w:lang w:val="en-US"/>
              </w:rPr>
            </w:pPr>
            <w:r>
              <w:rPr>
                <w:rFonts w:ascii="Arial" w:hAnsi="Arial" w:cs="Arial"/>
                <w:sz w:val="20"/>
                <w:lang w:val="en-US"/>
              </w:rPr>
              <w:t>4 cycles/d</w:t>
            </w:r>
          </w:p>
        </w:tc>
        <w:tc>
          <w:tcPr>
            <w:tcW w:w="1250" w:type="pct"/>
            <w:vAlign w:val="center"/>
          </w:tcPr>
          <w:p w14:paraId="79A1A9F0" w14:textId="77777777" w:rsidR="009A2D76" w:rsidRPr="0032301F"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2.90</w:t>
            </w:r>
          </w:p>
        </w:tc>
        <w:tc>
          <w:tcPr>
            <w:tcW w:w="1250" w:type="pct"/>
            <w:vAlign w:val="center"/>
          </w:tcPr>
          <w:p w14:paraId="4A01538C" w14:textId="77777777" w:rsidR="009A2D76" w:rsidRPr="0032301F"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1.54</w:t>
            </w:r>
          </w:p>
        </w:tc>
        <w:tc>
          <w:tcPr>
            <w:tcW w:w="1250" w:type="pct"/>
            <w:vAlign w:val="center"/>
          </w:tcPr>
          <w:p w14:paraId="2FEF0956" w14:textId="77777777" w:rsidR="009A2D76" w:rsidRPr="0032301F"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4.44</w:t>
            </w:r>
          </w:p>
        </w:tc>
      </w:tr>
      <w:tr w:rsidR="009A2D76" w:rsidRPr="00112514" w14:paraId="27B6B4C2" w14:textId="77777777" w:rsidTr="001D0E5F">
        <w:trPr>
          <w:trHeight w:val="708"/>
        </w:trPr>
        <w:tc>
          <w:tcPr>
            <w:tcW w:w="1249" w:type="pct"/>
            <w:vAlign w:val="center"/>
          </w:tcPr>
          <w:p w14:paraId="17E79B85" w14:textId="77777777" w:rsidR="009A2D76" w:rsidRPr="002C6425" w:rsidRDefault="009A2D76" w:rsidP="00463C4F">
            <w:pPr>
              <w:jc w:val="center"/>
              <w:rPr>
                <w:rFonts w:ascii="Arial" w:hAnsi="Arial" w:cs="Arial"/>
                <w:b/>
                <w:sz w:val="20"/>
                <w:lang w:val="en-US"/>
              </w:rPr>
            </w:pPr>
            <w:r w:rsidRPr="002C6425">
              <w:rPr>
                <w:rFonts w:ascii="Arial" w:hAnsi="Arial" w:cs="Arial"/>
                <w:b/>
                <w:sz w:val="20"/>
                <w:lang w:val="en-US"/>
              </w:rPr>
              <w:t xml:space="preserve">TIER </w:t>
            </w:r>
            <w:r>
              <w:rPr>
                <w:rFonts w:ascii="Arial" w:hAnsi="Arial" w:cs="Arial"/>
                <w:b/>
                <w:sz w:val="20"/>
                <w:lang w:val="en-US"/>
              </w:rPr>
              <w:t>2a</w:t>
            </w:r>
          </w:p>
          <w:p w14:paraId="2B460301" w14:textId="77777777" w:rsidR="009A2D76" w:rsidRDefault="009A2D76"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14:paraId="37EDFC5C" w14:textId="77777777" w:rsidR="009A2D76" w:rsidRDefault="009A2D76" w:rsidP="00463C4F">
            <w:pPr>
              <w:jc w:val="center"/>
              <w:rPr>
                <w:rFonts w:ascii="Arial" w:hAnsi="Arial" w:cs="Arial"/>
                <w:sz w:val="20"/>
                <w:lang w:val="en-US"/>
              </w:rPr>
            </w:pPr>
            <w:r>
              <w:rPr>
                <w:rFonts w:ascii="Arial" w:hAnsi="Arial" w:cs="Arial"/>
                <w:sz w:val="20"/>
                <w:lang w:val="en-US"/>
              </w:rPr>
              <w:t>(with gloves and impermeable coverall)</w:t>
            </w:r>
          </w:p>
          <w:p w14:paraId="3FF72DEA" w14:textId="77777777" w:rsidR="009A2D76" w:rsidRPr="0066386B" w:rsidRDefault="009A2D76" w:rsidP="00463C4F">
            <w:pPr>
              <w:jc w:val="center"/>
              <w:rPr>
                <w:rFonts w:ascii="Arial" w:hAnsi="Arial" w:cs="Arial"/>
                <w:sz w:val="20"/>
                <w:lang w:val="en-US"/>
              </w:rPr>
            </w:pPr>
            <w:r>
              <w:rPr>
                <w:rFonts w:ascii="Arial" w:hAnsi="Arial" w:cs="Arial"/>
                <w:sz w:val="20"/>
                <w:lang w:val="en-US"/>
              </w:rPr>
              <w:t>4 cycles/d</w:t>
            </w:r>
          </w:p>
        </w:tc>
        <w:tc>
          <w:tcPr>
            <w:tcW w:w="1250" w:type="pct"/>
            <w:vAlign w:val="center"/>
          </w:tcPr>
          <w:p w14:paraId="08A93158" w14:textId="77777777" w:rsidR="009A2D76"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2.90</w:t>
            </w:r>
          </w:p>
        </w:tc>
        <w:tc>
          <w:tcPr>
            <w:tcW w:w="1250" w:type="pct"/>
            <w:vAlign w:val="center"/>
          </w:tcPr>
          <w:p w14:paraId="5DD6AD72" w14:textId="77777777" w:rsidR="009A2D76"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0.24</w:t>
            </w:r>
          </w:p>
        </w:tc>
        <w:tc>
          <w:tcPr>
            <w:tcW w:w="1250" w:type="pct"/>
            <w:vAlign w:val="center"/>
          </w:tcPr>
          <w:p w14:paraId="0FC8DC43" w14:textId="77777777" w:rsidR="009A2D76"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3.14</w:t>
            </w:r>
          </w:p>
        </w:tc>
      </w:tr>
      <w:tr w:rsidR="009A2D76" w:rsidRPr="00112514" w14:paraId="482447A0" w14:textId="77777777" w:rsidTr="001D0E5F">
        <w:trPr>
          <w:trHeight w:val="708"/>
        </w:trPr>
        <w:tc>
          <w:tcPr>
            <w:tcW w:w="1249" w:type="pct"/>
            <w:vAlign w:val="center"/>
          </w:tcPr>
          <w:p w14:paraId="274135B8" w14:textId="77777777" w:rsidR="009A2D76" w:rsidRPr="002C6425" w:rsidRDefault="009A2D76" w:rsidP="00463C4F">
            <w:pPr>
              <w:jc w:val="center"/>
              <w:rPr>
                <w:rFonts w:ascii="Arial" w:hAnsi="Arial" w:cs="Arial"/>
                <w:b/>
                <w:sz w:val="20"/>
                <w:lang w:val="en-US"/>
              </w:rPr>
            </w:pPr>
            <w:r w:rsidRPr="002C6425">
              <w:rPr>
                <w:rFonts w:ascii="Arial" w:hAnsi="Arial" w:cs="Arial"/>
                <w:b/>
                <w:sz w:val="20"/>
                <w:lang w:val="en-US"/>
              </w:rPr>
              <w:t xml:space="preserve">TIER </w:t>
            </w:r>
            <w:r>
              <w:rPr>
                <w:rFonts w:ascii="Arial" w:hAnsi="Arial" w:cs="Arial"/>
                <w:b/>
                <w:sz w:val="20"/>
                <w:lang w:val="en-US"/>
              </w:rPr>
              <w:t>2b</w:t>
            </w:r>
          </w:p>
          <w:p w14:paraId="0BB69303" w14:textId="77777777" w:rsidR="009A2D76" w:rsidRDefault="009A2D76"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14:paraId="76329248" w14:textId="77777777" w:rsidR="009A2D76" w:rsidRDefault="009A2D76" w:rsidP="00463C4F">
            <w:pPr>
              <w:jc w:val="center"/>
              <w:rPr>
                <w:rFonts w:ascii="Arial" w:hAnsi="Arial" w:cs="Arial"/>
                <w:sz w:val="20"/>
                <w:lang w:val="en-US"/>
              </w:rPr>
            </w:pPr>
            <w:r>
              <w:rPr>
                <w:rFonts w:ascii="Arial" w:hAnsi="Arial" w:cs="Arial"/>
                <w:sz w:val="20"/>
                <w:lang w:val="en-US"/>
              </w:rPr>
              <w:t>(with gloves and impermeable coverall)</w:t>
            </w:r>
          </w:p>
          <w:p w14:paraId="0D22DD34" w14:textId="77777777" w:rsidR="009A2D76" w:rsidRPr="002C6425" w:rsidRDefault="009A2D76" w:rsidP="00463C4F">
            <w:pPr>
              <w:jc w:val="center"/>
              <w:rPr>
                <w:rFonts w:ascii="Arial" w:hAnsi="Arial" w:cs="Arial"/>
                <w:b/>
                <w:sz w:val="20"/>
                <w:lang w:val="en-US"/>
              </w:rPr>
            </w:pPr>
            <w:r>
              <w:rPr>
                <w:rFonts w:ascii="Arial" w:hAnsi="Arial" w:cs="Arial"/>
                <w:sz w:val="20"/>
                <w:lang w:val="en-US"/>
              </w:rPr>
              <w:t>1 cycle/d</w:t>
            </w:r>
          </w:p>
        </w:tc>
        <w:tc>
          <w:tcPr>
            <w:tcW w:w="1250" w:type="pct"/>
            <w:vAlign w:val="center"/>
          </w:tcPr>
          <w:p w14:paraId="0D8CCFE9" w14:textId="77777777" w:rsidR="009A2D76"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2.90</w:t>
            </w:r>
          </w:p>
        </w:tc>
        <w:tc>
          <w:tcPr>
            <w:tcW w:w="1250" w:type="pct"/>
            <w:vAlign w:val="center"/>
          </w:tcPr>
          <w:p w14:paraId="6E10E413" w14:textId="77777777" w:rsidR="009A2D76"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6.03 x 10</w:t>
            </w:r>
            <w:r w:rsidRPr="00144E08">
              <w:rPr>
                <w:rFonts w:ascii="Arial" w:hAnsi="Arial" w:cs="Arial"/>
                <w:sz w:val="20"/>
                <w:vertAlign w:val="superscript"/>
              </w:rPr>
              <w:t>-2</w:t>
            </w:r>
          </w:p>
        </w:tc>
        <w:tc>
          <w:tcPr>
            <w:tcW w:w="1250" w:type="pct"/>
            <w:vAlign w:val="center"/>
          </w:tcPr>
          <w:p w14:paraId="190AA338" w14:textId="77777777" w:rsidR="009A2D76"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2.96</w:t>
            </w:r>
          </w:p>
        </w:tc>
      </w:tr>
      <w:tr w:rsidR="009A2D76" w:rsidRPr="00112514" w14:paraId="5ABB4BED" w14:textId="77777777" w:rsidTr="001D0E5F">
        <w:trPr>
          <w:trHeight w:val="365"/>
        </w:trPr>
        <w:tc>
          <w:tcPr>
            <w:tcW w:w="1249" w:type="pct"/>
            <w:vAlign w:val="center"/>
          </w:tcPr>
          <w:p w14:paraId="32DCAC61" w14:textId="77777777" w:rsidR="009A2D76" w:rsidRDefault="009A2D76" w:rsidP="00463C4F">
            <w:pPr>
              <w:jc w:val="center"/>
              <w:rPr>
                <w:rFonts w:ascii="Arial" w:hAnsi="Arial" w:cs="Arial"/>
                <w:sz w:val="20"/>
                <w:lang w:val="en-US"/>
              </w:rPr>
            </w:pPr>
            <w:r>
              <w:rPr>
                <w:rFonts w:ascii="Arial" w:hAnsi="Arial" w:cs="Arial"/>
                <w:sz w:val="20"/>
                <w:lang w:val="en-US"/>
              </w:rPr>
              <w:t>C</w:t>
            </w:r>
            <w:r w:rsidRPr="00776025">
              <w:rPr>
                <w:rFonts w:ascii="Arial" w:hAnsi="Arial" w:cs="Arial"/>
                <w:sz w:val="20"/>
                <w:lang w:val="en-US"/>
              </w:rPr>
              <w:t>leaning phase</w:t>
            </w:r>
          </w:p>
          <w:p w14:paraId="56CDC440" w14:textId="77777777" w:rsidR="009A2D76" w:rsidRPr="004B267B" w:rsidRDefault="009A2D76" w:rsidP="00463C4F">
            <w:pPr>
              <w:jc w:val="center"/>
              <w:rPr>
                <w:rFonts w:ascii="Arial" w:hAnsi="Arial" w:cs="Arial"/>
                <w:sz w:val="20"/>
                <w:lang w:val="en-US"/>
              </w:rPr>
            </w:pPr>
            <w:r>
              <w:rPr>
                <w:rFonts w:ascii="Arial" w:hAnsi="Arial" w:cs="Arial"/>
                <w:sz w:val="20"/>
                <w:lang w:val="en-US"/>
              </w:rPr>
              <w:t>(with gloves and impermeable coverall)</w:t>
            </w:r>
          </w:p>
        </w:tc>
        <w:tc>
          <w:tcPr>
            <w:tcW w:w="1250" w:type="pct"/>
            <w:vAlign w:val="center"/>
          </w:tcPr>
          <w:p w14:paraId="2EEEC23D" w14:textId="77777777" w:rsidR="009A2D76" w:rsidRPr="0032301F"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2.90</w:t>
            </w:r>
          </w:p>
        </w:tc>
        <w:tc>
          <w:tcPr>
            <w:tcW w:w="1250" w:type="pct"/>
            <w:vAlign w:val="center"/>
          </w:tcPr>
          <w:p w14:paraId="189E62B9" w14:textId="77777777" w:rsidR="009A2D76" w:rsidRPr="0032301F"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6.03 x 10</w:t>
            </w:r>
            <w:r w:rsidRPr="00144E08">
              <w:rPr>
                <w:rFonts w:ascii="Arial" w:hAnsi="Arial" w:cs="Arial"/>
                <w:sz w:val="20"/>
                <w:vertAlign w:val="superscript"/>
              </w:rPr>
              <w:t>-2</w:t>
            </w:r>
          </w:p>
        </w:tc>
        <w:tc>
          <w:tcPr>
            <w:tcW w:w="1250" w:type="pct"/>
            <w:vAlign w:val="center"/>
          </w:tcPr>
          <w:p w14:paraId="0F3E0E67" w14:textId="77777777" w:rsidR="009A2D76" w:rsidRPr="0032301F" w:rsidRDefault="009A2D76" w:rsidP="00463C4F">
            <w:pPr>
              <w:autoSpaceDE w:val="0"/>
              <w:autoSpaceDN w:val="0"/>
              <w:adjustRightInd w:val="0"/>
              <w:spacing w:before="60" w:after="60"/>
              <w:jc w:val="center"/>
              <w:rPr>
                <w:rFonts w:ascii="Arial" w:hAnsi="Arial" w:cs="Arial"/>
                <w:sz w:val="20"/>
              </w:rPr>
            </w:pPr>
            <w:r>
              <w:rPr>
                <w:rFonts w:ascii="Arial" w:hAnsi="Arial" w:cs="Arial"/>
                <w:sz w:val="20"/>
              </w:rPr>
              <w:t>2.96</w:t>
            </w:r>
          </w:p>
        </w:tc>
      </w:tr>
    </w:tbl>
    <w:p w14:paraId="5E5C9A03" w14:textId="77777777" w:rsidR="009A2D76" w:rsidRDefault="009A2D76" w:rsidP="00463C4F">
      <w:pPr>
        <w:jc w:val="both"/>
        <w:rPr>
          <w:rFonts w:ascii="Arial" w:hAnsi="Arial" w:cs="Arial"/>
          <w:lang w:val="en-US" w:eastAsia="fr-FR"/>
        </w:rPr>
      </w:pPr>
    </w:p>
    <w:p w14:paraId="218D59E8" w14:textId="77777777" w:rsidR="009A2D76" w:rsidRPr="001A0D64" w:rsidRDefault="009A2D76" w:rsidP="00463C4F">
      <w:pPr>
        <w:pStyle w:val="Paragraphedeliste"/>
        <w:numPr>
          <w:ilvl w:val="0"/>
          <w:numId w:val="5"/>
        </w:numPr>
        <w:jc w:val="both"/>
        <w:rPr>
          <w:rFonts w:ascii="Arial" w:hAnsi="Arial" w:cs="Arial"/>
          <w:b/>
          <w:i/>
          <w:u w:val="single"/>
          <w:lang w:val="en-US" w:eastAsia="fr-FR"/>
        </w:rPr>
      </w:pPr>
      <w:r w:rsidRPr="001A0D64">
        <w:rPr>
          <w:rFonts w:ascii="Arial" w:hAnsi="Arial" w:cs="Arial"/>
          <w:b/>
          <w:i/>
          <w:u w:val="single"/>
          <w:lang w:val="en-US" w:eastAsia="fr-FR"/>
        </w:rPr>
        <w:t>ADBAC and DDAC</w:t>
      </w:r>
    </w:p>
    <w:p w14:paraId="46BED393" w14:textId="77777777" w:rsidR="009A2D76" w:rsidRPr="004B267B" w:rsidRDefault="009A2D76" w:rsidP="00463C4F">
      <w:pPr>
        <w:jc w:val="both"/>
        <w:rPr>
          <w:rFonts w:ascii="Arial" w:hAnsi="Arial" w:cs="Arial"/>
          <w:b/>
          <w:lang w:val="en-US" w:eastAsia="fr-FR"/>
        </w:rPr>
      </w:pPr>
    </w:p>
    <w:p w14:paraId="21C79462" w14:textId="77777777" w:rsidR="009A2D76" w:rsidRDefault="009A2D76" w:rsidP="00463C4F">
      <w:pPr>
        <w:jc w:val="both"/>
        <w:rPr>
          <w:rFonts w:ascii="Arial" w:hAnsi="Arial" w:cs="Arial"/>
          <w:lang w:val="en-US" w:eastAsia="fr-FR"/>
        </w:rPr>
      </w:pPr>
      <w:r>
        <w:rPr>
          <w:rFonts w:ascii="Arial" w:hAnsi="Arial" w:cs="Arial"/>
          <w:lang w:val="en-US" w:eastAsia="fr-FR"/>
        </w:rPr>
        <w:t>ADBAC and DDAC are both QUATs.</w:t>
      </w:r>
    </w:p>
    <w:p w14:paraId="00942F40" w14:textId="77777777" w:rsidR="009A2D76" w:rsidRDefault="009A2D76" w:rsidP="00463C4F">
      <w:pPr>
        <w:spacing w:line="276" w:lineRule="auto"/>
        <w:jc w:val="both"/>
        <w:rPr>
          <w:rFonts w:ascii="Arial" w:hAnsi="Arial" w:cs="Arial"/>
          <w:lang w:val="en-US" w:eastAsia="fr-FR"/>
        </w:rPr>
      </w:pPr>
      <w:r>
        <w:rPr>
          <w:rFonts w:ascii="Arial" w:hAnsi="Arial" w:cs="Arial"/>
          <w:lang w:val="en-US" w:eastAsia="fr-FR"/>
        </w:rPr>
        <w:t>They share the same toxicological properties (corrosion) and the same toxicological reference values.</w:t>
      </w:r>
    </w:p>
    <w:p w14:paraId="4FE54DD7" w14:textId="77777777" w:rsidR="009A2D76" w:rsidRDefault="009A2D76" w:rsidP="00463C4F">
      <w:pPr>
        <w:spacing w:line="276" w:lineRule="auto"/>
        <w:jc w:val="both"/>
        <w:rPr>
          <w:rFonts w:ascii="Arial" w:hAnsi="Arial" w:cs="Arial"/>
          <w:lang w:val="en-US"/>
        </w:rPr>
      </w:pPr>
      <w:r>
        <w:rPr>
          <w:rFonts w:ascii="Arial" w:hAnsi="Arial" w:cs="Arial"/>
          <w:lang w:val="en-US" w:eastAsia="fr-FR"/>
        </w:rPr>
        <w:t>Therefore, in the risk assessment, a total content of QUAT has been considered, adding the calculated concentration of each a.s in the diluted product. This leads to a total QUAT content of</w:t>
      </w:r>
      <w:r>
        <w:rPr>
          <w:rFonts w:ascii="Arial" w:hAnsi="Arial" w:cs="Arial"/>
          <w:lang w:val="en-US"/>
        </w:rPr>
        <w:t xml:space="preserve"> </w:t>
      </w:r>
      <w:r w:rsidR="00265953">
        <w:rPr>
          <w:rFonts w:ascii="Arial" w:hAnsi="Arial" w:cs="Arial"/>
          <w:lang w:val="en-US"/>
        </w:rPr>
        <w:t>1.80</w:t>
      </w:r>
      <w:r>
        <w:rPr>
          <w:rFonts w:ascii="Arial" w:hAnsi="Arial" w:cs="Arial"/>
          <w:lang w:val="en-US"/>
        </w:rPr>
        <w:t>% (1.</w:t>
      </w:r>
      <w:r w:rsidR="00265953">
        <w:rPr>
          <w:rFonts w:ascii="Arial" w:hAnsi="Arial" w:cs="Arial"/>
          <w:lang w:val="en-US"/>
        </w:rPr>
        <w:t>40</w:t>
      </w:r>
      <w:r>
        <w:rPr>
          <w:rFonts w:ascii="Arial" w:hAnsi="Arial" w:cs="Arial"/>
          <w:lang w:val="en-US"/>
        </w:rPr>
        <w:t>% + 0.</w:t>
      </w:r>
      <w:r w:rsidR="00265953">
        <w:rPr>
          <w:rFonts w:ascii="Arial" w:hAnsi="Arial" w:cs="Arial"/>
          <w:lang w:val="en-US"/>
        </w:rPr>
        <w:t>40</w:t>
      </w:r>
      <w:r>
        <w:rPr>
          <w:rFonts w:ascii="Arial" w:hAnsi="Arial" w:cs="Arial"/>
          <w:lang w:val="en-US"/>
        </w:rPr>
        <w:t>%).</w:t>
      </w:r>
    </w:p>
    <w:p w14:paraId="2AE815A9" w14:textId="77777777" w:rsidR="009A2D76" w:rsidRDefault="009A2D76" w:rsidP="00463C4F">
      <w:pPr>
        <w:spacing w:line="276" w:lineRule="auto"/>
        <w:rPr>
          <w:rFonts w:ascii="Arial" w:hAnsi="Arial" w:cs="Arial"/>
          <w:lang w:val="en-US"/>
        </w:rPr>
      </w:pPr>
      <w:r>
        <w:rPr>
          <w:rFonts w:ascii="Arial" w:hAnsi="Arial" w:cs="Arial"/>
          <w:lang w:val="en-US"/>
        </w:rPr>
        <w:t>This value will be directly compared to the dermal NOAEC set in the CAR of the active substances.</w:t>
      </w:r>
    </w:p>
    <w:p w14:paraId="2493D08F" w14:textId="77777777" w:rsidR="00FD47A3" w:rsidRPr="007D2CE3" w:rsidRDefault="00FD47A3" w:rsidP="00463C4F">
      <w:pPr>
        <w:spacing w:before="120"/>
        <w:rPr>
          <w:rFonts w:ascii="Arial" w:hAnsi="Arial" w:cs="Arial"/>
          <w:b/>
          <w:u w:val="single"/>
          <w:lang w:val="en-US" w:eastAsia="fr-FR"/>
        </w:rPr>
      </w:pPr>
    </w:p>
    <w:p w14:paraId="55B4C175" w14:textId="77777777" w:rsidR="009A2D76" w:rsidRPr="009A2D76" w:rsidRDefault="009A2D76" w:rsidP="00463C4F">
      <w:pPr>
        <w:pStyle w:val="Titre6"/>
      </w:pPr>
      <w:r w:rsidRPr="009A2D76">
        <w:t xml:space="preserve">Exposure of non-professional users </w:t>
      </w:r>
    </w:p>
    <w:p w14:paraId="126E9899" w14:textId="77777777" w:rsidR="009A2D76" w:rsidRPr="00651627" w:rsidRDefault="009A2D76" w:rsidP="00463C4F">
      <w:pPr>
        <w:spacing w:line="276" w:lineRule="auto"/>
        <w:rPr>
          <w:rFonts w:ascii="Arial" w:hAnsi="Arial" w:cs="Arial"/>
          <w:lang w:val="en-US" w:eastAsia="fr-FR"/>
        </w:rPr>
      </w:pPr>
      <w:r>
        <w:rPr>
          <w:rFonts w:ascii="Arial" w:hAnsi="Arial" w:cs="Arial"/>
          <w:lang w:val="en-US" w:eastAsia="fr-FR"/>
        </w:rPr>
        <w:t>Not applicable, the product is intended to be used by professionals only.</w:t>
      </w:r>
    </w:p>
    <w:p w14:paraId="37E0D90F" w14:textId="77777777" w:rsidR="009A2D76" w:rsidRDefault="009A2D76" w:rsidP="00463C4F">
      <w:pPr>
        <w:rPr>
          <w:rFonts w:ascii="Arial" w:hAnsi="Arial" w:cs="Arial"/>
          <w:lang w:val="en-US" w:eastAsia="fr-FR"/>
        </w:rPr>
      </w:pPr>
    </w:p>
    <w:p w14:paraId="47F3E61F" w14:textId="77777777" w:rsidR="00FD47A3" w:rsidRPr="00651627" w:rsidRDefault="00FD47A3" w:rsidP="00463C4F">
      <w:pPr>
        <w:rPr>
          <w:rFonts w:ascii="Arial" w:hAnsi="Arial" w:cs="Arial"/>
          <w:lang w:val="en-US" w:eastAsia="fr-FR"/>
        </w:rPr>
      </w:pPr>
    </w:p>
    <w:p w14:paraId="72D00CA6" w14:textId="77777777" w:rsidR="009A2D76" w:rsidRPr="009A2D76" w:rsidRDefault="009A2D76" w:rsidP="00463C4F">
      <w:pPr>
        <w:pStyle w:val="Titre5"/>
        <w:ind w:left="1418" w:hanging="1418"/>
      </w:pPr>
      <w:bookmarkStart w:id="82" w:name="_Toc281929696"/>
      <w:r w:rsidRPr="009A2D76">
        <w:lastRenderedPageBreak/>
        <w:t xml:space="preserve">Indirect exposure as a result of use of the active substance in </w:t>
      </w:r>
      <w:r>
        <w:t>B</w:t>
      </w:r>
      <w:r w:rsidRPr="009A2D76">
        <w:t>iocidal product</w:t>
      </w:r>
      <w:bookmarkEnd w:id="82"/>
    </w:p>
    <w:p w14:paraId="328230E5" w14:textId="77777777" w:rsidR="009A2D76" w:rsidRPr="003A159E" w:rsidRDefault="00D17D85" w:rsidP="00463C4F">
      <w:pPr>
        <w:autoSpaceDE w:val="0"/>
        <w:autoSpaceDN w:val="0"/>
        <w:adjustRightInd w:val="0"/>
        <w:spacing w:line="276" w:lineRule="auto"/>
        <w:jc w:val="both"/>
        <w:rPr>
          <w:rFonts w:ascii="Arial" w:eastAsiaTheme="minorHAnsi" w:hAnsi="Arial" w:cs="Arial"/>
          <w:color w:val="000000"/>
          <w:lang w:val="en-US" w:eastAsia="en-US"/>
        </w:rPr>
      </w:pPr>
      <w:r>
        <w:rPr>
          <w:rFonts w:ascii="Arial" w:eastAsiaTheme="minorHAnsi" w:hAnsi="Arial" w:cs="Arial"/>
          <w:color w:val="000000"/>
          <w:lang w:val="en-US" w:eastAsia="en-US"/>
        </w:rPr>
        <w:t>A</w:t>
      </w:r>
      <w:r w:rsidR="009A2D76" w:rsidRPr="003A159E">
        <w:rPr>
          <w:rFonts w:ascii="Arial" w:eastAsiaTheme="minorHAnsi" w:hAnsi="Arial" w:cs="Arial"/>
          <w:color w:val="000000"/>
          <w:lang w:val="en-US" w:eastAsia="en-US"/>
        </w:rPr>
        <w:t xml:space="preserve">s described in TNsG for Human Exposure (2002 and 2007), </w:t>
      </w:r>
      <w:r w:rsidRPr="003A159E">
        <w:rPr>
          <w:rFonts w:ascii="Arial" w:eastAsiaTheme="minorHAnsi" w:hAnsi="Arial" w:cs="Arial"/>
          <w:color w:val="000000"/>
          <w:lang w:val="en-US" w:eastAsia="en-US"/>
        </w:rPr>
        <w:t xml:space="preserve">secondary exposure, </w:t>
      </w:r>
      <w:r w:rsidR="009A2D76" w:rsidRPr="003A159E">
        <w:rPr>
          <w:rFonts w:ascii="Arial" w:eastAsiaTheme="minorHAnsi" w:hAnsi="Arial" w:cs="Arial"/>
          <w:color w:val="000000"/>
          <w:lang w:val="en-US" w:eastAsia="en-US"/>
        </w:rPr>
        <w:t xml:space="preserve"> was considered occurring soon after application with a short exposure period (acute phase) or with a long-term and repeated exposure (chronic phase). It concerns: </w:t>
      </w:r>
    </w:p>
    <w:p w14:paraId="479A8CF2" w14:textId="77777777" w:rsidR="009A2D76" w:rsidRPr="002717D0" w:rsidRDefault="009A2D76" w:rsidP="00463C4F">
      <w:pPr>
        <w:pStyle w:val="Paragraphedeliste"/>
        <w:numPr>
          <w:ilvl w:val="0"/>
          <w:numId w:val="14"/>
        </w:numPr>
        <w:suppressAutoHyphens w:val="0"/>
        <w:autoSpaceDE w:val="0"/>
        <w:autoSpaceDN w:val="0"/>
        <w:adjustRightInd w:val="0"/>
        <w:spacing w:line="276" w:lineRule="auto"/>
        <w:contextualSpacing/>
        <w:jc w:val="both"/>
        <w:rPr>
          <w:rFonts w:ascii="Arial" w:eastAsiaTheme="minorHAnsi" w:hAnsi="Arial" w:cs="Arial"/>
          <w:color w:val="000000"/>
          <w:lang w:val="en-US" w:eastAsia="en-US"/>
        </w:rPr>
      </w:pPr>
      <w:r w:rsidRPr="002717D0">
        <w:rPr>
          <w:rFonts w:ascii="Arial" w:eastAsiaTheme="minorHAnsi" w:hAnsi="Arial" w:cs="Arial"/>
          <w:color w:val="000000"/>
          <w:lang w:val="en-US" w:eastAsia="en-US"/>
        </w:rPr>
        <w:t xml:space="preserve">for acute phase, scenarios of sanding treated wood (adult) and chewing treated wood offcuts (infant), </w:t>
      </w:r>
    </w:p>
    <w:p w14:paraId="0F1DEBE5" w14:textId="77777777" w:rsidR="009A2D76" w:rsidRPr="002717D0" w:rsidRDefault="009A2D76" w:rsidP="00463C4F">
      <w:pPr>
        <w:pStyle w:val="Paragraphedeliste"/>
        <w:numPr>
          <w:ilvl w:val="0"/>
          <w:numId w:val="14"/>
        </w:numPr>
        <w:suppressAutoHyphens w:val="0"/>
        <w:autoSpaceDE w:val="0"/>
        <w:autoSpaceDN w:val="0"/>
        <w:adjustRightInd w:val="0"/>
        <w:spacing w:line="276" w:lineRule="auto"/>
        <w:contextualSpacing/>
        <w:jc w:val="both"/>
        <w:rPr>
          <w:rFonts w:ascii="Arial" w:eastAsiaTheme="minorHAnsi" w:hAnsi="Arial" w:cs="Arial"/>
          <w:color w:val="000000"/>
          <w:lang w:val="en-US" w:eastAsia="en-US"/>
        </w:rPr>
      </w:pPr>
      <w:r w:rsidRPr="002717D0">
        <w:rPr>
          <w:rFonts w:ascii="Arial" w:eastAsiaTheme="minorHAnsi" w:hAnsi="Arial" w:cs="Arial"/>
          <w:color w:val="000000"/>
          <w:lang w:val="en-US" w:eastAsia="en-US"/>
        </w:rPr>
        <w:t>for chronic phase the scenarios of professional sanding, inhalation of volatilizing residues indoors (adult and infant), of child playing on playground structure outdoors and infant playing on weathered (playground) structure and mouthing.</w:t>
      </w:r>
    </w:p>
    <w:p w14:paraId="09EF6AB7" w14:textId="77777777" w:rsidR="009A2D76" w:rsidRDefault="009A2D76" w:rsidP="00463C4F">
      <w:pPr>
        <w:autoSpaceDE w:val="0"/>
        <w:autoSpaceDN w:val="0"/>
        <w:adjustRightInd w:val="0"/>
        <w:spacing w:line="276" w:lineRule="auto"/>
        <w:jc w:val="both"/>
        <w:rPr>
          <w:rFonts w:ascii="Arial" w:eastAsiaTheme="minorHAnsi" w:hAnsi="Arial" w:cs="Arial"/>
          <w:color w:val="000000"/>
          <w:lang w:val="en-US" w:eastAsia="en-US"/>
        </w:rPr>
      </w:pPr>
    </w:p>
    <w:p w14:paraId="40DD9CA3" w14:textId="77777777" w:rsidR="009A2D76" w:rsidRDefault="009A2D76" w:rsidP="00463C4F">
      <w:pPr>
        <w:autoSpaceDE w:val="0"/>
        <w:autoSpaceDN w:val="0"/>
        <w:adjustRightInd w:val="0"/>
        <w:spacing w:line="276" w:lineRule="auto"/>
        <w:jc w:val="both"/>
        <w:rPr>
          <w:rFonts w:ascii="Arial" w:eastAsiaTheme="minorHAnsi" w:hAnsi="Arial" w:cs="Arial"/>
          <w:color w:val="000000"/>
          <w:lang w:val="en-US" w:eastAsia="en-US"/>
        </w:rPr>
      </w:pPr>
      <w:r>
        <w:rPr>
          <w:rFonts w:ascii="Arial" w:eastAsiaTheme="minorHAnsi" w:hAnsi="Arial" w:cs="Arial"/>
          <w:color w:val="000000"/>
          <w:lang w:val="en-US" w:eastAsia="en-US"/>
        </w:rPr>
        <w:t>Due to its high volatility (Vapor pressure of 5780 Pa at 25°) during the drying process of the diluted product on wood, isopropanol is expected to totally evaporate. So indirect exposure to Isopropanol is not expected.</w:t>
      </w:r>
    </w:p>
    <w:p w14:paraId="10CEEEDC" w14:textId="77777777" w:rsidR="009A2D76" w:rsidRPr="003A159E" w:rsidRDefault="009A2D76" w:rsidP="00463C4F">
      <w:pPr>
        <w:autoSpaceDE w:val="0"/>
        <w:autoSpaceDN w:val="0"/>
        <w:adjustRightInd w:val="0"/>
        <w:spacing w:line="276" w:lineRule="auto"/>
        <w:jc w:val="both"/>
        <w:rPr>
          <w:rFonts w:ascii="Arial" w:eastAsiaTheme="minorHAnsi" w:hAnsi="Arial" w:cs="Arial"/>
          <w:color w:val="000000"/>
          <w:lang w:val="en-US" w:eastAsia="en-US"/>
        </w:rPr>
      </w:pPr>
    </w:p>
    <w:p w14:paraId="6DAE38FF" w14:textId="77777777" w:rsidR="009A2D76" w:rsidRPr="003A159E" w:rsidRDefault="009A2D76" w:rsidP="00463C4F">
      <w:pPr>
        <w:jc w:val="both"/>
        <w:rPr>
          <w:lang w:val="en-US"/>
        </w:rPr>
      </w:pPr>
      <w:r w:rsidRPr="003A159E">
        <w:rPr>
          <w:rFonts w:ascii="Arial" w:eastAsiaTheme="minorHAnsi" w:hAnsi="Arial" w:cs="Arial"/>
          <w:color w:val="000000"/>
          <w:lang w:val="en-US" w:eastAsia="en-US"/>
        </w:rPr>
        <w:t>These scenarios which have to be considered for wood preservative treatments are summarized below.</w:t>
      </w:r>
    </w:p>
    <w:p w14:paraId="4FCD8EFD" w14:textId="77777777" w:rsidR="009A2D76" w:rsidRDefault="009A2D76" w:rsidP="00463C4F"/>
    <w:tbl>
      <w:tblPr>
        <w:tblStyle w:val="Grilledutableau"/>
        <w:tblW w:w="5000" w:type="pct"/>
        <w:tblLook w:val="04A0" w:firstRow="1" w:lastRow="0" w:firstColumn="1" w:lastColumn="0" w:noHBand="0" w:noVBand="1"/>
      </w:tblPr>
      <w:tblGrid>
        <w:gridCol w:w="1999"/>
        <w:gridCol w:w="1999"/>
        <w:gridCol w:w="1999"/>
        <w:gridCol w:w="1999"/>
        <w:gridCol w:w="1999"/>
      </w:tblGrid>
      <w:tr w:rsidR="009A2D76" w:rsidRPr="007A6603" w14:paraId="43376E88" w14:textId="77777777" w:rsidTr="00FD47A3">
        <w:trPr>
          <w:trHeight w:val="530"/>
        </w:trPr>
        <w:tc>
          <w:tcPr>
            <w:tcW w:w="1000" w:type="pct"/>
            <w:vMerge w:val="restart"/>
            <w:shd w:val="clear" w:color="auto" w:fill="D9D9D9" w:themeFill="background1" w:themeFillShade="D9"/>
            <w:vAlign w:val="center"/>
          </w:tcPr>
          <w:p w14:paraId="1BF35F99"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Secondary scenario</w:t>
            </w:r>
          </w:p>
        </w:tc>
        <w:tc>
          <w:tcPr>
            <w:tcW w:w="1000" w:type="pct"/>
            <w:vMerge w:val="restart"/>
            <w:shd w:val="clear" w:color="auto" w:fill="D9D9D9" w:themeFill="background1" w:themeFillShade="D9"/>
            <w:vAlign w:val="center"/>
          </w:tcPr>
          <w:p w14:paraId="62A72255"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Exposure situation</w:t>
            </w:r>
          </w:p>
        </w:tc>
        <w:tc>
          <w:tcPr>
            <w:tcW w:w="1000" w:type="pct"/>
            <w:vMerge w:val="restart"/>
            <w:shd w:val="clear" w:color="auto" w:fill="D9D9D9" w:themeFill="background1" w:themeFillShade="D9"/>
            <w:vAlign w:val="center"/>
          </w:tcPr>
          <w:p w14:paraId="40DD0819"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Routes of exposure</w:t>
            </w:r>
          </w:p>
        </w:tc>
        <w:tc>
          <w:tcPr>
            <w:tcW w:w="2000" w:type="pct"/>
            <w:gridSpan w:val="2"/>
            <w:shd w:val="clear" w:color="auto" w:fill="D9D9D9" w:themeFill="background1" w:themeFillShade="D9"/>
            <w:vAlign w:val="center"/>
          </w:tcPr>
          <w:p w14:paraId="7A8C6C2A"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Exposed population</w:t>
            </w:r>
          </w:p>
          <w:p w14:paraId="781E733A" w14:textId="77777777" w:rsidR="009A2D76" w:rsidRPr="007A6603" w:rsidRDefault="009A2D76" w:rsidP="00463C4F">
            <w:pPr>
              <w:jc w:val="center"/>
              <w:rPr>
                <w:rFonts w:ascii="Arial" w:hAnsi="Arial" w:cs="Arial"/>
                <w:b/>
                <w:sz w:val="20"/>
                <w:szCs w:val="20"/>
              </w:rPr>
            </w:pPr>
          </w:p>
        </w:tc>
      </w:tr>
      <w:tr w:rsidR="009A2D76" w:rsidRPr="007A6603" w14:paraId="5A3155E8" w14:textId="77777777" w:rsidTr="00FD47A3">
        <w:tc>
          <w:tcPr>
            <w:tcW w:w="1000" w:type="pct"/>
            <w:vMerge/>
            <w:shd w:val="clear" w:color="auto" w:fill="D9D9D9" w:themeFill="background1" w:themeFillShade="D9"/>
            <w:vAlign w:val="center"/>
          </w:tcPr>
          <w:p w14:paraId="409837FD" w14:textId="77777777" w:rsidR="009A2D76" w:rsidRPr="007A6603" w:rsidRDefault="009A2D76" w:rsidP="00463C4F">
            <w:pPr>
              <w:jc w:val="center"/>
              <w:rPr>
                <w:rFonts w:ascii="Arial" w:hAnsi="Arial" w:cs="Arial"/>
                <w:b/>
                <w:sz w:val="20"/>
                <w:szCs w:val="20"/>
              </w:rPr>
            </w:pPr>
          </w:p>
        </w:tc>
        <w:tc>
          <w:tcPr>
            <w:tcW w:w="1000" w:type="pct"/>
            <w:vMerge/>
            <w:shd w:val="clear" w:color="auto" w:fill="D9D9D9" w:themeFill="background1" w:themeFillShade="D9"/>
            <w:vAlign w:val="center"/>
          </w:tcPr>
          <w:p w14:paraId="2AA8C3EC" w14:textId="77777777" w:rsidR="009A2D76" w:rsidRPr="007A6603" w:rsidRDefault="009A2D76" w:rsidP="00463C4F">
            <w:pPr>
              <w:jc w:val="center"/>
              <w:rPr>
                <w:rFonts w:ascii="Arial" w:hAnsi="Arial" w:cs="Arial"/>
                <w:b/>
                <w:sz w:val="20"/>
                <w:szCs w:val="20"/>
              </w:rPr>
            </w:pPr>
          </w:p>
        </w:tc>
        <w:tc>
          <w:tcPr>
            <w:tcW w:w="1000" w:type="pct"/>
            <w:vMerge/>
            <w:shd w:val="clear" w:color="auto" w:fill="D9D9D9" w:themeFill="background1" w:themeFillShade="D9"/>
            <w:vAlign w:val="center"/>
          </w:tcPr>
          <w:p w14:paraId="2770F480" w14:textId="77777777" w:rsidR="009A2D76" w:rsidRPr="007A6603" w:rsidRDefault="009A2D76" w:rsidP="00463C4F">
            <w:pPr>
              <w:jc w:val="center"/>
              <w:rPr>
                <w:rFonts w:ascii="Arial" w:hAnsi="Arial" w:cs="Arial"/>
                <w:b/>
                <w:sz w:val="20"/>
                <w:szCs w:val="20"/>
              </w:rPr>
            </w:pPr>
          </w:p>
        </w:tc>
        <w:tc>
          <w:tcPr>
            <w:tcW w:w="1000" w:type="pct"/>
            <w:shd w:val="clear" w:color="auto" w:fill="D9D9D9" w:themeFill="background1" w:themeFillShade="D9"/>
            <w:vAlign w:val="center"/>
          </w:tcPr>
          <w:p w14:paraId="33609C15"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Adult</w:t>
            </w:r>
          </w:p>
        </w:tc>
        <w:tc>
          <w:tcPr>
            <w:tcW w:w="1000" w:type="pct"/>
            <w:shd w:val="clear" w:color="auto" w:fill="D9D9D9" w:themeFill="background1" w:themeFillShade="D9"/>
            <w:vAlign w:val="center"/>
          </w:tcPr>
          <w:p w14:paraId="1C509358"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Infant</w:t>
            </w:r>
            <w:r>
              <w:rPr>
                <w:rFonts w:ascii="Arial" w:hAnsi="Arial" w:cs="Arial"/>
                <w:b/>
                <w:sz w:val="20"/>
                <w:szCs w:val="20"/>
              </w:rPr>
              <w:t>/child</w:t>
            </w:r>
          </w:p>
        </w:tc>
      </w:tr>
      <w:tr w:rsidR="009A2D76" w:rsidRPr="007A6603" w14:paraId="1BC0C503" w14:textId="77777777" w:rsidTr="00FD47A3">
        <w:tc>
          <w:tcPr>
            <w:tcW w:w="1000" w:type="pct"/>
            <w:vAlign w:val="center"/>
          </w:tcPr>
          <w:p w14:paraId="31B9954D" w14:textId="77777777" w:rsidR="009A2D76" w:rsidRPr="007A6603" w:rsidRDefault="009A2D76" w:rsidP="00463C4F">
            <w:pPr>
              <w:jc w:val="center"/>
              <w:rPr>
                <w:rFonts w:ascii="Arial" w:hAnsi="Arial" w:cs="Arial"/>
                <w:b/>
                <w:sz w:val="20"/>
                <w:szCs w:val="20"/>
              </w:rPr>
            </w:pPr>
            <w:r w:rsidRPr="007A6603">
              <w:rPr>
                <w:rFonts w:ascii="Arial" w:hAnsi="Arial" w:cs="Arial"/>
                <w:b/>
                <w:color w:val="000000"/>
                <w:sz w:val="20"/>
                <w:szCs w:val="20"/>
                <w:lang w:val="en-US" w:eastAsia="en-US"/>
              </w:rPr>
              <w:t>Sanding treated wood</w:t>
            </w:r>
          </w:p>
        </w:tc>
        <w:tc>
          <w:tcPr>
            <w:tcW w:w="1000" w:type="pct"/>
            <w:vAlign w:val="center"/>
          </w:tcPr>
          <w:p w14:paraId="37A173A7" w14:textId="77777777" w:rsidR="009A2D76" w:rsidRPr="007A6603" w:rsidRDefault="009A2D76" w:rsidP="00463C4F">
            <w:pPr>
              <w:jc w:val="center"/>
              <w:rPr>
                <w:rFonts w:ascii="Arial" w:hAnsi="Arial" w:cs="Arial"/>
                <w:sz w:val="20"/>
                <w:szCs w:val="20"/>
              </w:rPr>
            </w:pPr>
            <w:r>
              <w:rPr>
                <w:rFonts w:ascii="Arial" w:hAnsi="Arial" w:cs="Arial"/>
                <w:sz w:val="20"/>
                <w:szCs w:val="20"/>
              </w:rPr>
              <w:t>Acute</w:t>
            </w:r>
          </w:p>
        </w:tc>
        <w:tc>
          <w:tcPr>
            <w:tcW w:w="1000" w:type="pct"/>
            <w:vAlign w:val="center"/>
          </w:tcPr>
          <w:p w14:paraId="47DEAEDA" w14:textId="77777777" w:rsidR="009A2D76" w:rsidRPr="007A6603" w:rsidRDefault="009A2D76" w:rsidP="00463C4F">
            <w:pPr>
              <w:jc w:val="center"/>
              <w:rPr>
                <w:rFonts w:ascii="Arial" w:hAnsi="Arial" w:cs="Arial"/>
                <w:sz w:val="20"/>
                <w:szCs w:val="20"/>
              </w:rPr>
            </w:pPr>
            <w:r>
              <w:rPr>
                <w:rFonts w:ascii="Arial" w:hAnsi="Arial" w:cs="Arial"/>
                <w:sz w:val="20"/>
                <w:szCs w:val="20"/>
              </w:rPr>
              <w:t>Dermal, inhalation</w:t>
            </w:r>
          </w:p>
        </w:tc>
        <w:tc>
          <w:tcPr>
            <w:tcW w:w="1000" w:type="pct"/>
            <w:vAlign w:val="center"/>
          </w:tcPr>
          <w:p w14:paraId="44E6AB39" w14:textId="77777777" w:rsidR="009A2D76" w:rsidRPr="007A6603" w:rsidRDefault="009A2D76" w:rsidP="00463C4F">
            <w:pPr>
              <w:jc w:val="center"/>
              <w:rPr>
                <w:rFonts w:ascii="Arial" w:hAnsi="Arial" w:cs="Arial"/>
                <w:sz w:val="20"/>
                <w:szCs w:val="20"/>
              </w:rPr>
            </w:pPr>
            <w:r>
              <w:rPr>
                <w:rFonts w:ascii="Arial" w:hAnsi="Arial" w:cs="Arial"/>
                <w:sz w:val="20"/>
                <w:szCs w:val="20"/>
              </w:rPr>
              <w:t>Yes</w:t>
            </w:r>
          </w:p>
        </w:tc>
        <w:tc>
          <w:tcPr>
            <w:tcW w:w="1000" w:type="pct"/>
            <w:vAlign w:val="center"/>
          </w:tcPr>
          <w:p w14:paraId="6043953A" w14:textId="77777777" w:rsidR="009A2D76" w:rsidRPr="007A6603" w:rsidRDefault="009A2D76" w:rsidP="00463C4F">
            <w:pPr>
              <w:jc w:val="center"/>
              <w:rPr>
                <w:rFonts w:ascii="Arial" w:hAnsi="Arial" w:cs="Arial"/>
                <w:sz w:val="20"/>
                <w:szCs w:val="20"/>
              </w:rPr>
            </w:pPr>
            <w:r>
              <w:rPr>
                <w:rFonts w:ascii="Arial" w:hAnsi="Arial" w:cs="Arial"/>
                <w:sz w:val="20"/>
                <w:szCs w:val="20"/>
              </w:rPr>
              <w:t>-</w:t>
            </w:r>
          </w:p>
        </w:tc>
      </w:tr>
      <w:tr w:rsidR="009A2D76" w:rsidRPr="007A6603" w14:paraId="67CBFFA2" w14:textId="77777777" w:rsidTr="00FD47A3">
        <w:tc>
          <w:tcPr>
            <w:tcW w:w="1000" w:type="pct"/>
            <w:vAlign w:val="center"/>
          </w:tcPr>
          <w:p w14:paraId="4D52CFFE" w14:textId="77777777" w:rsidR="009A2D76" w:rsidRPr="007A6603" w:rsidRDefault="009A2D76" w:rsidP="00463C4F">
            <w:pPr>
              <w:jc w:val="center"/>
              <w:rPr>
                <w:rFonts w:ascii="Arial" w:hAnsi="Arial" w:cs="Arial"/>
                <w:b/>
                <w:sz w:val="20"/>
                <w:szCs w:val="20"/>
              </w:rPr>
            </w:pPr>
            <w:r w:rsidRPr="007A6603">
              <w:rPr>
                <w:rFonts w:ascii="Arial" w:hAnsi="Arial" w:cs="Arial"/>
                <w:b/>
                <w:color w:val="000000"/>
                <w:sz w:val="20"/>
                <w:szCs w:val="20"/>
                <w:lang w:val="en-US" w:eastAsia="en-US"/>
              </w:rPr>
              <w:t>Chewing treated wood offcuts</w:t>
            </w:r>
          </w:p>
        </w:tc>
        <w:tc>
          <w:tcPr>
            <w:tcW w:w="1000" w:type="pct"/>
            <w:vAlign w:val="center"/>
          </w:tcPr>
          <w:p w14:paraId="7D021D2F" w14:textId="77777777" w:rsidR="009A2D76" w:rsidRPr="007A6603" w:rsidRDefault="009A2D76" w:rsidP="00463C4F">
            <w:pPr>
              <w:jc w:val="center"/>
              <w:rPr>
                <w:rFonts w:ascii="Arial" w:hAnsi="Arial" w:cs="Arial"/>
                <w:sz w:val="20"/>
                <w:szCs w:val="20"/>
              </w:rPr>
            </w:pPr>
            <w:r>
              <w:rPr>
                <w:rFonts w:ascii="Arial" w:hAnsi="Arial" w:cs="Arial"/>
                <w:sz w:val="20"/>
                <w:szCs w:val="20"/>
              </w:rPr>
              <w:t>Acute</w:t>
            </w:r>
          </w:p>
        </w:tc>
        <w:tc>
          <w:tcPr>
            <w:tcW w:w="1000" w:type="pct"/>
            <w:vAlign w:val="center"/>
          </w:tcPr>
          <w:p w14:paraId="55269314" w14:textId="77777777" w:rsidR="009A2D76" w:rsidRPr="007A6603" w:rsidRDefault="009A2D76" w:rsidP="00463C4F">
            <w:pPr>
              <w:jc w:val="center"/>
              <w:rPr>
                <w:rFonts w:ascii="Arial" w:hAnsi="Arial" w:cs="Arial"/>
                <w:sz w:val="20"/>
                <w:szCs w:val="20"/>
              </w:rPr>
            </w:pPr>
            <w:r>
              <w:rPr>
                <w:rFonts w:ascii="Arial" w:hAnsi="Arial" w:cs="Arial"/>
                <w:sz w:val="20"/>
                <w:szCs w:val="20"/>
              </w:rPr>
              <w:t>Ingestion</w:t>
            </w:r>
          </w:p>
        </w:tc>
        <w:tc>
          <w:tcPr>
            <w:tcW w:w="1000" w:type="pct"/>
            <w:vAlign w:val="center"/>
          </w:tcPr>
          <w:p w14:paraId="43E53B9C" w14:textId="77777777" w:rsidR="009A2D76" w:rsidRPr="007A6603" w:rsidRDefault="009A2D76" w:rsidP="00463C4F">
            <w:pPr>
              <w:jc w:val="center"/>
              <w:rPr>
                <w:rFonts w:ascii="Arial" w:hAnsi="Arial" w:cs="Arial"/>
                <w:sz w:val="20"/>
                <w:szCs w:val="20"/>
              </w:rPr>
            </w:pPr>
            <w:r>
              <w:rPr>
                <w:rFonts w:ascii="Arial" w:hAnsi="Arial" w:cs="Arial"/>
                <w:sz w:val="20"/>
                <w:szCs w:val="20"/>
              </w:rPr>
              <w:t>-</w:t>
            </w:r>
          </w:p>
        </w:tc>
        <w:tc>
          <w:tcPr>
            <w:tcW w:w="1000" w:type="pct"/>
            <w:vAlign w:val="center"/>
          </w:tcPr>
          <w:p w14:paraId="4C2CA53D" w14:textId="77777777" w:rsidR="009A2D76" w:rsidRPr="007A6603" w:rsidRDefault="009A2D76" w:rsidP="00463C4F">
            <w:pPr>
              <w:jc w:val="center"/>
              <w:rPr>
                <w:rFonts w:ascii="Arial" w:hAnsi="Arial" w:cs="Arial"/>
                <w:sz w:val="20"/>
                <w:szCs w:val="20"/>
              </w:rPr>
            </w:pPr>
            <w:r>
              <w:rPr>
                <w:rFonts w:ascii="Arial" w:hAnsi="Arial" w:cs="Arial"/>
                <w:sz w:val="20"/>
                <w:szCs w:val="20"/>
              </w:rPr>
              <w:t>Yes</w:t>
            </w:r>
          </w:p>
        </w:tc>
      </w:tr>
      <w:tr w:rsidR="009A2D76" w:rsidRPr="007A6603" w14:paraId="67EC0188" w14:textId="77777777" w:rsidTr="00FD47A3">
        <w:tc>
          <w:tcPr>
            <w:tcW w:w="1000" w:type="pct"/>
            <w:vAlign w:val="center"/>
          </w:tcPr>
          <w:p w14:paraId="181AC7F7" w14:textId="77777777" w:rsidR="009A2D76" w:rsidRPr="007A6603" w:rsidRDefault="009A2D76" w:rsidP="00463C4F">
            <w:pPr>
              <w:jc w:val="center"/>
              <w:rPr>
                <w:rFonts w:ascii="Arial" w:hAnsi="Arial" w:cs="Arial"/>
                <w:b/>
                <w:sz w:val="20"/>
                <w:szCs w:val="20"/>
              </w:rPr>
            </w:pPr>
            <w:r w:rsidRPr="007A6603">
              <w:rPr>
                <w:rFonts w:ascii="Arial" w:hAnsi="Arial" w:cs="Arial"/>
                <w:b/>
                <w:color w:val="000000"/>
                <w:sz w:val="20"/>
                <w:szCs w:val="20"/>
                <w:lang w:val="en-US" w:eastAsia="en-US"/>
              </w:rPr>
              <w:t>Sanding treated wood</w:t>
            </w:r>
          </w:p>
        </w:tc>
        <w:tc>
          <w:tcPr>
            <w:tcW w:w="1000" w:type="pct"/>
            <w:vAlign w:val="center"/>
          </w:tcPr>
          <w:p w14:paraId="5676079A" w14:textId="77777777" w:rsidR="009A2D76" w:rsidRPr="007A6603" w:rsidRDefault="009A2D76" w:rsidP="00463C4F">
            <w:pPr>
              <w:jc w:val="center"/>
              <w:rPr>
                <w:rFonts w:ascii="Arial" w:hAnsi="Arial" w:cs="Arial"/>
                <w:sz w:val="20"/>
                <w:szCs w:val="20"/>
              </w:rPr>
            </w:pPr>
            <w:r>
              <w:rPr>
                <w:rFonts w:ascii="Arial" w:hAnsi="Arial" w:cs="Arial"/>
                <w:sz w:val="20"/>
                <w:szCs w:val="20"/>
              </w:rPr>
              <w:t>Chronic</w:t>
            </w:r>
          </w:p>
        </w:tc>
        <w:tc>
          <w:tcPr>
            <w:tcW w:w="1000" w:type="pct"/>
            <w:vAlign w:val="center"/>
          </w:tcPr>
          <w:p w14:paraId="090E739E" w14:textId="77777777" w:rsidR="009A2D76" w:rsidRPr="007A6603" w:rsidRDefault="009A2D76" w:rsidP="00463C4F">
            <w:pPr>
              <w:jc w:val="center"/>
              <w:rPr>
                <w:rFonts w:ascii="Arial" w:hAnsi="Arial" w:cs="Arial"/>
                <w:sz w:val="20"/>
                <w:szCs w:val="20"/>
              </w:rPr>
            </w:pPr>
            <w:r>
              <w:rPr>
                <w:rFonts w:ascii="Arial" w:hAnsi="Arial" w:cs="Arial"/>
                <w:sz w:val="20"/>
                <w:szCs w:val="20"/>
              </w:rPr>
              <w:t>Dermal, inhalation</w:t>
            </w:r>
          </w:p>
        </w:tc>
        <w:tc>
          <w:tcPr>
            <w:tcW w:w="1000" w:type="pct"/>
            <w:vAlign w:val="center"/>
          </w:tcPr>
          <w:p w14:paraId="0A76319E" w14:textId="77777777" w:rsidR="009A2D76" w:rsidRPr="007A6603" w:rsidRDefault="009A2D76" w:rsidP="00463C4F">
            <w:pPr>
              <w:jc w:val="center"/>
              <w:rPr>
                <w:rFonts w:ascii="Arial" w:hAnsi="Arial" w:cs="Arial"/>
                <w:sz w:val="20"/>
                <w:szCs w:val="20"/>
              </w:rPr>
            </w:pPr>
            <w:r>
              <w:rPr>
                <w:rFonts w:ascii="Arial" w:hAnsi="Arial" w:cs="Arial"/>
                <w:sz w:val="20"/>
                <w:szCs w:val="20"/>
              </w:rPr>
              <w:t>Yes</w:t>
            </w:r>
          </w:p>
        </w:tc>
        <w:tc>
          <w:tcPr>
            <w:tcW w:w="1000" w:type="pct"/>
            <w:vAlign w:val="center"/>
          </w:tcPr>
          <w:p w14:paraId="735A3D3B" w14:textId="77777777" w:rsidR="009A2D76" w:rsidRPr="007A6603" w:rsidRDefault="009A2D76" w:rsidP="00463C4F">
            <w:pPr>
              <w:jc w:val="center"/>
              <w:rPr>
                <w:rFonts w:ascii="Arial" w:hAnsi="Arial" w:cs="Arial"/>
                <w:sz w:val="20"/>
                <w:szCs w:val="20"/>
              </w:rPr>
            </w:pPr>
            <w:r>
              <w:rPr>
                <w:rFonts w:ascii="Arial" w:hAnsi="Arial" w:cs="Arial"/>
                <w:sz w:val="20"/>
                <w:szCs w:val="20"/>
              </w:rPr>
              <w:t>-</w:t>
            </w:r>
          </w:p>
        </w:tc>
      </w:tr>
      <w:tr w:rsidR="009A2D76" w:rsidRPr="007A6603" w14:paraId="46BB16C2" w14:textId="77777777" w:rsidTr="00FD47A3">
        <w:tc>
          <w:tcPr>
            <w:tcW w:w="1000" w:type="pct"/>
            <w:vAlign w:val="center"/>
          </w:tcPr>
          <w:p w14:paraId="6403BD68" w14:textId="77777777" w:rsidR="009A2D76" w:rsidRPr="007A6603" w:rsidRDefault="009A2D76" w:rsidP="00463C4F">
            <w:pPr>
              <w:jc w:val="center"/>
              <w:rPr>
                <w:rFonts w:ascii="Arial" w:hAnsi="Arial" w:cs="Arial"/>
                <w:b/>
                <w:sz w:val="20"/>
                <w:szCs w:val="20"/>
              </w:rPr>
            </w:pPr>
            <w:r w:rsidRPr="007A6603">
              <w:rPr>
                <w:rFonts w:ascii="Arial" w:hAnsi="Arial" w:cs="Arial"/>
                <w:b/>
                <w:color w:val="000000"/>
                <w:sz w:val="20"/>
                <w:szCs w:val="20"/>
                <w:lang w:val="en-US" w:eastAsia="en-US"/>
              </w:rPr>
              <w:t>Inhalation of volatilising residues indoors</w:t>
            </w:r>
          </w:p>
        </w:tc>
        <w:tc>
          <w:tcPr>
            <w:tcW w:w="1000" w:type="pct"/>
            <w:vAlign w:val="center"/>
          </w:tcPr>
          <w:p w14:paraId="7E863A69" w14:textId="77777777" w:rsidR="009A2D76" w:rsidRPr="007A6603" w:rsidRDefault="009A2D76" w:rsidP="00463C4F">
            <w:pPr>
              <w:jc w:val="center"/>
              <w:rPr>
                <w:rFonts w:ascii="Arial" w:hAnsi="Arial" w:cs="Arial"/>
                <w:sz w:val="20"/>
                <w:szCs w:val="20"/>
              </w:rPr>
            </w:pPr>
            <w:r>
              <w:rPr>
                <w:rFonts w:ascii="Arial" w:hAnsi="Arial" w:cs="Arial"/>
                <w:sz w:val="20"/>
                <w:szCs w:val="20"/>
              </w:rPr>
              <w:t>Chronic</w:t>
            </w:r>
          </w:p>
        </w:tc>
        <w:tc>
          <w:tcPr>
            <w:tcW w:w="1000" w:type="pct"/>
            <w:vAlign w:val="center"/>
          </w:tcPr>
          <w:p w14:paraId="7E7BC31B" w14:textId="77777777" w:rsidR="009A2D76" w:rsidRPr="007A6603" w:rsidRDefault="009A2D76" w:rsidP="00463C4F">
            <w:pPr>
              <w:jc w:val="center"/>
              <w:rPr>
                <w:rFonts w:ascii="Arial" w:hAnsi="Arial" w:cs="Arial"/>
                <w:sz w:val="20"/>
                <w:szCs w:val="20"/>
              </w:rPr>
            </w:pPr>
            <w:r>
              <w:rPr>
                <w:rFonts w:ascii="Arial" w:hAnsi="Arial" w:cs="Arial"/>
                <w:sz w:val="20"/>
                <w:szCs w:val="20"/>
              </w:rPr>
              <w:t>Inhalation</w:t>
            </w:r>
          </w:p>
        </w:tc>
        <w:tc>
          <w:tcPr>
            <w:tcW w:w="1000" w:type="pct"/>
            <w:vAlign w:val="center"/>
          </w:tcPr>
          <w:p w14:paraId="6CF8D17A" w14:textId="77777777" w:rsidR="009A2D76" w:rsidRPr="007A6603" w:rsidRDefault="009A2D76" w:rsidP="00463C4F">
            <w:pPr>
              <w:jc w:val="center"/>
              <w:rPr>
                <w:rFonts w:ascii="Arial" w:hAnsi="Arial" w:cs="Arial"/>
                <w:sz w:val="20"/>
                <w:szCs w:val="20"/>
              </w:rPr>
            </w:pPr>
            <w:r>
              <w:rPr>
                <w:rFonts w:ascii="Arial" w:hAnsi="Arial" w:cs="Arial"/>
                <w:sz w:val="20"/>
                <w:szCs w:val="20"/>
              </w:rPr>
              <w:t>Yes</w:t>
            </w:r>
          </w:p>
        </w:tc>
        <w:tc>
          <w:tcPr>
            <w:tcW w:w="1000" w:type="pct"/>
            <w:vAlign w:val="center"/>
          </w:tcPr>
          <w:p w14:paraId="20891A1A" w14:textId="77777777" w:rsidR="009A2D76" w:rsidRPr="007A6603" w:rsidRDefault="009A2D76" w:rsidP="00463C4F">
            <w:pPr>
              <w:jc w:val="center"/>
              <w:rPr>
                <w:rFonts w:ascii="Arial" w:hAnsi="Arial" w:cs="Arial"/>
                <w:sz w:val="20"/>
                <w:szCs w:val="20"/>
              </w:rPr>
            </w:pPr>
            <w:r>
              <w:rPr>
                <w:rFonts w:ascii="Arial" w:hAnsi="Arial" w:cs="Arial"/>
                <w:sz w:val="20"/>
                <w:szCs w:val="20"/>
              </w:rPr>
              <w:t>Yes</w:t>
            </w:r>
          </w:p>
        </w:tc>
      </w:tr>
      <w:tr w:rsidR="009A2D76" w:rsidRPr="007A6603" w14:paraId="40645191" w14:textId="77777777" w:rsidTr="00FD47A3">
        <w:tc>
          <w:tcPr>
            <w:tcW w:w="1000" w:type="pct"/>
            <w:vAlign w:val="center"/>
          </w:tcPr>
          <w:p w14:paraId="1264FCFA" w14:textId="77777777" w:rsidR="009A2D76" w:rsidRPr="007A6603" w:rsidRDefault="009A2D76" w:rsidP="00463C4F">
            <w:pPr>
              <w:jc w:val="center"/>
              <w:rPr>
                <w:rFonts w:ascii="Arial" w:hAnsi="Arial" w:cs="Arial"/>
                <w:b/>
                <w:sz w:val="20"/>
                <w:szCs w:val="20"/>
              </w:rPr>
            </w:pPr>
            <w:r w:rsidRPr="007A6603">
              <w:rPr>
                <w:rFonts w:ascii="Arial" w:hAnsi="Arial" w:cs="Arial"/>
                <w:b/>
                <w:color w:val="000000"/>
                <w:sz w:val="20"/>
                <w:szCs w:val="20"/>
                <w:lang w:val="en-US" w:eastAsia="en-US"/>
              </w:rPr>
              <w:t>Child playing on playground structure outdoors</w:t>
            </w:r>
          </w:p>
        </w:tc>
        <w:tc>
          <w:tcPr>
            <w:tcW w:w="1000" w:type="pct"/>
            <w:vAlign w:val="center"/>
          </w:tcPr>
          <w:p w14:paraId="4749B6E5" w14:textId="77777777" w:rsidR="009A2D76" w:rsidRPr="007A6603" w:rsidRDefault="009A2D76" w:rsidP="00463C4F">
            <w:pPr>
              <w:jc w:val="center"/>
              <w:rPr>
                <w:rFonts w:ascii="Arial" w:hAnsi="Arial" w:cs="Arial"/>
                <w:sz w:val="20"/>
                <w:szCs w:val="20"/>
              </w:rPr>
            </w:pPr>
            <w:r>
              <w:rPr>
                <w:rFonts w:ascii="Arial" w:hAnsi="Arial" w:cs="Arial"/>
                <w:sz w:val="20"/>
                <w:szCs w:val="20"/>
              </w:rPr>
              <w:t>Chronic</w:t>
            </w:r>
          </w:p>
        </w:tc>
        <w:tc>
          <w:tcPr>
            <w:tcW w:w="1000" w:type="pct"/>
            <w:vAlign w:val="center"/>
          </w:tcPr>
          <w:p w14:paraId="71FA523E" w14:textId="77777777" w:rsidR="009A2D76" w:rsidRPr="007A6603" w:rsidRDefault="009A2D76" w:rsidP="00463C4F">
            <w:pPr>
              <w:jc w:val="center"/>
              <w:rPr>
                <w:rFonts w:ascii="Arial" w:hAnsi="Arial" w:cs="Arial"/>
                <w:sz w:val="20"/>
                <w:szCs w:val="20"/>
              </w:rPr>
            </w:pPr>
            <w:r>
              <w:rPr>
                <w:rFonts w:ascii="Arial" w:hAnsi="Arial" w:cs="Arial"/>
                <w:sz w:val="20"/>
                <w:szCs w:val="20"/>
              </w:rPr>
              <w:t>Dermal</w:t>
            </w:r>
          </w:p>
        </w:tc>
        <w:tc>
          <w:tcPr>
            <w:tcW w:w="1000" w:type="pct"/>
            <w:vAlign w:val="center"/>
          </w:tcPr>
          <w:p w14:paraId="2B3219AC" w14:textId="77777777" w:rsidR="009A2D76" w:rsidRPr="007A6603" w:rsidRDefault="009A2D76" w:rsidP="00463C4F">
            <w:pPr>
              <w:jc w:val="center"/>
              <w:rPr>
                <w:rFonts w:ascii="Arial" w:hAnsi="Arial" w:cs="Arial"/>
                <w:sz w:val="20"/>
                <w:szCs w:val="20"/>
              </w:rPr>
            </w:pPr>
            <w:r>
              <w:rPr>
                <w:rFonts w:ascii="Arial" w:hAnsi="Arial" w:cs="Arial"/>
                <w:sz w:val="20"/>
                <w:szCs w:val="20"/>
              </w:rPr>
              <w:t>-</w:t>
            </w:r>
          </w:p>
        </w:tc>
        <w:tc>
          <w:tcPr>
            <w:tcW w:w="1000" w:type="pct"/>
            <w:vAlign w:val="center"/>
          </w:tcPr>
          <w:p w14:paraId="3C0FACC8" w14:textId="77777777" w:rsidR="009A2D76" w:rsidRPr="007A6603" w:rsidRDefault="009A2D76" w:rsidP="00463C4F">
            <w:pPr>
              <w:jc w:val="center"/>
              <w:rPr>
                <w:rFonts w:ascii="Arial" w:hAnsi="Arial" w:cs="Arial"/>
                <w:sz w:val="20"/>
                <w:szCs w:val="20"/>
              </w:rPr>
            </w:pPr>
            <w:r>
              <w:rPr>
                <w:rFonts w:ascii="Arial" w:hAnsi="Arial" w:cs="Arial"/>
                <w:sz w:val="20"/>
                <w:szCs w:val="20"/>
              </w:rPr>
              <w:t>Yes</w:t>
            </w:r>
          </w:p>
        </w:tc>
      </w:tr>
      <w:tr w:rsidR="009A2D76" w:rsidRPr="007A6603" w14:paraId="27B3A8FC" w14:textId="77777777" w:rsidTr="00FD47A3">
        <w:tc>
          <w:tcPr>
            <w:tcW w:w="1000" w:type="pct"/>
            <w:vAlign w:val="center"/>
          </w:tcPr>
          <w:p w14:paraId="639A0A81" w14:textId="77777777" w:rsidR="009A2D76" w:rsidRPr="007A6603" w:rsidRDefault="009A2D76" w:rsidP="00463C4F">
            <w:pPr>
              <w:jc w:val="center"/>
              <w:rPr>
                <w:rFonts w:ascii="Arial" w:hAnsi="Arial" w:cs="Arial"/>
                <w:b/>
                <w:sz w:val="20"/>
                <w:szCs w:val="20"/>
              </w:rPr>
            </w:pPr>
            <w:r w:rsidRPr="007A6603">
              <w:rPr>
                <w:rFonts w:ascii="Arial" w:hAnsi="Arial" w:cs="Arial"/>
                <w:b/>
                <w:color w:val="000000"/>
                <w:sz w:val="20"/>
                <w:szCs w:val="20"/>
                <w:lang w:val="en-US" w:eastAsia="en-US"/>
              </w:rPr>
              <w:t>Infant playing on weathered (playground) structure and mouthing</w:t>
            </w:r>
          </w:p>
        </w:tc>
        <w:tc>
          <w:tcPr>
            <w:tcW w:w="1000" w:type="pct"/>
            <w:vAlign w:val="center"/>
          </w:tcPr>
          <w:p w14:paraId="2791E71C" w14:textId="77777777" w:rsidR="009A2D76" w:rsidRPr="007A6603" w:rsidRDefault="009A2D76" w:rsidP="00463C4F">
            <w:pPr>
              <w:jc w:val="center"/>
              <w:rPr>
                <w:rFonts w:ascii="Arial" w:hAnsi="Arial" w:cs="Arial"/>
                <w:sz w:val="20"/>
                <w:szCs w:val="20"/>
              </w:rPr>
            </w:pPr>
            <w:r>
              <w:rPr>
                <w:rFonts w:ascii="Arial" w:hAnsi="Arial" w:cs="Arial"/>
                <w:sz w:val="20"/>
                <w:szCs w:val="20"/>
              </w:rPr>
              <w:t>Chronic</w:t>
            </w:r>
          </w:p>
        </w:tc>
        <w:tc>
          <w:tcPr>
            <w:tcW w:w="1000" w:type="pct"/>
            <w:vAlign w:val="center"/>
          </w:tcPr>
          <w:p w14:paraId="235BD465" w14:textId="77777777" w:rsidR="009A2D76" w:rsidRPr="007A6603" w:rsidRDefault="009A2D76" w:rsidP="00463C4F">
            <w:pPr>
              <w:jc w:val="center"/>
              <w:rPr>
                <w:rFonts w:ascii="Arial" w:hAnsi="Arial" w:cs="Arial"/>
                <w:sz w:val="20"/>
                <w:szCs w:val="20"/>
              </w:rPr>
            </w:pPr>
            <w:r>
              <w:rPr>
                <w:rFonts w:ascii="Arial" w:hAnsi="Arial" w:cs="Arial"/>
                <w:sz w:val="20"/>
                <w:szCs w:val="20"/>
              </w:rPr>
              <w:t>Dermal, ingestion</w:t>
            </w:r>
          </w:p>
        </w:tc>
        <w:tc>
          <w:tcPr>
            <w:tcW w:w="1000" w:type="pct"/>
            <w:vAlign w:val="center"/>
          </w:tcPr>
          <w:p w14:paraId="14EFFB83" w14:textId="77777777" w:rsidR="009A2D76" w:rsidRPr="007A6603" w:rsidRDefault="009A2D76" w:rsidP="00463C4F">
            <w:pPr>
              <w:jc w:val="center"/>
              <w:rPr>
                <w:rFonts w:ascii="Arial" w:hAnsi="Arial" w:cs="Arial"/>
                <w:sz w:val="20"/>
                <w:szCs w:val="20"/>
              </w:rPr>
            </w:pPr>
            <w:r>
              <w:rPr>
                <w:rFonts w:ascii="Arial" w:hAnsi="Arial" w:cs="Arial"/>
                <w:sz w:val="20"/>
                <w:szCs w:val="20"/>
              </w:rPr>
              <w:t>-</w:t>
            </w:r>
          </w:p>
        </w:tc>
        <w:tc>
          <w:tcPr>
            <w:tcW w:w="1000" w:type="pct"/>
            <w:vAlign w:val="center"/>
          </w:tcPr>
          <w:p w14:paraId="55909BBE" w14:textId="77777777" w:rsidR="009A2D76" w:rsidRPr="007A6603" w:rsidRDefault="009A2D76" w:rsidP="00463C4F">
            <w:pPr>
              <w:jc w:val="center"/>
              <w:rPr>
                <w:rFonts w:ascii="Arial" w:hAnsi="Arial" w:cs="Arial"/>
                <w:sz w:val="20"/>
                <w:szCs w:val="20"/>
              </w:rPr>
            </w:pPr>
            <w:r>
              <w:rPr>
                <w:rFonts w:ascii="Arial" w:hAnsi="Arial" w:cs="Arial"/>
                <w:sz w:val="20"/>
                <w:szCs w:val="20"/>
              </w:rPr>
              <w:t>Yes</w:t>
            </w:r>
          </w:p>
        </w:tc>
      </w:tr>
    </w:tbl>
    <w:p w14:paraId="326680AC" w14:textId="77777777" w:rsidR="009A2D76" w:rsidRPr="009A4FF2" w:rsidRDefault="009A2D76" w:rsidP="00463C4F">
      <w:pPr>
        <w:rPr>
          <w:rFonts w:ascii="Arial" w:hAnsi="Arial" w:cs="Arial"/>
        </w:rPr>
      </w:pPr>
    </w:p>
    <w:p w14:paraId="21631802" w14:textId="77777777" w:rsidR="009A2D76" w:rsidRDefault="009A2D76" w:rsidP="00463C4F">
      <w:pPr>
        <w:rPr>
          <w:rFonts w:ascii="Arial" w:hAnsi="Arial" w:cs="Arial"/>
        </w:rPr>
      </w:pPr>
    </w:p>
    <w:p w14:paraId="719CD02D" w14:textId="77777777" w:rsidR="009A2D76" w:rsidRPr="00FD47A3" w:rsidRDefault="009A2D76" w:rsidP="00463C4F">
      <w:pPr>
        <w:keepNext/>
        <w:rPr>
          <w:rFonts w:ascii="Arial" w:hAnsi="Arial" w:cs="Arial"/>
          <w:b/>
          <w:u w:val="single"/>
        </w:rPr>
      </w:pPr>
      <w:r w:rsidRPr="00FD47A3">
        <w:rPr>
          <w:rFonts w:ascii="Arial" w:hAnsi="Arial" w:cs="Arial"/>
          <w:b/>
          <w:u w:val="single"/>
        </w:rPr>
        <w:t>Acute secondary exposure scenario</w:t>
      </w:r>
    </w:p>
    <w:p w14:paraId="27EB4B2E" w14:textId="77777777" w:rsidR="009A2D76" w:rsidRPr="008D6A44" w:rsidRDefault="009A2D76" w:rsidP="00463C4F">
      <w:pPr>
        <w:rPr>
          <w:rFonts w:ascii="Arial" w:hAnsi="Arial" w:cs="Arial"/>
        </w:rPr>
      </w:pPr>
    </w:p>
    <w:p w14:paraId="08AFEEDE" w14:textId="77777777" w:rsidR="009A2D76" w:rsidRPr="00FD47A3" w:rsidRDefault="009A2D76" w:rsidP="00463C4F">
      <w:pPr>
        <w:pStyle w:val="Paragraphedeliste"/>
        <w:numPr>
          <w:ilvl w:val="0"/>
          <w:numId w:val="5"/>
        </w:numPr>
        <w:rPr>
          <w:rFonts w:ascii="Arial" w:hAnsi="Arial" w:cs="Arial"/>
          <w:b/>
          <w:i/>
          <w:u w:val="single"/>
        </w:rPr>
      </w:pPr>
      <w:r w:rsidRPr="00FD47A3">
        <w:rPr>
          <w:rFonts w:ascii="Arial" w:hAnsi="Arial" w:cs="Arial"/>
          <w:b/>
          <w:i/>
          <w:u w:val="single"/>
        </w:rPr>
        <w:t>Cypermethrin</w:t>
      </w:r>
    </w:p>
    <w:p w14:paraId="606B753E" w14:textId="77777777" w:rsidR="009A2D76" w:rsidRDefault="009A2D76" w:rsidP="00463C4F">
      <w:pPr>
        <w:rPr>
          <w:rFonts w:ascii="Arial" w:hAnsi="Arial" w:cs="Arial"/>
        </w:rPr>
      </w:pPr>
    </w:p>
    <w:p w14:paraId="157DA704" w14:textId="77777777" w:rsidR="009A2D76" w:rsidRPr="00144E08" w:rsidRDefault="009A2D76" w:rsidP="00463C4F">
      <w:pPr>
        <w:spacing w:line="276" w:lineRule="auto"/>
        <w:jc w:val="both"/>
        <w:rPr>
          <w:rFonts w:ascii="Arial" w:hAnsi="Arial" w:cs="Arial"/>
        </w:rPr>
      </w:pPr>
      <w:r w:rsidRPr="00144E08">
        <w:rPr>
          <w:rFonts w:ascii="Arial" w:hAnsi="Arial" w:cs="Arial"/>
        </w:rPr>
        <w:t>The following parameters have been taken into account</w:t>
      </w:r>
      <w:r w:rsidRPr="008165B2">
        <w:rPr>
          <w:rFonts w:ascii="Arial" w:hAnsi="Arial" w:cs="Arial"/>
        </w:rPr>
        <w:t xml:space="preserve"> for </w:t>
      </w:r>
      <w:r>
        <w:rPr>
          <w:rFonts w:ascii="Arial" w:hAnsi="Arial" w:cs="Arial"/>
          <w:lang w:val="en-US"/>
        </w:rPr>
        <w:t>a</w:t>
      </w:r>
      <w:r w:rsidRPr="00144E08">
        <w:rPr>
          <w:rFonts w:ascii="Arial" w:hAnsi="Arial" w:cs="Arial"/>
          <w:lang w:val="en-US"/>
        </w:rPr>
        <w:t>dult amateur sanding/processing of treated wood composites</w:t>
      </w:r>
      <w:r>
        <w:rPr>
          <w:rFonts w:ascii="Arial" w:hAnsi="Arial" w:cs="Arial"/>
          <w:lang w:val="en-US"/>
        </w:rPr>
        <w:t xml:space="preserve"> scenario</w:t>
      </w:r>
      <w:r w:rsidRPr="00144E08">
        <w:rPr>
          <w:rFonts w:ascii="Arial" w:hAnsi="Arial" w:cs="Arial"/>
        </w:rPr>
        <w:t>:</w:t>
      </w:r>
    </w:p>
    <w:p w14:paraId="107CEF9D"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sidRPr="00144E08">
        <w:rPr>
          <w:rFonts w:ascii="Arial" w:hAnsi="Arial" w:cs="Arial"/>
        </w:rPr>
        <w:t>Appl</w:t>
      </w:r>
      <w:r>
        <w:rPr>
          <w:rFonts w:ascii="Arial" w:hAnsi="Arial" w:cs="Arial"/>
        </w:rPr>
        <w:t>i</w:t>
      </w:r>
      <w:r w:rsidRPr="00EE08A2">
        <w:rPr>
          <w:rFonts w:ascii="Arial" w:hAnsi="Arial" w:cs="Arial"/>
        </w:rPr>
        <w:t>c</w:t>
      </w:r>
      <w:r w:rsidRPr="00144E08">
        <w:rPr>
          <w:rFonts w:ascii="Arial" w:hAnsi="Arial" w:cs="Arial"/>
        </w:rPr>
        <w:t>ation rate</w:t>
      </w:r>
      <w:r>
        <w:rPr>
          <w:rFonts w:ascii="Arial" w:hAnsi="Arial" w:cs="Arial"/>
        </w:rPr>
        <w:t>: 100 g/m</w:t>
      </w:r>
      <w:r w:rsidRPr="00144E08">
        <w:rPr>
          <w:rFonts w:ascii="Arial" w:hAnsi="Arial" w:cs="Arial"/>
          <w:vertAlign w:val="superscript"/>
        </w:rPr>
        <w:t>2</w:t>
      </w:r>
      <w:r>
        <w:rPr>
          <w:rFonts w:ascii="Arial" w:hAnsi="Arial" w:cs="Arial"/>
        </w:rPr>
        <w:t xml:space="preserve"> (for diluted product corresponding to 10 mg/cm</w:t>
      </w:r>
      <w:r w:rsidRPr="00144E08">
        <w:rPr>
          <w:rFonts w:ascii="Arial" w:hAnsi="Arial" w:cs="Arial"/>
          <w:vertAlign w:val="superscript"/>
        </w:rPr>
        <w:t>2</w:t>
      </w:r>
      <w:r>
        <w:rPr>
          <w:rFonts w:ascii="Arial" w:hAnsi="Arial" w:cs="Arial"/>
        </w:rPr>
        <w:t>);</w:t>
      </w:r>
    </w:p>
    <w:p w14:paraId="2401257D"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Concentration of a.s: 0.088%;</w:t>
      </w:r>
    </w:p>
    <w:p w14:paraId="5B0802E0"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Wood density: 0.4 g/cm</w:t>
      </w:r>
      <w:r w:rsidRPr="00144E08">
        <w:rPr>
          <w:rFonts w:ascii="Arial" w:hAnsi="Arial" w:cs="Arial"/>
          <w:vertAlign w:val="superscript"/>
        </w:rPr>
        <w:t>3</w:t>
      </w:r>
      <w:r>
        <w:rPr>
          <w:rFonts w:ascii="Arial" w:hAnsi="Arial" w:cs="Arial"/>
        </w:rPr>
        <w:t>;</w:t>
      </w:r>
    </w:p>
    <w:p w14:paraId="5D633CBD"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Exposure duration: 1h;</w:t>
      </w:r>
    </w:p>
    <w:p w14:paraId="431E180B"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Inhalation rate 1.25 m</w:t>
      </w:r>
      <w:r w:rsidRPr="00144E08">
        <w:rPr>
          <w:rFonts w:ascii="Arial" w:hAnsi="Arial" w:cs="Arial"/>
          <w:vertAlign w:val="superscript"/>
        </w:rPr>
        <w:t>3</w:t>
      </w:r>
      <w:r>
        <w:rPr>
          <w:rFonts w:ascii="Arial" w:hAnsi="Arial" w:cs="Arial"/>
        </w:rPr>
        <w:t>/h;</w:t>
      </w:r>
    </w:p>
    <w:p w14:paraId="748D41B9"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Retention of a.s in wood: 100%;</w:t>
      </w:r>
    </w:p>
    <w:p w14:paraId="6A1F4D57"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Percentage dislodgeable for skin contact: 3%;</w:t>
      </w:r>
    </w:p>
    <w:p w14:paraId="4DE6FB9D"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Adult hand surface: 420 cm</w:t>
      </w:r>
      <w:r w:rsidRPr="00144E08">
        <w:rPr>
          <w:rFonts w:ascii="Arial" w:hAnsi="Arial" w:cs="Arial"/>
          <w:vertAlign w:val="superscript"/>
        </w:rPr>
        <w:t>2</w:t>
      </w:r>
      <w:r>
        <w:rPr>
          <w:rFonts w:ascii="Arial" w:hAnsi="Arial" w:cs="Arial"/>
        </w:rPr>
        <w:t xml:space="preserve"> (palm of both hands)</w:t>
      </w:r>
    </w:p>
    <w:p w14:paraId="314F9D4A"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Acute AEL: 0.088 mg/kg bw/d</w:t>
      </w:r>
    </w:p>
    <w:p w14:paraId="5651DEE5" w14:textId="77777777" w:rsidR="009A2D76" w:rsidRPr="008165B2" w:rsidRDefault="009A2D76" w:rsidP="00463C4F">
      <w:pPr>
        <w:spacing w:line="276" w:lineRule="auto"/>
        <w:jc w:val="both"/>
        <w:rPr>
          <w:rFonts w:ascii="Arial" w:hAnsi="Arial" w:cs="Arial"/>
        </w:rPr>
      </w:pPr>
    </w:p>
    <w:p w14:paraId="1DE0EE2E" w14:textId="77777777" w:rsidR="009A2D76" w:rsidRPr="00144E08" w:rsidRDefault="009A2D76" w:rsidP="00463C4F">
      <w:pPr>
        <w:spacing w:line="276" w:lineRule="auto"/>
        <w:jc w:val="both"/>
        <w:rPr>
          <w:rFonts w:ascii="Arial" w:hAnsi="Arial" w:cs="Arial"/>
        </w:rPr>
      </w:pPr>
      <w:r w:rsidRPr="00144E08">
        <w:rPr>
          <w:rFonts w:ascii="Arial" w:hAnsi="Arial" w:cs="Arial"/>
        </w:rPr>
        <w:t xml:space="preserve">The following parameters have been taken into account for </w:t>
      </w:r>
      <w:r w:rsidRPr="00144E08">
        <w:rPr>
          <w:rFonts w:ascii="Arial" w:hAnsi="Arial" w:cs="Arial"/>
          <w:lang w:val="en-US"/>
        </w:rPr>
        <w:t>Infant chewing wood composites chips scenario</w:t>
      </w:r>
      <w:r w:rsidRPr="00144E08">
        <w:rPr>
          <w:rFonts w:ascii="Arial" w:hAnsi="Arial" w:cs="Arial"/>
        </w:rPr>
        <w:t>:</w:t>
      </w:r>
    </w:p>
    <w:p w14:paraId="591E1F45"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Size of chewed wood composites chips: 48 cm</w:t>
      </w:r>
      <w:r w:rsidRPr="005F2694">
        <w:rPr>
          <w:rFonts w:ascii="Arial" w:hAnsi="Arial" w:cs="Arial"/>
          <w:vertAlign w:val="superscript"/>
        </w:rPr>
        <w:t>2</w:t>
      </w:r>
      <w:r>
        <w:rPr>
          <w:rFonts w:ascii="Arial" w:hAnsi="Arial" w:cs="Arial"/>
        </w:rPr>
        <w:t>; (piece of wood 4x4x1cm)</w:t>
      </w:r>
    </w:p>
    <w:p w14:paraId="73A27B9F"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Released a.s by chewing: 10%;</w:t>
      </w:r>
    </w:p>
    <w:p w14:paraId="3B6D6FA2" w14:textId="77777777" w:rsidR="009A2D76" w:rsidRPr="008D6A44" w:rsidRDefault="009A2D76" w:rsidP="00463C4F">
      <w:pPr>
        <w:rPr>
          <w:rFonts w:ascii="Arial" w:hAnsi="Arial" w:cs="Arial"/>
        </w:rPr>
      </w:pPr>
    </w:p>
    <w:tbl>
      <w:tblPr>
        <w:tblStyle w:val="Grilledutableau"/>
        <w:tblW w:w="5000" w:type="pct"/>
        <w:tblLook w:val="04A0" w:firstRow="1" w:lastRow="0" w:firstColumn="1" w:lastColumn="0" w:noHBand="0" w:noVBand="1"/>
      </w:tblPr>
      <w:tblGrid>
        <w:gridCol w:w="2144"/>
        <w:gridCol w:w="2016"/>
        <w:gridCol w:w="1847"/>
        <w:gridCol w:w="1847"/>
        <w:gridCol w:w="2141"/>
      </w:tblGrid>
      <w:tr w:rsidR="009A2D76" w14:paraId="25A2900A" w14:textId="77777777" w:rsidTr="009A2D76">
        <w:tc>
          <w:tcPr>
            <w:tcW w:w="1072" w:type="pct"/>
            <w:shd w:val="clear" w:color="auto" w:fill="D9D9D9" w:themeFill="background1" w:themeFillShade="D9"/>
          </w:tcPr>
          <w:p w14:paraId="706070D7"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008" w:type="pct"/>
            <w:shd w:val="clear" w:color="auto" w:fill="D9D9D9" w:themeFill="background1" w:themeFillShade="D9"/>
          </w:tcPr>
          <w:p w14:paraId="3ED5E3E3"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Dermal Exposure</w:t>
            </w:r>
          </w:p>
          <w:p w14:paraId="2E945801" w14:textId="77777777" w:rsidR="009A2D76" w:rsidRPr="00112514" w:rsidRDefault="009A2D76"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(mg/kg p</w:t>
            </w:r>
            <w:r>
              <w:rPr>
                <w:rFonts w:ascii="Arial" w:hAnsi="Arial" w:cs="Arial"/>
                <w:b/>
                <w:sz w:val="20"/>
              </w:rPr>
              <w:t>w/d</w:t>
            </w:r>
            <w:r w:rsidRPr="00112514">
              <w:rPr>
                <w:rFonts w:ascii="Arial" w:hAnsi="Arial" w:cs="Arial"/>
                <w:b/>
                <w:sz w:val="20"/>
              </w:rPr>
              <w:t>)</w:t>
            </w:r>
          </w:p>
        </w:tc>
        <w:tc>
          <w:tcPr>
            <w:tcW w:w="924" w:type="pct"/>
            <w:shd w:val="clear" w:color="auto" w:fill="D9D9D9" w:themeFill="background1" w:themeFillShade="D9"/>
          </w:tcPr>
          <w:p w14:paraId="0C00DE5B" w14:textId="77777777" w:rsidR="009A2D76"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Inhalation Exposure</w:t>
            </w:r>
          </w:p>
          <w:p w14:paraId="185F012F"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(mg/kg bw/d</w:t>
            </w:r>
          </w:p>
        </w:tc>
        <w:tc>
          <w:tcPr>
            <w:tcW w:w="924" w:type="pct"/>
            <w:shd w:val="clear" w:color="auto" w:fill="D9D9D9" w:themeFill="background1" w:themeFillShade="D9"/>
          </w:tcPr>
          <w:p w14:paraId="0FBD1D6D" w14:textId="77777777" w:rsidR="009A2D76"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Oral Exposure</w:t>
            </w:r>
          </w:p>
          <w:p w14:paraId="651E9EA9"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(mg/kg bw/d</w:t>
            </w:r>
          </w:p>
        </w:tc>
        <w:tc>
          <w:tcPr>
            <w:tcW w:w="1071" w:type="pct"/>
            <w:shd w:val="clear" w:color="auto" w:fill="D9D9D9" w:themeFill="background1" w:themeFillShade="D9"/>
          </w:tcPr>
          <w:p w14:paraId="62B99ED8" w14:textId="77777777" w:rsidR="009A2D76"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Total Exposure</w:t>
            </w:r>
          </w:p>
          <w:p w14:paraId="060FC26D"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(mg/kg bw/d)</w:t>
            </w:r>
          </w:p>
        </w:tc>
      </w:tr>
      <w:tr w:rsidR="009A2D76" w:rsidRPr="00E933D3" w14:paraId="4D161FE6" w14:textId="77777777" w:rsidTr="009A2D76">
        <w:trPr>
          <w:trHeight w:val="448"/>
        </w:trPr>
        <w:tc>
          <w:tcPr>
            <w:tcW w:w="1072" w:type="pct"/>
          </w:tcPr>
          <w:p w14:paraId="687C8B33" w14:textId="77777777" w:rsidR="009A2D76" w:rsidRPr="00E933D3" w:rsidRDefault="009A2D76" w:rsidP="00463C4F">
            <w:pPr>
              <w:rPr>
                <w:rFonts w:ascii="Arial" w:hAnsi="Arial" w:cs="Arial"/>
                <w:b/>
                <w:sz w:val="20"/>
                <w:szCs w:val="20"/>
                <w:lang w:val="en-US"/>
              </w:rPr>
            </w:pPr>
            <w:r w:rsidRPr="00E933D3">
              <w:rPr>
                <w:rFonts w:ascii="Arial" w:hAnsi="Arial" w:cs="Arial"/>
                <w:b/>
                <w:sz w:val="20"/>
                <w:szCs w:val="20"/>
                <w:lang w:val="en-US"/>
              </w:rPr>
              <w:t>Adult amateur sanding/processing of treated wood composites</w:t>
            </w:r>
          </w:p>
        </w:tc>
        <w:tc>
          <w:tcPr>
            <w:tcW w:w="1008" w:type="pct"/>
            <w:vAlign w:val="center"/>
          </w:tcPr>
          <w:p w14:paraId="0CF50CE1" w14:textId="77777777" w:rsidR="009A2D76" w:rsidRPr="008D6A44" w:rsidRDefault="009A2D76" w:rsidP="00463C4F">
            <w:pPr>
              <w:jc w:val="center"/>
              <w:rPr>
                <w:rFonts w:ascii="Arial" w:hAnsi="Arial" w:cs="Arial"/>
                <w:sz w:val="20"/>
                <w:szCs w:val="20"/>
                <w:lang w:val="en-US"/>
              </w:rPr>
            </w:pPr>
            <w:r>
              <w:rPr>
                <w:rFonts w:ascii="Arial" w:hAnsi="Arial" w:cs="Arial"/>
                <w:sz w:val="20"/>
                <w:szCs w:val="20"/>
                <w:lang w:val="en-US"/>
              </w:rPr>
              <w:t>1.39 x 10</w:t>
            </w:r>
            <w:r w:rsidRPr="008D6A44">
              <w:rPr>
                <w:rFonts w:ascii="Arial" w:hAnsi="Arial" w:cs="Arial"/>
                <w:sz w:val="20"/>
                <w:szCs w:val="20"/>
                <w:vertAlign w:val="superscript"/>
                <w:lang w:val="en-US"/>
              </w:rPr>
              <w:t>-4</w:t>
            </w:r>
          </w:p>
        </w:tc>
        <w:tc>
          <w:tcPr>
            <w:tcW w:w="924" w:type="pct"/>
            <w:vAlign w:val="center"/>
          </w:tcPr>
          <w:p w14:paraId="2FFBD60D" w14:textId="77777777" w:rsidR="009A2D76" w:rsidRPr="00E933D3" w:rsidRDefault="009A2D76" w:rsidP="00463C4F">
            <w:pPr>
              <w:jc w:val="center"/>
              <w:rPr>
                <w:rFonts w:ascii="Arial" w:hAnsi="Arial" w:cs="Arial"/>
                <w:sz w:val="20"/>
                <w:szCs w:val="20"/>
                <w:lang w:val="en-US"/>
              </w:rPr>
            </w:pPr>
            <w:r>
              <w:rPr>
                <w:rFonts w:ascii="Arial" w:hAnsi="Arial" w:cs="Arial"/>
                <w:sz w:val="20"/>
                <w:szCs w:val="20"/>
                <w:lang w:val="en-US"/>
              </w:rPr>
              <w:t>3.07 x 10</w:t>
            </w:r>
            <w:r w:rsidRPr="008D6A44">
              <w:rPr>
                <w:rFonts w:ascii="Arial" w:hAnsi="Arial" w:cs="Arial"/>
                <w:sz w:val="20"/>
                <w:szCs w:val="20"/>
                <w:vertAlign w:val="superscript"/>
                <w:lang w:val="en-US"/>
              </w:rPr>
              <w:t>-</w:t>
            </w:r>
            <w:r>
              <w:rPr>
                <w:rFonts w:ascii="Arial" w:hAnsi="Arial" w:cs="Arial"/>
                <w:sz w:val="20"/>
                <w:szCs w:val="20"/>
                <w:vertAlign w:val="superscript"/>
                <w:lang w:val="en-US"/>
              </w:rPr>
              <w:t>6</w:t>
            </w:r>
          </w:p>
        </w:tc>
        <w:tc>
          <w:tcPr>
            <w:tcW w:w="924" w:type="pct"/>
            <w:vAlign w:val="center"/>
          </w:tcPr>
          <w:p w14:paraId="6B4F810B" w14:textId="77777777" w:rsidR="009A2D76" w:rsidRPr="00E933D3" w:rsidRDefault="009A2D76" w:rsidP="00463C4F">
            <w:pPr>
              <w:jc w:val="center"/>
              <w:rPr>
                <w:rFonts w:ascii="Arial" w:hAnsi="Arial" w:cs="Arial"/>
                <w:sz w:val="20"/>
                <w:szCs w:val="20"/>
                <w:lang w:val="en-US"/>
              </w:rPr>
            </w:pPr>
            <w:r>
              <w:rPr>
                <w:rFonts w:ascii="Arial" w:hAnsi="Arial" w:cs="Arial"/>
                <w:sz w:val="20"/>
                <w:szCs w:val="20"/>
                <w:lang w:val="en-US"/>
              </w:rPr>
              <w:t>-</w:t>
            </w:r>
          </w:p>
        </w:tc>
        <w:tc>
          <w:tcPr>
            <w:tcW w:w="1071" w:type="pct"/>
            <w:vAlign w:val="center"/>
          </w:tcPr>
          <w:p w14:paraId="64167868" w14:textId="77777777" w:rsidR="009A2D76" w:rsidRPr="00411C94" w:rsidRDefault="009A2D76" w:rsidP="00463C4F">
            <w:pPr>
              <w:jc w:val="center"/>
              <w:rPr>
                <w:rFonts w:ascii="Arial" w:hAnsi="Arial" w:cs="Arial"/>
                <w:sz w:val="20"/>
                <w:szCs w:val="20"/>
                <w:lang w:val="fr-FR"/>
              </w:rPr>
            </w:pPr>
            <w:r>
              <w:rPr>
                <w:rFonts w:ascii="Arial" w:hAnsi="Arial" w:cs="Arial"/>
                <w:sz w:val="20"/>
                <w:szCs w:val="20"/>
                <w:lang w:val="en-US"/>
              </w:rPr>
              <w:t>1.42 x 10</w:t>
            </w:r>
            <w:r w:rsidRPr="008D6A44">
              <w:rPr>
                <w:rFonts w:ascii="Arial" w:hAnsi="Arial" w:cs="Arial"/>
                <w:sz w:val="20"/>
                <w:szCs w:val="20"/>
                <w:vertAlign w:val="superscript"/>
                <w:lang w:val="en-US"/>
              </w:rPr>
              <w:t>-4</w:t>
            </w:r>
          </w:p>
        </w:tc>
      </w:tr>
      <w:tr w:rsidR="009A2D76" w:rsidRPr="00E933D3" w14:paraId="090C08C4" w14:textId="77777777" w:rsidTr="009A2D76">
        <w:tc>
          <w:tcPr>
            <w:tcW w:w="1072" w:type="pct"/>
          </w:tcPr>
          <w:p w14:paraId="64D28688" w14:textId="77777777" w:rsidR="009A2D76" w:rsidRPr="00E933D3" w:rsidRDefault="009A2D76" w:rsidP="00463C4F">
            <w:pPr>
              <w:rPr>
                <w:rFonts w:ascii="Arial" w:hAnsi="Arial" w:cs="Arial"/>
                <w:b/>
                <w:sz w:val="20"/>
                <w:szCs w:val="20"/>
                <w:lang w:val="en-US"/>
              </w:rPr>
            </w:pPr>
            <w:r w:rsidRPr="001C608C">
              <w:rPr>
                <w:rFonts w:ascii="Arial" w:hAnsi="Arial" w:cs="Arial"/>
                <w:b/>
                <w:sz w:val="20"/>
                <w:szCs w:val="20"/>
                <w:lang w:val="en-US"/>
              </w:rPr>
              <w:t>Inf</w:t>
            </w:r>
            <w:r w:rsidRPr="00E933D3">
              <w:rPr>
                <w:rFonts w:ascii="Arial" w:hAnsi="Arial" w:cs="Arial"/>
                <w:b/>
                <w:sz w:val="20"/>
                <w:szCs w:val="20"/>
                <w:lang w:val="en-US"/>
              </w:rPr>
              <w:t>ant chewing wood composites chips</w:t>
            </w:r>
            <w:r>
              <w:rPr>
                <w:rFonts w:ascii="Arial" w:hAnsi="Arial" w:cs="Arial"/>
                <w:b/>
                <w:sz w:val="20"/>
                <w:szCs w:val="20"/>
                <w:lang w:val="en-US"/>
              </w:rPr>
              <w:t xml:space="preserve"> </w:t>
            </w:r>
          </w:p>
        </w:tc>
        <w:tc>
          <w:tcPr>
            <w:tcW w:w="1008" w:type="pct"/>
            <w:vAlign w:val="center"/>
          </w:tcPr>
          <w:p w14:paraId="7B7FF049" w14:textId="77777777" w:rsidR="009A2D76" w:rsidRPr="00E933D3" w:rsidRDefault="009A2D76" w:rsidP="00463C4F">
            <w:pPr>
              <w:jc w:val="center"/>
              <w:rPr>
                <w:rFonts w:ascii="Arial" w:hAnsi="Arial" w:cs="Arial"/>
                <w:sz w:val="20"/>
                <w:szCs w:val="20"/>
                <w:lang w:val="en-US"/>
              </w:rPr>
            </w:pPr>
            <w:r>
              <w:rPr>
                <w:rFonts w:ascii="Arial" w:hAnsi="Arial" w:cs="Arial"/>
                <w:sz w:val="20"/>
                <w:szCs w:val="20"/>
                <w:lang w:val="en-US"/>
              </w:rPr>
              <w:t>-</w:t>
            </w:r>
          </w:p>
        </w:tc>
        <w:tc>
          <w:tcPr>
            <w:tcW w:w="924" w:type="pct"/>
            <w:vAlign w:val="center"/>
          </w:tcPr>
          <w:p w14:paraId="76321B66" w14:textId="77777777" w:rsidR="009A2D76" w:rsidRPr="00E933D3" w:rsidRDefault="009A2D76" w:rsidP="00463C4F">
            <w:pPr>
              <w:jc w:val="center"/>
              <w:rPr>
                <w:rFonts w:ascii="Arial" w:hAnsi="Arial" w:cs="Arial"/>
                <w:sz w:val="20"/>
                <w:szCs w:val="20"/>
                <w:lang w:val="en-US"/>
              </w:rPr>
            </w:pPr>
            <w:r>
              <w:rPr>
                <w:rFonts w:ascii="Arial" w:hAnsi="Arial" w:cs="Arial"/>
                <w:sz w:val="20"/>
                <w:szCs w:val="20"/>
                <w:lang w:val="en-US"/>
              </w:rPr>
              <w:t>-</w:t>
            </w:r>
          </w:p>
        </w:tc>
        <w:tc>
          <w:tcPr>
            <w:tcW w:w="924" w:type="pct"/>
            <w:vAlign w:val="center"/>
          </w:tcPr>
          <w:p w14:paraId="7B52140F" w14:textId="77777777" w:rsidR="009A2D76" w:rsidRPr="00E933D3" w:rsidRDefault="009A2D76" w:rsidP="00463C4F">
            <w:pPr>
              <w:jc w:val="center"/>
              <w:rPr>
                <w:rFonts w:ascii="Arial" w:hAnsi="Arial" w:cs="Arial"/>
                <w:sz w:val="20"/>
                <w:szCs w:val="20"/>
                <w:lang w:val="en-US"/>
              </w:rPr>
            </w:pPr>
            <w:r>
              <w:rPr>
                <w:rFonts w:ascii="Arial" w:hAnsi="Arial" w:cs="Arial"/>
                <w:sz w:val="20"/>
                <w:szCs w:val="20"/>
                <w:lang w:val="en-US"/>
              </w:rPr>
              <w:t>2.41 x 10</w:t>
            </w:r>
            <w:r w:rsidRPr="008D6A44">
              <w:rPr>
                <w:rFonts w:ascii="Arial" w:hAnsi="Arial" w:cs="Arial"/>
                <w:sz w:val="20"/>
                <w:szCs w:val="20"/>
                <w:vertAlign w:val="superscript"/>
                <w:lang w:val="en-US"/>
              </w:rPr>
              <w:t>-3</w:t>
            </w:r>
          </w:p>
        </w:tc>
        <w:tc>
          <w:tcPr>
            <w:tcW w:w="1071" w:type="pct"/>
            <w:vAlign w:val="center"/>
          </w:tcPr>
          <w:p w14:paraId="16D874F8" w14:textId="77777777" w:rsidR="009A2D76" w:rsidRPr="00E933D3" w:rsidRDefault="009A2D76" w:rsidP="00463C4F">
            <w:pPr>
              <w:jc w:val="center"/>
              <w:rPr>
                <w:rFonts w:ascii="Arial" w:hAnsi="Arial" w:cs="Arial"/>
                <w:sz w:val="20"/>
                <w:szCs w:val="20"/>
                <w:lang w:val="en-US"/>
              </w:rPr>
            </w:pPr>
            <w:r>
              <w:rPr>
                <w:rFonts w:ascii="Arial" w:hAnsi="Arial" w:cs="Arial"/>
                <w:sz w:val="20"/>
                <w:szCs w:val="20"/>
                <w:lang w:val="en-US"/>
              </w:rPr>
              <w:t>2.41 x 10</w:t>
            </w:r>
            <w:r w:rsidRPr="008D6A44">
              <w:rPr>
                <w:rFonts w:ascii="Arial" w:hAnsi="Arial" w:cs="Arial"/>
                <w:sz w:val="20"/>
                <w:szCs w:val="20"/>
                <w:vertAlign w:val="superscript"/>
                <w:lang w:val="en-US"/>
              </w:rPr>
              <w:t>-3</w:t>
            </w:r>
          </w:p>
        </w:tc>
      </w:tr>
    </w:tbl>
    <w:p w14:paraId="2DB9034C" w14:textId="77777777" w:rsidR="009A2D76" w:rsidRDefault="009A2D76" w:rsidP="00463C4F">
      <w:pPr>
        <w:rPr>
          <w:rFonts w:ascii="Arial" w:hAnsi="Arial" w:cs="Arial"/>
        </w:rPr>
      </w:pPr>
    </w:p>
    <w:p w14:paraId="2DC04803" w14:textId="77777777" w:rsidR="009A2D76" w:rsidRPr="00FD47A3" w:rsidRDefault="009A2D76" w:rsidP="00463C4F">
      <w:pPr>
        <w:pStyle w:val="Paragraphedeliste"/>
        <w:numPr>
          <w:ilvl w:val="0"/>
          <w:numId w:val="5"/>
        </w:numPr>
        <w:rPr>
          <w:rFonts w:ascii="Arial" w:hAnsi="Arial" w:cs="Arial"/>
          <w:b/>
          <w:i/>
          <w:u w:val="single"/>
        </w:rPr>
      </w:pPr>
      <w:r w:rsidRPr="00FD47A3">
        <w:rPr>
          <w:rFonts w:ascii="Arial" w:hAnsi="Arial" w:cs="Arial"/>
          <w:b/>
          <w:i/>
          <w:u w:val="single"/>
        </w:rPr>
        <w:t>ADBAC and DDAC</w:t>
      </w:r>
    </w:p>
    <w:p w14:paraId="449766EB" w14:textId="77777777" w:rsidR="009A2D76" w:rsidRPr="004F4BE7" w:rsidRDefault="009A2D76" w:rsidP="00463C4F">
      <w:pPr>
        <w:spacing w:line="276" w:lineRule="auto"/>
        <w:jc w:val="both"/>
        <w:rPr>
          <w:rFonts w:ascii="Arial" w:hAnsi="Arial" w:cs="Arial"/>
        </w:rPr>
      </w:pPr>
    </w:p>
    <w:p w14:paraId="7F541850" w14:textId="77777777" w:rsidR="009A2D76" w:rsidRDefault="009A2D76" w:rsidP="00463C4F">
      <w:pPr>
        <w:spacing w:line="276" w:lineRule="auto"/>
        <w:jc w:val="both"/>
        <w:rPr>
          <w:rFonts w:ascii="Arial" w:hAnsi="Arial" w:cs="Arial"/>
        </w:rPr>
      </w:pPr>
      <w:r>
        <w:rPr>
          <w:rFonts w:ascii="Arial" w:hAnsi="Arial" w:cs="Arial"/>
        </w:rPr>
        <w:t xml:space="preserve">For the scenario “Dermal contact with dry treated wood”, </w:t>
      </w:r>
      <w:r w:rsidRPr="004F4BE7">
        <w:rPr>
          <w:rFonts w:ascii="Arial" w:hAnsi="Arial" w:cs="Arial"/>
        </w:rPr>
        <w:t xml:space="preserve">the concentration of </w:t>
      </w:r>
      <w:r>
        <w:rPr>
          <w:rFonts w:ascii="Arial" w:hAnsi="Arial" w:cs="Arial"/>
        </w:rPr>
        <w:t>QUATs</w:t>
      </w:r>
      <w:r w:rsidRPr="004F4BE7">
        <w:rPr>
          <w:rFonts w:ascii="Arial" w:hAnsi="Arial" w:cs="Arial"/>
        </w:rPr>
        <w:t xml:space="preserve"> in wood has been calculated in order to compare this value to the reference dose expressed</w:t>
      </w:r>
      <w:r>
        <w:rPr>
          <w:rFonts w:ascii="Arial" w:hAnsi="Arial" w:cs="Arial"/>
        </w:rPr>
        <w:t xml:space="preserve"> in mg/cm</w:t>
      </w:r>
      <w:r w:rsidRPr="004F4BE7">
        <w:rPr>
          <w:rFonts w:ascii="Arial" w:hAnsi="Arial" w:cs="Arial"/>
          <w:vertAlign w:val="superscript"/>
        </w:rPr>
        <w:t>2</w:t>
      </w:r>
      <w:r>
        <w:rPr>
          <w:rFonts w:ascii="Arial" w:hAnsi="Arial" w:cs="Arial"/>
        </w:rPr>
        <w:t>.</w:t>
      </w:r>
    </w:p>
    <w:p w14:paraId="5835B830" w14:textId="77777777" w:rsidR="009A2D76" w:rsidRDefault="009A2D76" w:rsidP="00463C4F">
      <w:pPr>
        <w:spacing w:line="276" w:lineRule="auto"/>
        <w:jc w:val="both"/>
        <w:rPr>
          <w:rFonts w:ascii="Arial" w:hAnsi="Arial" w:cs="Arial"/>
        </w:rPr>
      </w:pPr>
      <w:r>
        <w:rPr>
          <w:rFonts w:ascii="Arial" w:hAnsi="Arial" w:cs="Arial"/>
        </w:rPr>
        <w:t>The following parameters have been taken into account:</w:t>
      </w:r>
    </w:p>
    <w:p w14:paraId="1FE7DE7C"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concentration of a.s in the diluted product: 2.16%;</w:t>
      </w:r>
    </w:p>
    <w:p w14:paraId="1D4EF4BE"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application rate: 100 g diluted product/m</w:t>
      </w:r>
      <w:r w:rsidRPr="004F4BE7">
        <w:rPr>
          <w:rFonts w:ascii="Arial" w:hAnsi="Arial" w:cs="Arial"/>
          <w:vertAlign w:val="superscript"/>
        </w:rPr>
        <w:t>2</w:t>
      </w:r>
      <w:r>
        <w:rPr>
          <w:rFonts w:ascii="Arial" w:hAnsi="Arial" w:cs="Arial"/>
        </w:rPr>
        <w:t xml:space="preserve"> (corresponding to 10 mg/cm</w:t>
      </w:r>
      <w:r w:rsidRPr="004F4BE7">
        <w:rPr>
          <w:rFonts w:ascii="Arial" w:hAnsi="Arial" w:cs="Arial"/>
          <w:vertAlign w:val="superscript"/>
        </w:rPr>
        <w:t>2</w:t>
      </w:r>
      <w:r>
        <w:rPr>
          <w:rFonts w:ascii="Arial" w:hAnsi="Arial" w:cs="Arial"/>
        </w:rPr>
        <w:t>);</w:t>
      </w:r>
    </w:p>
    <w:p w14:paraId="790FF19D" w14:textId="77777777" w:rsidR="009A2D76" w:rsidRPr="004F4BE7"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percentage dislodgeable: 3% (BEHHM)</w:t>
      </w:r>
    </w:p>
    <w:p w14:paraId="73B51702" w14:textId="77777777" w:rsidR="009A2D76" w:rsidRDefault="009A2D76" w:rsidP="00463C4F">
      <w:pPr>
        <w:spacing w:line="276" w:lineRule="auto"/>
        <w:jc w:val="both"/>
        <w:rPr>
          <w:rFonts w:ascii="Arial" w:hAnsi="Arial" w:cs="Arial"/>
        </w:rPr>
      </w:pPr>
    </w:p>
    <w:p w14:paraId="0540950D" w14:textId="77777777" w:rsidR="009A2D76" w:rsidRDefault="009A2D76" w:rsidP="00463C4F">
      <w:pPr>
        <w:spacing w:line="276" w:lineRule="auto"/>
        <w:jc w:val="both"/>
        <w:rPr>
          <w:rFonts w:ascii="Arial" w:hAnsi="Arial" w:cs="Arial"/>
        </w:rPr>
      </w:pPr>
      <w:r>
        <w:rPr>
          <w:rFonts w:ascii="Arial" w:hAnsi="Arial" w:cs="Arial"/>
        </w:rPr>
        <w:t>Considering these parameters, a dermal exposure value can be calculated as follows:</w:t>
      </w:r>
    </w:p>
    <w:p w14:paraId="19A2C7CD" w14:textId="77777777" w:rsidR="009A2D76" w:rsidRPr="0026010C" w:rsidRDefault="009A2D76" w:rsidP="00463C4F">
      <w:pPr>
        <w:spacing w:line="276" w:lineRule="auto"/>
        <w:jc w:val="both"/>
        <w:rPr>
          <w:rFonts w:ascii="Arial" w:hAnsi="Arial" w:cs="Arial"/>
          <w:i/>
          <w:lang w:val="en-US"/>
        </w:rPr>
      </w:pPr>
      <w:r w:rsidRPr="0026010C">
        <w:rPr>
          <w:rFonts w:ascii="Arial" w:hAnsi="Arial" w:cs="Arial"/>
          <w:b/>
          <w:i/>
          <w:lang w:val="en-US"/>
        </w:rPr>
        <w:t>Dermal exposure</w:t>
      </w:r>
      <w:r w:rsidRPr="0026010C">
        <w:rPr>
          <w:rFonts w:ascii="Arial" w:hAnsi="Arial" w:cs="Arial"/>
          <w:i/>
          <w:lang w:val="en-US"/>
        </w:rPr>
        <w:t xml:space="preserve"> = 10 mg pb/cm</w:t>
      </w:r>
      <w:r w:rsidRPr="0026010C">
        <w:rPr>
          <w:rFonts w:ascii="Arial" w:hAnsi="Arial" w:cs="Arial"/>
          <w:i/>
          <w:vertAlign w:val="superscript"/>
          <w:lang w:val="en-US"/>
        </w:rPr>
        <w:t>2</w:t>
      </w:r>
      <w:r w:rsidRPr="0026010C">
        <w:rPr>
          <w:rFonts w:ascii="Arial" w:hAnsi="Arial" w:cs="Arial"/>
          <w:i/>
          <w:lang w:val="en-US"/>
        </w:rPr>
        <w:t xml:space="preserve"> x </w:t>
      </w:r>
      <w:r w:rsidR="00265953">
        <w:rPr>
          <w:rFonts w:ascii="Arial" w:hAnsi="Arial" w:cs="Arial"/>
          <w:i/>
          <w:lang w:val="en-US"/>
        </w:rPr>
        <w:t>1.80</w:t>
      </w:r>
      <w:r w:rsidRPr="0026010C">
        <w:rPr>
          <w:rFonts w:ascii="Arial" w:hAnsi="Arial" w:cs="Arial"/>
          <w:i/>
          <w:lang w:val="en-US"/>
        </w:rPr>
        <w:t xml:space="preserve">% x 3% = </w:t>
      </w:r>
      <w:r w:rsidR="00265953">
        <w:rPr>
          <w:rFonts w:ascii="Arial" w:hAnsi="Arial" w:cs="Arial"/>
          <w:b/>
          <w:i/>
          <w:lang w:val="en-US"/>
        </w:rPr>
        <w:t>5.4</w:t>
      </w:r>
      <w:r w:rsidRPr="0026010C">
        <w:rPr>
          <w:rFonts w:ascii="Arial" w:hAnsi="Arial" w:cs="Arial"/>
          <w:b/>
          <w:i/>
          <w:lang w:val="en-US"/>
        </w:rPr>
        <w:t xml:space="preserve"> x 10</w:t>
      </w:r>
      <w:r w:rsidRPr="0026010C">
        <w:rPr>
          <w:rFonts w:ascii="Arial" w:hAnsi="Arial" w:cs="Arial"/>
          <w:b/>
          <w:i/>
          <w:vertAlign w:val="superscript"/>
          <w:lang w:val="en-US"/>
        </w:rPr>
        <w:t>-3</w:t>
      </w:r>
      <w:r w:rsidRPr="0026010C">
        <w:rPr>
          <w:rFonts w:ascii="Arial" w:hAnsi="Arial" w:cs="Arial"/>
          <w:b/>
          <w:i/>
          <w:lang w:val="en-US"/>
        </w:rPr>
        <w:t xml:space="preserve"> mg s.a/cm</w:t>
      </w:r>
      <w:r w:rsidRPr="0026010C">
        <w:rPr>
          <w:rFonts w:ascii="Arial" w:hAnsi="Arial" w:cs="Arial"/>
          <w:b/>
          <w:i/>
          <w:vertAlign w:val="superscript"/>
          <w:lang w:val="en-US"/>
        </w:rPr>
        <w:t>2</w:t>
      </w:r>
    </w:p>
    <w:p w14:paraId="14D7C02B" w14:textId="77777777" w:rsidR="009A2D76" w:rsidRPr="0026010C" w:rsidRDefault="009A2D76" w:rsidP="00463C4F">
      <w:pPr>
        <w:spacing w:line="276" w:lineRule="auto"/>
        <w:jc w:val="both"/>
        <w:rPr>
          <w:rFonts w:ascii="Arial" w:hAnsi="Arial" w:cs="Arial"/>
          <w:lang w:val="en-US"/>
        </w:rPr>
      </w:pPr>
    </w:p>
    <w:p w14:paraId="33F3EA0B" w14:textId="77777777" w:rsidR="009A2D76" w:rsidRPr="0026010C" w:rsidRDefault="009A2D76" w:rsidP="00463C4F">
      <w:pPr>
        <w:spacing w:line="276" w:lineRule="auto"/>
        <w:jc w:val="both"/>
        <w:rPr>
          <w:rFonts w:ascii="Arial" w:hAnsi="Arial" w:cs="Arial"/>
          <w:lang w:val="en-US"/>
        </w:rPr>
      </w:pPr>
    </w:p>
    <w:p w14:paraId="2F667938" w14:textId="77777777" w:rsidR="009A2D76" w:rsidRDefault="009A2D76" w:rsidP="00463C4F">
      <w:pPr>
        <w:spacing w:line="276" w:lineRule="auto"/>
        <w:jc w:val="both"/>
        <w:rPr>
          <w:rFonts w:ascii="Arial" w:hAnsi="Arial" w:cs="Arial"/>
        </w:rPr>
      </w:pPr>
      <w:r w:rsidRPr="00BF5854">
        <w:rPr>
          <w:rFonts w:ascii="Arial" w:hAnsi="Arial" w:cs="Arial"/>
        </w:rPr>
        <w:t>For the scenario « Infant chewing wood composites chips »,</w:t>
      </w:r>
      <w:r>
        <w:rPr>
          <w:rFonts w:ascii="Arial" w:hAnsi="Arial" w:cs="Arial"/>
        </w:rPr>
        <w:t xml:space="preserve"> the concentration of QUATs in wood has been calculated in order to compare this value to the reference dose expressed in%. The following parameters have been used:</w:t>
      </w:r>
    </w:p>
    <w:p w14:paraId="09452F4A"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 xml:space="preserve">concentration of a.s in the diluted product: </w:t>
      </w:r>
      <w:r w:rsidR="00265953">
        <w:rPr>
          <w:rFonts w:ascii="Arial" w:hAnsi="Arial" w:cs="Arial"/>
        </w:rPr>
        <w:t>1.80</w:t>
      </w:r>
      <w:r>
        <w:rPr>
          <w:rFonts w:ascii="Arial" w:hAnsi="Arial" w:cs="Arial"/>
        </w:rPr>
        <w:t>%;</w:t>
      </w:r>
    </w:p>
    <w:p w14:paraId="3E33EA79"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application rate: 100 g diluted product/m</w:t>
      </w:r>
      <w:r w:rsidRPr="004F4BE7">
        <w:rPr>
          <w:rFonts w:ascii="Arial" w:hAnsi="Arial" w:cs="Arial"/>
          <w:vertAlign w:val="superscript"/>
        </w:rPr>
        <w:t>2</w:t>
      </w:r>
      <w:r>
        <w:rPr>
          <w:rFonts w:ascii="Arial" w:hAnsi="Arial" w:cs="Arial"/>
        </w:rPr>
        <w:t xml:space="preserve"> (corresponding to 10 mg/cm</w:t>
      </w:r>
      <w:r w:rsidRPr="004F4BE7">
        <w:rPr>
          <w:rFonts w:ascii="Arial" w:hAnsi="Arial" w:cs="Arial"/>
          <w:vertAlign w:val="superscript"/>
        </w:rPr>
        <w:t>2</w:t>
      </w:r>
      <w:r>
        <w:rPr>
          <w:rFonts w:ascii="Arial" w:hAnsi="Arial" w:cs="Arial"/>
        </w:rPr>
        <w:t>);</w:t>
      </w:r>
    </w:p>
    <w:p w14:paraId="68B6ED76"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released  a.s by chewing: 10%;</w:t>
      </w:r>
    </w:p>
    <w:p w14:paraId="4CC0A8F9"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size of wood composites chips: 48 cm</w:t>
      </w:r>
      <w:r w:rsidRPr="005F2694">
        <w:rPr>
          <w:rFonts w:ascii="Arial" w:hAnsi="Arial" w:cs="Arial"/>
          <w:vertAlign w:val="superscript"/>
        </w:rPr>
        <w:t>2</w:t>
      </w:r>
      <w:r>
        <w:rPr>
          <w:rFonts w:ascii="Arial" w:hAnsi="Arial" w:cs="Arial"/>
        </w:rPr>
        <w:t>; (piece of wood 4x4x1cm)</w:t>
      </w:r>
    </w:p>
    <w:p w14:paraId="161F41E2"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amount of saliva produced: 1.5 mL/min (from CAR of a.s);</w:t>
      </w:r>
    </w:p>
    <w:p w14:paraId="482F4462" w14:textId="77777777" w:rsidR="009A2D76" w:rsidRPr="005F2694" w:rsidRDefault="009A2D76" w:rsidP="00463C4F">
      <w:pPr>
        <w:pStyle w:val="Paragraphedeliste"/>
        <w:numPr>
          <w:ilvl w:val="0"/>
          <w:numId w:val="14"/>
        </w:numPr>
        <w:suppressAutoHyphens w:val="0"/>
        <w:spacing w:line="276" w:lineRule="auto"/>
        <w:contextualSpacing/>
        <w:jc w:val="both"/>
        <w:rPr>
          <w:rFonts w:ascii="Arial" w:hAnsi="Arial" w:cs="Arial"/>
        </w:rPr>
      </w:pPr>
      <w:r w:rsidRPr="005F2694">
        <w:rPr>
          <w:rFonts w:ascii="Arial" w:hAnsi="Arial" w:cs="Arial"/>
        </w:rPr>
        <w:t>event (chewing) duration: 1 min</w:t>
      </w:r>
      <w:r>
        <w:rPr>
          <w:rFonts w:ascii="Arial" w:hAnsi="Arial" w:cs="Arial"/>
        </w:rPr>
        <w:t xml:space="preserve"> (from CAR of a.s)</w:t>
      </w:r>
      <w:r w:rsidRPr="005F2694">
        <w:rPr>
          <w:rFonts w:ascii="Arial" w:hAnsi="Arial" w:cs="Arial"/>
        </w:rPr>
        <w:t>.</w:t>
      </w:r>
    </w:p>
    <w:p w14:paraId="585F2FCD" w14:textId="77777777" w:rsidR="009A2D76" w:rsidRDefault="009A2D76" w:rsidP="00463C4F">
      <w:pPr>
        <w:spacing w:line="276" w:lineRule="auto"/>
        <w:jc w:val="both"/>
        <w:rPr>
          <w:rFonts w:ascii="Arial" w:hAnsi="Arial" w:cs="Arial"/>
          <w:lang w:val="en-US"/>
        </w:rPr>
      </w:pPr>
    </w:p>
    <w:p w14:paraId="56B9C142" w14:textId="77777777" w:rsidR="009A2D76" w:rsidRDefault="009A2D76" w:rsidP="00463C4F">
      <w:pPr>
        <w:spacing w:line="276" w:lineRule="auto"/>
        <w:jc w:val="both"/>
        <w:rPr>
          <w:rFonts w:ascii="Arial" w:hAnsi="Arial" w:cs="Arial"/>
        </w:rPr>
      </w:pPr>
      <w:r>
        <w:rPr>
          <w:rFonts w:ascii="Arial" w:hAnsi="Arial" w:cs="Arial"/>
        </w:rPr>
        <w:t>Considering these parameters, an exposure value can be calculated as follows:</w:t>
      </w:r>
    </w:p>
    <w:p w14:paraId="2F37EF7F" w14:textId="77777777" w:rsidR="009A2D76" w:rsidRPr="0026010C" w:rsidRDefault="009A2D76" w:rsidP="00463C4F">
      <w:pPr>
        <w:spacing w:line="276" w:lineRule="auto"/>
        <w:jc w:val="both"/>
        <w:rPr>
          <w:rFonts w:ascii="Arial" w:hAnsi="Arial" w:cs="Arial"/>
          <w:lang w:val="en-US"/>
        </w:rPr>
      </w:pPr>
      <w:r w:rsidRPr="00F15D17">
        <w:rPr>
          <w:rFonts w:ascii="Arial" w:hAnsi="Arial" w:cs="Arial"/>
          <w:b/>
          <w:i/>
          <w:lang w:val="en-US"/>
        </w:rPr>
        <w:t>Oral exposure</w:t>
      </w:r>
      <w:r w:rsidRPr="00F15D17">
        <w:rPr>
          <w:rFonts w:ascii="Arial" w:hAnsi="Arial" w:cs="Arial"/>
          <w:i/>
          <w:lang w:val="en-US"/>
        </w:rPr>
        <w:t xml:space="preserve"> = 10 mg pb/cm</w:t>
      </w:r>
      <w:r w:rsidRPr="00F15D17">
        <w:rPr>
          <w:rFonts w:ascii="Arial" w:hAnsi="Arial" w:cs="Arial"/>
          <w:i/>
          <w:vertAlign w:val="superscript"/>
          <w:lang w:val="en-US"/>
        </w:rPr>
        <w:t>2</w:t>
      </w:r>
      <w:r w:rsidRPr="00F15D17">
        <w:rPr>
          <w:rFonts w:ascii="Arial" w:hAnsi="Arial" w:cs="Arial"/>
          <w:i/>
          <w:lang w:val="en-US"/>
        </w:rPr>
        <w:t xml:space="preserve"> x </w:t>
      </w:r>
      <w:r w:rsidR="00265953" w:rsidRPr="00F15D17">
        <w:rPr>
          <w:rFonts w:ascii="Arial" w:hAnsi="Arial" w:cs="Arial"/>
          <w:i/>
          <w:lang w:val="en-US"/>
        </w:rPr>
        <w:t>1.80</w:t>
      </w:r>
      <w:r w:rsidRPr="00F15D17">
        <w:rPr>
          <w:rFonts w:ascii="Arial" w:hAnsi="Arial" w:cs="Arial"/>
          <w:i/>
          <w:lang w:val="en-US"/>
        </w:rPr>
        <w:t>% x 10% x 48 cm</w:t>
      </w:r>
      <w:r w:rsidRPr="00F15D17">
        <w:rPr>
          <w:rFonts w:ascii="Arial" w:hAnsi="Arial" w:cs="Arial"/>
          <w:i/>
          <w:vertAlign w:val="superscript"/>
          <w:lang w:val="en-US"/>
        </w:rPr>
        <w:t>2</w:t>
      </w:r>
      <w:r w:rsidRPr="00F15D17">
        <w:rPr>
          <w:rFonts w:ascii="Arial" w:hAnsi="Arial" w:cs="Arial"/>
          <w:i/>
          <w:lang w:val="en-US"/>
        </w:rPr>
        <w:t xml:space="preserve"> x / (1.5 mL/min x 1 min) = </w:t>
      </w:r>
      <w:r w:rsidRPr="00F15D17">
        <w:rPr>
          <w:rFonts w:ascii="Arial" w:hAnsi="Arial" w:cs="Arial"/>
          <w:b/>
          <w:i/>
          <w:lang w:val="en-US"/>
        </w:rPr>
        <w:t>0.</w:t>
      </w:r>
      <w:r w:rsidR="00265953">
        <w:rPr>
          <w:rFonts w:ascii="Arial" w:hAnsi="Arial" w:cs="Arial"/>
          <w:b/>
          <w:i/>
          <w:lang w:val="en-US"/>
        </w:rPr>
        <w:t>576</w:t>
      </w:r>
      <w:r w:rsidR="00265953" w:rsidRPr="0026010C">
        <w:rPr>
          <w:rFonts w:ascii="Arial" w:hAnsi="Arial" w:cs="Arial"/>
          <w:b/>
          <w:i/>
          <w:lang w:val="en-US"/>
        </w:rPr>
        <w:t xml:space="preserve"> </w:t>
      </w:r>
      <w:r w:rsidRPr="0026010C">
        <w:rPr>
          <w:rFonts w:ascii="Arial" w:hAnsi="Arial" w:cs="Arial"/>
          <w:b/>
          <w:i/>
          <w:lang w:val="en-US"/>
        </w:rPr>
        <w:t>mg/mL (corr to 0.</w:t>
      </w:r>
      <w:r w:rsidR="00265953" w:rsidRPr="0026010C">
        <w:rPr>
          <w:rFonts w:ascii="Arial" w:hAnsi="Arial" w:cs="Arial"/>
          <w:b/>
          <w:i/>
          <w:lang w:val="en-US"/>
        </w:rPr>
        <w:t>0</w:t>
      </w:r>
      <w:r w:rsidR="00265953">
        <w:rPr>
          <w:rFonts w:ascii="Arial" w:hAnsi="Arial" w:cs="Arial"/>
          <w:b/>
          <w:i/>
          <w:lang w:val="en-US"/>
        </w:rPr>
        <w:t>6</w:t>
      </w:r>
      <w:r w:rsidRPr="0026010C">
        <w:rPr>
          <w:rFonts w:ascii="Arial" w:hAnsi="Arial" w:cs="Arial"/>
          <w:b/>
          <w:i/>
          <w:lang w:val="en-US"/>
        </w:rPr>
        <w:t>%)</w:t>
      </w:r>
    </w:p>
    <w:p w14:paraId="0FEBB1E8" w14:textId="77777777" w:rsidR="009A2D76" w:rsidRPr="0026010C" w:rsidRDefault="009A2D76" w:rsidP="00463C4F">
      <w:pPr>
        <w:rPr>
          <w:rFonts w:ascii="Arial" w:hAnsi="Arial" w:cs="Arial"/>
          <w:lang w:val="en-US"/>
        </w:rPr>
      </w:pPr>
    </w:p>
    <w:p w14:paraId="6014D1CB" w14:textId="77777777" w:rsidR="009A2D76" w:rsidRPr="0026010C" w:rsidRDefault="009A2D76" w:rsidP="00463C4F">
      <w:pPr>
        <w:rPr>
          <w:rFonts w:ascii="Arial" w:hAnsi="Arial" w:cs="Arial"/>
          <w:lang w:val="en-US"/>
        </w:rPr>
      </w:pPr>
    </w:p>
    <w:p w14:paraId="19C141A6" w14:textId="77777777" w:rsidR="009A2D76" w:rsidRPr="00FD47A3" w:rsidRDefault="009A2D76" w:rsidP="00463C4F">
      <w:pPr>
        <w:keepNext/>
        <w:rPr>
          <w:rFonts w:ascii="Arial" w:hAnsi="Arial" w:cs="Arial"/>
          <w:b/>
          <w:u w:val="single"/>
        </w:rPr>
      </w:pPr>
      <w:r w:rsidRPr="00FD47A3">
        <w:rPr>
          <w:rFonts w:ascii="Arial" w:hAnsi="Arial" w:cs="Arial"/>
          <w:b/>
          <w:u w:val="single"/>
        </w:rPr>
        <w:t>Chronic secondary exposure scenario</w:t>
      </w:r>
    </w:p>
    <w:p w14:paraId="26003C2C" w14:textId="77777777" w:rsidR="009A2D76" w:rsidRDefault="009A2D76" w:rsidP="00463C4F">
      <w:pPr>
        <w:rPr>
          <w:rFonts w:ascii="Arial" w:hAnsi="Arial" w:cs="Arial"/>
        </w:rPr>
      </w:pPr>
    </w:p>
    <w:p w14:paraId="721126AB" w14:textId="77777777" w:rsidR="009A2D76" w:rsidRPr="00FD47A3" w:rsidRDefault="009A2D76" w:rsidP="00463C4F">
      <w:pPr>
        <w:pStyle w:val="Paragraphedeliste"/>
        <w:numPr>
          <w:ilvl w:val="0"/>
          <w:numId w:val="5"/>
        </w:numPr>
        <w:spacing w:line="276" w:lineRule="auto"/>
        <w:jc w:val="both"/>
        <w:rPr>
          <w:rFonts w:ascii="Arial" w:hAnsi="Arial" w:cs="Arial"/>
          <w:b/>
          <w:i/>
          <w:u w:val="single"/>
        </w:rPr>
      </w:pPr>
      <w:r w:rsidRPr="00FD47A3">
        <w:rPr>
          <w:rFonts w:ascii="Arial" w:hAnsi="Arial" w:cs="Arial"/>
          <w:b/>
          <w:i/>
          <w:u w:val="single"/>
        </w:rPr>
        <w:t>Cypermethrin</w:t>
      </w:r>
    </w:p>
    <w:p w14:paraId="1705614A" w14:textId="77777777" w:rsidR="009A2D76" w:rsidRDefault="009A2D76" w:rsidP="00463C4F">
      <w:pPr>
        <w:spacing w:line="276" w:lineRule="auto"/>
        <w:jc w:val="both"/>
        <w:rPr>
          <w:rFonts w:ascii="Arial" w:hAnsi="Arial" w:cs="Arial"/>
        </w:rPr>
      </w:pPr>
    </w:p>
    <w:p w14:paraId="44720E67" w14:textId="77777777" w:rsidR="009A2D76" w:rsidRPr="0068790E" w:rsidRDefault="009A2D76" w:rsidP="00463C4F">
      <w:pPr>
        <w:spacing w:line="276" w:lineRule="auto"/>
        <w:jc w:val="both"/>
        <w:rPr>
          <w:rFonts w:ascii="Arial" w:hAnsi="Arial" w:cs="Arial"/>
        </w:rPr>
      </w:pPr>
      <w:r w:rsidRPr="0068790E">
        <w:rPr>
          <w:rFonts w:ascii="Arial" w:hAnsi="Arial" w:cs="Arial"/>
        </w:rPr>
        <w:t>The following parameters have been taken into account</w:t>
      </w:r>
      <w:r>
        <w:rPr>
          <w:rFonts w:ascii="Arial" w:hAnsi="Arial" w:cs="Arial"/>
        </w:rPr>
        <w:t xml:space="preserve"> fo</w:t>
      </w:r>
      <w:r w:rsidRPr="008165B2">
        <w:rPr>
          <w:rFonts w:ascii="Arial" w:hAnsi="Arial" w:cs="Arial"/>
        </w:rPr>
        <w:t xml:space="preserve">r </w:t>
      </w:r>
      <w:r w:rsidRPr="00144E08">
        <w:rPr>
          <w:rFonts w:ascii="Arial" w:hAnsi="Arial" w:cs="Arial"/>
          <w:lang w:val="en-US"/>
        </w:rPr>
        <w:t>adult professional sanding/processing of treated wood composites</w:t>
      </w:r>
      <w:r w:rsidRPr="008165B2">
        <w:rPr>
          <w:rFonts w:ascii="Arial" w:hAnsi="Arial" w:cs="Arial"/>
        </w:rPr>
        <w:t>:</w:t>
      </w:r>
    </w:p>
    <w:p w14:paraId="669F59EF"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sidRPr="0068790E">
        <w:rPr>
          <w:rFonts w:ascii="Arial" w:hAnsi="Arial" w:cs="Arial"/>
        </w:rPr>
        <w:t>Appl</w:t>
      </w:r>
      <w:r>
        <w:rPr>
          <w:rFonts w:ascii="Arial" w:hAnsi="Arial" w:cs="Arial"/>
        </w:rPr>
        <w:t>i</w:t>
      </w:r>
      <w:r w:rsidRPr="00EE08A2">
        <w:rPr>
          <w:rFonts w:ascii="Arial" w:hAnsi="Arial" w:cs="Arial"/>
        </w:rPr>
        <w:t>c</w:t>
      </w:r>
      <w:r w:rsidRPr="0068790E">
        <w:rPr>
          <w:rFonts w:ascii="Arial" w:hAnsi="Arial" w:cs="Arial"/>
        </w:rPr>
        <w:t>ation rate</w:t>
      </w:r>
      <w:r>
        <w:rPr>
          <w:rFonts w:ascii="Arial" w:hAnsi="Arial" w:cs="Arial"/>
        </w:rPr>
        <w:t>: 100 g/m</w:t>
      </w:r>
      <w:r w:rsidRPr="0068790E">
        <w:rPr>
          <w:rFonts w:ascii="Arial" w:hAnsi="Arial" w:cs="Arial"/>
          <w:vertAlign w:val="superscript"/>
        </w:rPr>
        <w:t>2</w:t>
      </w:r>
      <w:r>
        <w:rPr>
          <w:rFonts w:ascii="Arial" w:hAnsi="Arial" w:cs="Arial"/>
        </w:rPr>
        <w:t xml:space="preserve"> (for diluted product corresponding to 10 mg/cm</w:t>
      </w:r>
      <w:r w:rsidRPr="0068790E">
        <w:rPr>
          <w:rFonts w:ascii="Arial" w:hAnsi="Arial" w:cs="Arial"/>
          <w:vertAlign w:val="superscript"/>
        </w:rPr>
        <w:t>2</w:t>
      </w:r>
      <w:r>
        <w:rPr>
          <w:rFonts w:ascii="Arial" w:hAnsi="Arial" w:cs="Arial"/>
        </w:rPr>
        <w:t>);</w:t>
      </w:r>
    </w:p>
    <w:p w14:paraId="0A4A21D6"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Concentration of a.s: 0.088%;</w:t>
      </w:r>
    </w:p>
    <w:p w14:paraId="5900B375"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Wood density: 0.4 g/cm</w:t>
      </w:r>
      <w:r w:rsidRPr="0068790E">
        <w:rPr>
          <w:rFonts w:ascii="Arial" w:hAnsi="Arial" w:cs="Arial"/>
          <w:vertAlign w:val="superscript"/>
        </w:rPr>
        <w:t>3</w:t>
      </w:r>
      <w:r>
        <w:rPr>
          <w:rFonts w:ascii="Arial" w:hAnsi="Arial" w:cs="Arial"/>
        </w:rPr>
        <w:t>;</w:t>
      </w:r>
    </w:p>
    <w:p w14:paraId="0AF1697F"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Exposure duration: 1h;</w:t>
      </w:r>
    </w:p>
    <w:p w14:paraId="6A68E661"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Inhalation rate 1.25 m</w:t>
      </w:r>
      <w:r w:rsidRPr="0068790E">
        <w:rPr>
          <w:rFonts w:ascii="Arial" w:hAnsi="Arial" w:cs="Arial"/>
          <w:vertAlign w:val="superscript"/>
        </w:rPr>
        <w:t>3</w:t>
      </w:r>
      <w:r>
        <w:rPr>
          <w:rFonts w:ascii="Arial" w:hAnsi="Arial" w:cs="Arial"/>
        </w:rPr>
        <w:t>/h;</w:t>
      </w:r>
    </w:p>
    <w:p w14:paraId="555B0EBF"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Retention of a.s in wood: 100%;</w:t>
      </w:r>
    </w:p>
    <w:p w14:paraId="2151AABA"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Percentage dislogeable: 3%;</w:t>
      </w:r>
    </w:p>
    <w:p w14:paraId="550F6647" w14:textId="77777777" w:rsidR="009A2D76"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Hand surface: 420 cm</w:t>
      </w:r>
      <w:r w:rsidRPr="0068790E">
        <w:rPr>
          <w:rFonts w:ascii="Arial" w:hAnsi="Arial" w:cs="Arial"/>
          <w:vertAlign w:val="superscript"/>
        </w:rPr>
        <w:t>2</w:t>
      </w:r>
      <w:r>
        <w:rPr>
          <w:rFonts w:ascii="Arial" w:hAnsi="Arial" w:cs="Arial"/>
        </w:rPr>
        <w:t xml:space="preserve"> (palm of both hands)</w:t>
      </w:r>
    </w:p>
    <w:p w14:paraId="4AD3A149" w14:textId="77777777" w:rsidR="009A2D76" w:rsidRPr="0068790E" w:rsidRDefault="009A2D76" w:rsidP="00463C4F">
      <w:pPr>
        <w:pStyle w:val="Paragraphedeliste"/>
        <w:numPr>
          <w:ilvl w:val="0"/>
          <w:numId w:val="14"/>
        </w:numPr>
        <w:suppressAutoHyphens w:val="0"/>
        <w:spacing w:line="276" w:lineRule="auto"/>
        <w:contextualSpacing/>
        <w:jc w:val="both"/>
        <w:rPr>
          <w:rFonts w:ascii="Arial" w:hAnsi="Arial" w:cs="Arial"/>
        </w:rPr>
      </w:pPr>
      <w:r>
        <w:rPr>
          <w:rFonts w:ascii="Arial" w:hAnsi="Arial" w:cs="Arial"/>
        </w:rPr>
        <w:t>Long term AEL: 0.022 mg/kg bw/d</w:t>
      </w:r>
    </w:p>
    <w:p w14:paraId="33DF5226" w14:textId="77777777" w:rsidR="009A2D76" w:rsidRDefault="009A2D76" w:rsidP="00463C4F">
      <w:pPr>
        <w:spacing w:line="276" w:lineRule="auto"/>
        <w:jc w:val="both"/>
        <w:rPr>
          <w:rFonts w:ascii="Arial" w:hAnsi="Arial" w:cs="Arial"/>
        </w:rPr>
      </w:pPr>
    </w:p>
    <w:p w14:paraId="195F5379" w14:textId="77777777" w:rsidR="009A2D76" w:rsidRPr="0068790E" w:rsidRDefault="009A2D76" w:rsidP="00463C4F">
      <w:pPr>
        <w:spacing w:line="276" w:lineRule="auto"/>
        <w:jc w:val="both"/>
        <w:rPr>
          <w:rFonts w:ascii="Arial" w:hAnsi="Arial" w:cs="Arial"/>
        </w:rPr>
      </w:pPr>
      <w:r>
        <w:rPr>
          <w:rFonts w:ascii="Arial" w:hAnsi="Arial" w:cs="Arial"/>
        </w:rPr>
        <w:lastRenderedPageBreak/>
        <w:t>Concerning inhalation of volatilizing residues indoors by adult or infant the HEEG opinion 13 was applied.</w:t>
      </w:r>
    </w:p>
    <w:p w14:paraId="7912105C" w14:textId="77777777" w:rsidR="009A2D76" w:rsidRDefault="009A2D76" w:rsidP="00463C4F">
      <w:pPr>
        <w:spacing w:line="276" w:lineRule="auto"/>
        <w:jc w:val="both"/>
        <w:rPr>
          <w:rFonts w:ascii="Arial" w:hAnsi="Arial" w:cs="Arial"/>
        </w:rPr>
      </w:pPr>
    </w:p>
    <w:p w14:paraId="450A9D98" w14:textId="77777777" w:rsidR="009A2D76" w:rsidRDefault="009A2D76" w:rsidP="00463C4F">
      <w:pPr>
        <w:spacing w:line="276" w:lineRule="auto"/>
        <w:jc w:val="both"/>
        <w:rPr>
          <w:rFonts w:ascii="Arial" w:hAnsi="Arial" w:cs="Arial"/>
        </w:rPr>
      </w:pPr>
      <w:r>
        <w:rPr>
          <w:rFonts w:ascii="Arial" w:hAnsi="Arial" w:cs="Arial"/>
        </w:rPr>
        <w:t>Concerning c</w:t>
      </w:r>
      <w:r w:rsidRPr="00144E08">
        <w:rPr>
          <w:rFonts w:ascii="Arial" w:eastAsiaTheme="minorHAnsi" w:hAnsi="Arial" w:cs="Arial"/>
          <w:color w:val="000000"/>
          <w:lang w:val="en-US" w:eastAsia="en-US"/>
        </w:rPr>
        <w:t>hild and infant playing on playground structure outdoors</w:t>
      </w:r>
      <w:r>
        <w:rPr>
          <w:rFonts w:ascii="Arial" w:eastAsiaTheme="minorHAnsi" w:hAnsi="Arial" w:cs="Arial"/>
          <w:color w:val="000000"/>
          <w:lang w:val="en-US" w:eastAsia="en-US"/>
        </w:rPr>
        <w:t>, a hand contact with the wood structure is considered and for infant the mouthing of a piece of wood (5cm²) is considered.</w:t>
      </w:r>
    </w:p>
    <w:p w14:paraId="434CB9F1" w14:textId="77777777" w:rsidR="009A2D76" w:rsidRDefault="009A2D76" w:rsidP="00463C4F">
      <w:pPr>
        <w:spacing w:line="276" w:lineRule="auto"/>
        <w:jc w:val="both"/>
        <w:rPr>
          <w:rFonts w:ascii="Arial" w:hAnsi="Arial" w:cs="Arial"/>
        </w:rPr>
      </w:pPr>
    </w:p>
    <w:tbl>
      <w:tblPr>
        <w:tblStyle w:val="Grilledutableau"/>
        <w:tblW w:w="5000" w:type="pct"/>
        <w:tblLook w:val="04A0" w:firstRow="1" w:lastRow="0" w:firstColumn="1" w:lastColumn="0" w:noHBand="0" w:noVBand="1"/>
      </w:tblPr>
      <w:tblGrid>
        <w:gridCol w:w="2144"/>
        <w:gridCol w:w="2016"/>
        <w:gridCol w:w="1847"/>
        <w:gridCol w:w="1847"/>
        <w:gridCol w:w="2141"/>
      </w:tblGrid>
      <w:tr w:rsidR="009A2D76" w14:paraId="2FFEAA37" w14:textId="77777777" w:rsidTr="009A2D76">
        <w:tc>
          <w:tcPr>
            <w:tcW w:w="1072" w:type="pct"/>
            <w:shd w:val="clear" w:color="auto" w:fill="D9D9D9" w:themeFill="background1" w:themeFillShade="D9"/>
          </w:tcPr>
          <w:p w14:paraId="718637B4"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008" w:type="pct"/>
            <w:shd w:val="clear" w:color="auto" w:fill="D9D9D9" w:themeFill="background1" w:themeFillShade="D9"/>
          </w:tcPr>
          <w:p w14:paraId="4513D679"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Dermal Exposure</w:t>
            </w:r>
          </w:p>
          <w:p w14:paraId="2517B0F5" w14:textId="77777777" w:rsidR="009A2D76" w:rsidRPr="00112514" w:rsidRDefault="009A2D76"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(mg/kg p</w:t>
            </w:r>
            <w:r>
              <w:rPr>
                <w:rFonts w:ascii="Arial" w:hAnsi="Arial" w:cs="Arial"/>
                <w:b/>
                <w:sz w:val="20"/>
              </w:rPr>
              <w:t>w/d</w:t>
            </w:r>
            <w:r w:rsidRPr="00112514">
              <w:rPr>
                <w:rFonts w:ascii="Arial" w:hAnsi="Arial" w:cs="Arial"/>
                <w:b/>
                <w:sz w:val="20"/>
              </w:rPr>
              <w:t>)</w:t>
            </w:r>
          </w:p>
        </w:tc>
        <w:tc>
          <w:tcPr>
            <w:tcW w:w="924" w:type="pct"/>
            <w:shd w:val="clear" w:color="auto" w:fill="D9D9D9" w:themeFill="background1" w:themeFillShade="D9"/>
          </w:tcPr>
          <w:p w14:paraId="18EC680B" w14:textId="77777777" w:rsidR="009A2D76"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Inhalation Exposure</w:t>
            </w:r>
          </w:p>
          <w:p w14:paraId="40603AF3"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(mg/kg bw/d</w:t>
            </w:r>
          </w:p>
        </w:tc>
        <w:tc>
          <w:tcPr>
            <w:tcW w:w="924" w:type="pct"/>
            <w:shd w:val="clear" w:color="auto" w:fill="D9D9D9" w:themeFill="background1" w:themeFillShade="D9"/>
          </w:tcPr>
          <w:p w14:paraId="46C244A8" w14:textId="77777777" w:rsidR="009A2D76"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Oral Exposure</w:t>
            </w:r>
          </w:p>
          <w:p w14:paraId="25D0CCB5"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(mg/kg bw/d</w:t>
            </w:r>
          </w:p>
        </w:tc>
        <w:tc>
          <w:tcPr>
            <w:tcW w:w="1071" w:type="pct"/>
            <w:shd w:val="clear" w:color="auto" w:fill="D9D9D9" w:themeFill="background1" w:themeFillShade="D9"/>
          </w:tcPr>
          <w:p w14:paraId="5649EFE7" w14:textId="77777777" w:rsidR="009A2D76"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Total Exposure</w:t>
            </w:r>
          </w:p>
          <w:p w14:paraId="6D855AF0"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(mg/kg bw/d)</w:t>
            </w:r>
          </w:p>
        </w:tc>
      </w:tr>
      <w:tr w:rsidR="009A2D76" w:rsidRPr="00E933D3" w14:paraId="50F79A86" w14:textId="77777777" w:rsidTr="009A2D76">
        <w:trPr>
          <w:trHeight w:val="448"/>
        </w:trPr>
        <w:tc>
          <w:tcPr>
            <w:tcW w:w="1072" w:type="pct"/>
          </w:tcPr>
          <w:p w14:paraId="57D4D1BA" w14:textId="77777777" w:rsidR="009A2D76" w:rsidRPr="00E933D3" w:rsidRDefault="009A2D76" w:rsidP="00463C4F">
            <w:pPr>
              <w:rPr>
                <w:rFonts w:ascii="Arial" w:hAnsi="Arial" w:cs="Arial"/>
                <w:b/>
                <w:sz w:val="20"/>
                <w:szCs w:val="20"/>
                <w:lang w:val="en-US"/>
              </w:rPr>
            </w:pPr>
            <w:r w:rsidRPr="00E933D3">
              <w:rPr>
                <w:rFonts w:ascii="Arial" w:hAnsi="Arial" w:cs="Arial"/>
                <w:b/>
                <w:sz w:val="20"/>
                <w:szCs w:val="20"/>
                <w:lang w:val="en-US"/>
              </w:rPr>
              <w:t xml:space="preserve">Adult </w:t>
            </w:r>
            <w:r>
              <w:rPr>
                <w:rFonts w:ascii="Arial" w:hAnsi="Arial" w:cs="Arial"/>
                <w:b/>
                <w:sz w:val="20"/>
                <w:szCs w:val="20"/>
                <w:lang w:val="en-US"/>
              </w:rPr>
              <w:t xml:space="preserve">professional </w:t>
            </w:r>
            <w:r w:rsidRPr="00E933D3">
              <w:rPr>
                <w:rFonts w:ascii="Arial" w:hAnsi="Arial" w:cs="Arial"/>
                <w:b/>
                <w:sz w:val="20"/>
                <w:szCs w:val="20"/>
                <w:lang w:val="en-US"/>
              </w:rPr>
              <w:t>sanding/processing of treated wood composites</w:t>
            </w:r>
          </w:p>
        </w:tc>
        <w:tc>
          <w:tcPr>
            <w:tcW w:w="1008" w:type="pct"/>
            <w:vAlign w:val="center"/>
          </w:tcPr>
          <w:p w14:paraId="1A7EACEE" w14:textId="77777777" w:rsidR="009A2D76" w:rsidRPr="008D6A44" w:rsidRDefault="009A2D76" w:rsidP="00463C4F">
            <w:pPr>
              <w:jc w:val="center"/>
              <w:rPr>
                <w:rFonts w:ascii="Arial" w:hAnsi="Arial" w:cs="Arial"/>
                <w:sz w:val="20"/>
                <w:szCs w:val="20"/>
                <w:lang w:val="en-US"/>
              </w:rPr>
            </w:pPr>
            <w:r>
              <w:rPr>
                <w:rFonts w:ascii="Arial" w:hAnsi="Arial" w:cs="Arial"/>
                <w:sz w:val="20"/>
                <w:szCs w:val="20"/>
                <w:lang w:val="en-US"/>
              </w:rPr>
              <w:t>1.39 x 10</w:t>
            </w:r>
            <w:r w:rsidRPr="008D6A44">
              <w:rPr>
                <w:rFonts w:ascii="Arial" w:hAnsi="Arial" w:cs="Arial"/>
                <w:sz w:val="20"/>
                <w:szCs w:val="20"/>
                <w:vertAlign w:val="superscript"/>
                <w:lang w:val="en-US"/>
              </w:rPr>
              <w:t>-4</w:t>
            </w:r>
          </w:p>
        </w:tc>
        <w:tc>
          <w:tcPr>
            <w:tcW w:w="924" w:type="pct"/>
            <w:vAlign w:val="center"/>
          </w:tcPr>
          <w:p w14:paraId="08BCF092" w14:textId="77777777" w:rsidR="009A2D76" w:rsidRPr="00E933D3" w:rsidRDefault="009A2D76" w:rsidP="00463C4F">
            <w:pPr>
              <w:jc w:val="center"/>
              <w:rPr>
                <w:rFonts w:ascii="Arial" w:hAnsi="Arial" w:cs="Arial"/>
                <w:sz w:val="20"/>
                <w:szCs w:val="20"/>
                <w:lang w:val="en-US"/>
              </w:rPr>
            </w:pPr>
            <w:r>
              <w:rPr>
                <w:rFonts w:ascii="Arial" w:hAnsi="Arial" w:cs="Arial"/>
                <w:sz w:val="20"/>
                <w:szCs w:val="20"/>
                <w:lang w:val="en-US"/>
              </w:rPr>
              <w:t>3.07 x 10</w:t>
            </w:r>
            <w:r w:rsidRPr="008D6A44">
              <w:rPr>
                <w:rFonts w:ascii="Arial" w:hAnsi="Arial" w:cs="Arial"/>
                <w:sz w:val="20"/>
                <w:szCs w:val="20"/>
                <w:vertAlign w:val="superscript"/>
                <w:lang w:val="en-US"/>
              </w:rPr>
              <w:t>-</w:t>
            </w:r>
            <w:r>
              <w:rPr>
                <w:rFonts w:ascii="Arial" w:hAnsi="Arial" w:cs="Arial"/>
                <w:sz w:val="20"/>
                <w:szCs w:val="20"/>
                <w:vertAlign w:val="superscript"/>
                <w:lang w:val="en-US"/>
              </w:rPr>
              <w:t>6</w:t>
            </w:r>
          </w:p>
        </w:tc>
        <w:tc>
          <w:tcPr>
            <w:tcW w:w="924" w:type="pct"/>
            <w:vAlign w:val="center"/>
          </w:tcPr>
          <w:p w14:paraId="5365B6CD" w14:textId="77777777" w:rsidR="009A2D76" w:rsidRPr="00E933D3" w:rsidRDefault="009A2D76" w:rsidP="00463C4F">
            <w:pPr>
              <w:jc w:val="center"/>
              <w:rPr>
                <w:rFonts w:ascii="Arial" w:hAnsi="Arial" w:cs="Arial"/>
                <w:sz w:val="20"/>
                <w:szCs w:val="20"/>
                <w:lang w:val="en-US"/>
              </w:rPr>
            </w:pPr>
            <w:r>
              <w:rPr>
                <w:rFonts w:ascii="Arial" w:hAnsi="Arial" w:cs="Arial"/>
                <w:sz w:val="20"/>
                <w:szCs w:val="20"/>
                <w:lang w:val="en-US"/>
              </w:rPr>
              <w:t>-</w:t>
            </w:r>
          </w:p>
        </w:tc>
        <w:tc>
          <w:tcPr>
            <w:tcW w:w="1071" w:type="pct"/>
            <w:vAlign w:val="center"/>
          </w:tcPr>
          <w:p w14:paraId="0022C54C" w14:textId="77777777" w:rsidR="009A2D76" w:rsidRPr="00411C94" w:rsidRDefault="009A2D76" w:rsidP="00463C4F">
            <w:pPr>
              <w:jc w:val="center"/>
              <w:rPr>
                <w:rFonts w:ascii="Arial" w:hAnsi="Arial" w:cs="Arial"/>
                <w:sz w:val="20"/>
                <w:szCs w:val="20"/>
                <w:lang w:val="fr-FR"/>
              </w:rPr>
            </w:pPr>
            <w:r>
              <w:rPr>
                <w:rFonts w:ascii="Arial" w:hAnsi="Arial" w:cs="Arial"/>
                <w:sz w:val="20"/>
                <w:szCs w:val="20"/>
                <w:lang w:val="en-US"/>
              </w:rPr>
              <w:t>1.42 x 10</w:t>
            </w:r>
            <w:r w:rsidRPr="008D6A44">
              <w:rPr>
                <w:rFonts w:ascii="Arial" w:hAnsi="Arial" w:cs="Arial"/>
                <w:sz w:val="20"/>
                <w:szCs w:val="20"/>
                <w:vertAlign w:val="superscript"/>
                <w:lang w:val="en-US"/>
              </w:rPr>
              <w:t>-4</w:t>
            </w:r>
          </w:p>
        </w:tc>
      </w:tr>
      <w:tr w:rsidR="009A2D76" w:rsidRPr="00E933D3" w14:paraId="1AF7FD4A" w14:textId="77777777" w:rsidTr="009A2D76">
        <w:tc>
          <w:tcPr>
            <w:tcW w:w="1072" w:type="pct"/>
          </w:tcPr>
          <w:p w14:paraId="45EFDD13" w14:textId="77777777" w:rsidR="009A2D76" w:rsidRPr="00E933D3" w:rsidRDefault="009A2D76" w:rsidP="00463C4F">
            <w:pPr>
              <w:rPr>
                <w:rFonts w:ascii="Arial" w:hAnsi="Arial" w:cs="Arial"/>
                <w:b/>
                <w:sz w:val="20"/>
                <w:szCs w:val="20"/>
                <w:lang w:val="en-US"/>
              </w:rPr>
            </w:pPr>
            <w:r w:rsidRPr="0064549A">
              <w:rPr>
                <w:rFonts w:ascii="Arial" w:hAnsi="Arial" w:cs="Arial"/>
                <w:b/>
                <w:color w:val="000000"/>
                <w:sz w:val="20"/>
                <w:szCs w:val="20"/>
                <w:lang w:val="en-US" w:eastAsia="en-US"/>
              </w:rPr>
              <w:t>Inhala</w:t>
            </w:r>
            <w:r w:rsidRPr="007A6603">
              <w:rPr>
                <w:rFonts w:ascii="Arial" w:hAnsi="Arial" w:cs="Arial"/>
                <w:b/>
                <w:color w:val="000000"/>
                <w:sz w:val="20"/>
                <w:szCs w:val="20"/>
                <w:lang w:val="en-US" w:eastAsia="en-US"/>
              </w:rPr>
              <w:t>tion of volatilizing residues indoors</w:t>
            </w:r>
            <w:r>
              <w:rPr>
                <w:rFonts w:ascii="Arial" w:hAnsi="Arial" w:cs="Arial"/>
                <w:b/>
                <w:color w:val="000000"/>
                <w:sz w:val="20"/>
                <w:szCs w:val="20"/>
                <w:lang w:val="en-US" w:eastAsia="en-US"/>
              </w:rPr>
              <w:t xml:space="preserve"> (Adult)</w:t>
            </w:r>
          </w:p>
        </w:tc>
        <w:tc>
          <w:tcPr>
            <w:tcW w:w="1008" w:type="pct"/>
            <w:vAlign w:val="center"/>
          </w:tcPr>
          <w:p w14:paraId="1E00F453" w14:textId="77777777" w:rsidR="009A2D76" w:rsidRPr="008D6A44" w:rsidRDefault="009A2D76" w:rsidP="00463C4F">
            <w:pPr>
              <w:jc w:val="center"/>
            </w:pPr>
            <w:r w:rsidRPr="008D6A44">
              <w:rPr>
                <w:rFonts w:ascii="Arial" w:hAnsi="Arial" w:cs="Arial"/>
                <w:sz w:val="20"/>
                <w:szCs w:val="20"/>
                <w:lang w:val="en-US"/>
              </w:rPr>
              <w:t>-</w:t>
            </w:r>
          </w:p>
        </w:tc>
        <w:tc>
          <w:tcPr>
            <w:tcW w:w="924" w:type="pct"/>
            <w:vAlign w:val="center"/>
          </w:tcPr>
          <w:p w14:paraId="25A9E680" w14:textId="77777777" w:rsidR="009A2D76" w:rsidRPr="008D6A44" w:rsidRDefault="009A2D76" w:rsidP="00463C4F">
            <w:pPr>
              <w:jc w:val="center"/>
              <w:rPr>
                <w:rFonts w:ascii="Arial" w:hAnsi="Arial" w:cs="Arial"/>
                <w:sz w:val="20"/>
                <w:lang w:val="en-US"/>
              </w:rPr>
            </w:pPr>
            <w:r>
              <w:rPr>
                <w:rFonts w:ascii="Arial" w:hAnsi="Arial" w:cs="Arial"/>
                <w:sz w:val="20"/>
                <w:lang w:val="en-US"/>
              </w:rPr>
              <w:t>2.74 x 10</w:t>
            </w:r>
            <w:r w:rsidRPr="008D6A44">
              <w:rPr>
                <w:rFonts w:ascii="Arial" w:hAnsi="Arial" w:cs="Arial"/>
                <w:sz w:val="20"/>
                <w:vertAlign w:val="superscript"/>
                <w:lang w:val="en-US"/>
              </w:rPr>
              <w:t>-5</w:t>
            </w:r>
          </w:p>
        </w:tc>
        <w:tc>
          <w:tcPr>
            <w:tcW w:w="924" w:type="pct"/>
            <w:vAlign w:val="center"/>
          </w:tcPr>
          <w:p w14:paraId="01FC87E2" w14:textId="77777777" w:rsidR="009A2D76" w:rsidRPr="008D6A44" w:rsidRDefault="009A2D76" w:rsidP="00463C4F">
            <w:pPr>
              <w:jc w:val="center"/>
            </w:pPr>
            <w:r w:rsidRPr="008D6A44">
              <w:rPr>
                <w:rFonts w:ascii="Arial" w:hAnsi="Arial" w:cs="Arial"/>
                <w:sz w:val="20"/>
                <w:szCs w:val="20"/>
                <w:lang w:val="en-US"/>
              </w:rPr>
              <w:t>-</w:t>
            </w:r>
          </w:p>
        </w:tc>
        <w:tc>
          <w:tcPr>
            <w:tcW w:w="1071" w:type="pct"/>
            <w:vAlign w:val="center"/>
          </w:tcPr>
          <w:p w14:paraId="4FF5923D" w14:textId="77777777" w:rsidR="009A2D76" w:rsidRPr="008D6A44" w:rsidRDefault="009A2D76" w:rsidP="00463C4F">
            <w:pPr>
              <w:jc w:val="center"/>
              <w:rPr>
                <w:rFonts w:ascii="Arial" w:hAnsi="Arial" w:cs="Arial"/>
                <w:sz w:val="20"/>
                <w:lang w:val="en-US"/>
              </w:rPr>
            </w:pPr>
            <w:r>
              <w:rPr>
                <w:rFonts w:ascii="Arial" w:hAnsi="Arial" w:cs="Arial"/>
                <w:sz w:val="20"/>
                <w:lang w:val="en-US"/>
              </w:rPr>
              <w:t>2.74 x 10</w:t>
            </w:r>
            <w:r w:rsidRPr="008D6A44">
              <w:rPr>
                <w:rFonts w:ascii="Arial" w:hAnsi="Arial" w:cs="Arial"/>
                <w:sz w:val="20"/>
                <w:vertAlign w:val="superscript"/>
                <w:lang w:val="en-US"/>
              </w:rPr>
              <w:t>-5</w:t>
            </w:r>
          </w:p>
        </w:tc>
      </w:tr>
      <w:tr w:rsidR="009A2D76" w:rsidRPr="00E933D3" w14:paraId="12092EBC" w14:textId="77777777" w:rsidTr="009A2D76">
        <w:tc>
          <w:tcPr>
            <w:tcW w:w="1072" w:type="pct"/>
          </w:tcPr>
          <w:p w14:paraId="36BCC32B" w14:textId="77777777" w:rsidR="009A2D76" w:rsidRPr="00E933D3" w:rsidRDefault="009A2D76" w:rsidP="00463C4F">
            <w:pPr>
              <w:rPr>
                <w:rFonts w:ascii="Arial" w:hAnsi="Arial" w:cs="Arial"/>
                <w:b/>
                <w:sz w:val="20"/>
                <w:szCs w:val="20"/>
                <w:lang w:val="en-US"/>
              </w:rPr>
            </w:pPr>
            <w:r w:rsidRPr="007A6603">
              <w:rPr>
                <w:rFonts w:ascii="Arial" w:hAnsi="Arial" w:cs="Arial"/>
                <w:b/>
                <w:color w:val="000000"/>
                <w:sz w:val="20"/>
                <w:szCs w:val="20"/>
                <w:lang w:val="en-US" w:eastAsia="en-US"/>
              </w:rPr>
              <w:t>Inhalation of volatilizing residues indoors</w:t>
            </w:r>
            <w:r>
              <w:rPr>
                <w:rFonts w:ascii="Arial" w:hAnsi="Arial" w:cs="Arial"/>
                <w:b/>
                <w:color w:val="000000"/>
                <w:sz w:val="20"/>
                <w:szCs w:val="20"/>
                <w:lang w:val="en-US" w:eastAsia="en-US"/>
              </w:rPr>
              <w:t xml:space="preserve"> (Infant)</w:t>
            </w:r>
          </w:p>
        </w:tc>
        <w:tc>
          <w:tcPr>
            <w:tcW w:w="1008" w:type="pct"/>
            <w:vAlign w:val="center"/>
          </w:tcPr>
          <w:p w14:paraId="029826CF" w14:textId="77777777" w:rsidR="009A2D76" w:rsidRPr="008D6A44" w:rsidRDefault="009A2D76" w:rsidP="00463C4F">
            <w:pPr>
              <w:jc w:val="center"/>
            </w:pPr>
            <w:r w:rsidRPr="008D6A44">
              <w:rPr>
                <w:rFonts w:ascii="Arial" w:hAnsi="Arial" w:cs="Arial"/>
                <w:sz w:val="20"/>
                <w:szCs w:val="20"/>
                <w:lang w:val="en-US"/>
              </w:rPr>
              <w:t>-</w:t>
            </w:r>
          </w:p>
        </w:tc>
        <w:tc>
          <w:tcPr>
            <w:tcW w:w="924" w:type="pct"/>
            <w:vAlign w:val="center"/>
          </w:tcPr>
          <w:p w14:paraId="2215930A" w14:textId="77777777" w:rsidR="009A2D76" w:rsidRPr="008D6A44" w:rsidRDefault="009A2D76" w:rsidP="00463C4F">
            <w:pPr>
              <w:jc w:val="center"/>
              <w:rPr>
                <w:rFonts w:ascii="Arial" w:hAnsi="Arial" w:cs="Arial"/>
                <w:sz w:val="20"/>
                <w:lang w:val="en-US"/>
              </w:rPr>
            </w:pPr>
            <w:r>
              <w:rPr>
                <w:rFonts w:ascii="Arial" w:hAnsi="Arial" w:cs="Arial"/>
                <w:sz w:val="20"/>
                <w:lang w:val="en-US"/>
              </w:rPr>
              <w:t>5.54 x 10</w:t>
            </w:r>
            <w:r w:rsidRPr="008D6A44">
              <w:rPr>
                <w:rFonts w:ascii="Arial" w:hAnsi="Arial" w:cs="Arial"/>
                <w:sz w:val="20"/>
                <w:vertAlign w:val="superscript"/>
                <w:lang w:val="en-US"/>
              </w:rPr>
              <w:t>-5</w:t>
            </w:r>
          </w:p>
        </w:tc>
        <w:tc>
          <w:tcPr>
            <w:tcW w:w="924" w:type="pct"/>
            <w:vAlign w:val="center"/>
          </w:tcPr>
          <w:p w14:paraId="30B6B72F" w14:textId="77777777" w:rsidR="009A2D76" w:rsidRPr="008D6A44" w:rsidRDefault="009A2D76" w:rsidP="00463C4F">
            <w:pPr>
              <w:jc w:val="center"/>
            </w:pPr>
            <w:r w:rsidRPr="008D6A44">
              <w:rPr>
                <w:rFonts w:ascii="Arial" w:hAnsi="Arial" w:cs="Arial"/>
                <w:sz w:val="20"/>
                <w:szCs w:val="20"/>
                <w:lang w:val="en-US"/>
              </w:rPr>
              <w:t>-</w:t>
            </w:r>
          </w:p>
        </w:tc>
        <w:tc>
          <w:tcPr>
            <w:tcW w:w="1071" w:type="pct"/>
            <w:vAlign w:val="center"/>
          </w:tcPr>
          <w:p w14:paraId="6C9E5AAA" w14:textId="77777777" w:rsidR="009A2D76" w:rsidRPr="008D6A44" w:rsidRDefault="009A2D76" w:rsidP="00463C4F">
            <w:pPr>
              <w:jc w:val="center"/>
              <w:rPr>
                <w:rFonts w:ascii="Arial" w:hAnsi="Arial" w:cs="Arial"/>
                <w:sz w:val="20"/>
                <w:lang w:val="en-US"/>
              </w:rPr>
            </w:pPr>
            <w:r>
              <w:rPr>
                <w:rFonts w:ascii="Arial" w:hAnsi="Arial" w:cs="Arial"/>
                <w:sz w:val="20"/>
                <w:lang w:val="en-US"/>
              </w:rPr>
              <w:t>5.54 x 10</w:t>
            </w:r>
            <w:r w:rsidRPr="008D6A44">
              <w:rPr>
                <w:rFonts w:ascii="Arial" w:hAnsi="Arial" w:cs="Arial"/>
                <w:sz w:val="20"/>
                <w:vertAlign w:val="superscript"/>
                <w:lang w:val="en-US"/>
              </w:rPr>
              <w:t>-5</w:t>
            </w:r>
          </w:p>
        </w:tc>
      </w:tr>
      <w:tr w:rsidR="009A2D76" w:rsidRPr="00E933D3" w14:paraId="0B3DF8FD" w14:textId="77777777" w:rsidTr="009A2D76">
        <w:tc>
          <w:tcPr>
            <w:tcW w:w="1072" w:type="pct"/>
          </w:tcPr>
          <w:p w14:paraId="0552A942" w14:textId="77777777" w:rsidR="009A2D76" w:rsidRPr="00E933D3" w:rsidRDefault="009A2D76" w:rsidP="00463C4F">
            <w:pPr>
              <w:rPr>
                <w:rFonts w:ascii="Arial" w:hAnsi="Arial" w:cs="Arial"/>
                <w:sz w:val="20"/>
                <w:szCs w:val="20"/>
                <w:lang w:val="en-US"/>
              </w:rPr>
            </w:pPr>
            <w:r w:rsidRPr="007A6603">
              <w:rPr>
                <w:rFonts w:ascii="Arial" w:hAnsi="Arial" w:cs="Arial"/>
                <w:b/>
                <w:color w:val="000000"/>
                <w:sz w:val="20"/>
                <w:szCs w:val="20"/>
                <w:lang w:val="en-US" w:eastAsia="en-US"/>
              </w:rPr>
              <w:t>Child playing on playground structure outdoors</w:t>
            </w:r>
          </w:p>
        </w:tc>
        <w:tc>
          <w:tcPr>
            <w:tcW w:w="1008" w:type="pct"/>
            <w:vAlign w:val="center"/>
          </w:tcPr>
          <w:p w14:paraId="4F33FCFA" w14:textId="77777777" w:rsidR="009A2D76" w:rsidRPr="008D6A44" w:rsidRDefault="009A2D76" w:rsidP="00463C4F">
            <w:pPr>
              <w:jc w:val="center"/>
              <w:rPr>
                <w:rFonts w:ascii="Arial" w:hAnsi="Arial" w:cs="Arial"/>
                <w:sz w:val="20"/>
                <w:lang w:val="en-US"/>
              </w:rPr>
            </w:pPr>
            <w:r>
              <w:rPr>
                <w:rFonts w:ascii="Arial" w:hAnsi="Arial" w:cs="Arial"/>
                <w:sz w:val="20"/>
                <w:lang w:val="en-US"/>
              </w:rPr>
              <w:t>5.28 x 10</w:t>
            </w:r>
            <w:r w:rsidRPr="008D6A44">
              <w:rPr>
                <w:rFonts w:ascii="Arial" w:hAnsi="Arial" w:cs="Arial"/>
                <w:sz w:val="20"/>
                <w:vertAlign w:val="superscript"/>
                <w:lang w:val="en-US"/>
              </w:rPr>
              <w:t>-4</w:t>
            </w:r>
          </w:p>
        </w:tc>
        <w:tc>
          <w:tcPr>
            <w:tcW w:w="924" w:type="pct"/>
            <w:vAlign w:val="center"/>
          </w:tcPr>
          <w:p w14:paraId="187CDEE9" w14:textId="77777777" w:rsidR="009A2D76" w:rsidRPr="008D6A44" w:rsidRDefault="009A2D76" w:rsidP="00463C4F">
            <w:pPr>
              <w:jc w:val="center"/>
            </w:pPr>
            <w:r w:rsidRPr="008D6A44">
              <w:rPr>
                <w:rFonts w:ascii="Arial" w:hAnsi="Arial" w:cs="Arial"/>
                <w:sz w:val="20"/>
                <w:szCs w:val="20"/>
                <w:lang w:val="en-US"/>
              </w:rPr>
              <w:t>-</w:t>
            </w:r>
          </w:p>
        </w:tc>
        <w:tc>
          <w:tcPr>
            <w:tcW w:w="924" w:type="pct"/>
            <w:vAlign w:val="center"/>
          </w:tcPr>
          <w:p w14:paraId="09804D31" w14:textId="77777777" w:rsidR="009A2D76" w:rsidRPr="008D6A44" w:rsidRDefault="009A2D76" w:rsidP="00463C4F">
            <w:pPr>
              <w:jc w:val="center"/>
            </w:pPr>
            <w:r w:rsidRPr="008D6A44">
              <w:rPr>
                <w:rFonts w:ascii="Arial" w:hAnsi="Arial" w:cs="Arial"/>
                <w:sz w:val="20"/>
                <w:szCs w:val="20"/>
                <w:lang w:val="en-US"/>
              </w:rPr>
              <w:t>-</w:t>
            </w:r>
          </w:p>
        </w:tc>
        <w:tc>
          <w:tcPr>
            <w:tcW w:w="1071" w:type="pct"/>
            <w:vAlign w:val="center"/>
          </w:tcPr>
          <w:p w14:paraId="1A1DFB4A" w14:textId="77777777" w:rsidR="009A2D76" w:rsidRPr="008D6A44" w:rsidRDefault="009A2D76" w:rsidP="00463C4F">
            <w:pPr>
              <w:jc w:val="center"/>
              <w:rPr>
                <w:rFonts w:ascii="Arial" w:hAnsi="Arial" w:cs="Arial"/>
                <w:sz w:val="20"/>
                <w:lang w:val="en-US"/>
              </w:rPr>
            </w:pPr>
            <w:r>
              <w:rPr>
                <w:rFonts w:ascii="Arial" w:hAnsi="Arial" w:cs="Arial"/>
                <w:sz w:val="20"/>
                <w:lang w:val="en-US"/>
              </w:rPr>
              <w:t>5.28 x 10</w:t>
            </w:r>
            <w:r w:rsidRPr="008D6A44">
              <w:rPr>
                <w:rFonts w:ascii="Arial" w:hAnsi="Arial" w:cs="Arial"/>
                <w:sz w:val="20"/>
                <w:vertAlign w:val="superscript"/>
                <w:lang w:val="en-US"/>
              </w:rPr>
              <w:t>-4</w:t>
            </w:r>
          </w:p>
        </w:tc>
      </w:tr>
      <w:tr w:rsidR="009A2D76" w:rsidRPr="00E933D3" w14:paraId="14DF6176" w14:textId="77777777" w:rsidTr="009A2D76">
        <w:tc>
          <w:tcPr>
            <w:tcW w:w="1072" w:type="pct"/>
          </w:tcPr>
          <w:p w14:paraId="6385B0BD" w14:textId="77777777" w:rsidR="009A2D76" w:rsidRPr="00E933D3" w:rsidRDefault="009A2D76" w:rsidP="00463C4F">
            <w:pPr>
              <w:rPr>
                <w:rFonts w:ascii="Arial" w:hAnsi="Arial" w:cs="Arial"/>
                <w:sz w:val="20"/>
                <w:szCs w:val="20"/>
                <w:lang w:val="en-US"/>
              </w:rPr>
            </w:pPr>
            <w:r w:rsidRPr="007A6603">
              <w:rPr>
                <w:rFonts w:ascii="Arial" w:hAnsi="Arial" w:cs="Arial"/>
                <w:b/>
                <w:color w:val="000000"/>
                <w:sz w:val="20"/>
                <w:szCs w:val="20"/>
                <w:lang w:val="en-US" w:eastAsia="en-US"/>
              </w:rPr>
              <w:t>Infant playing on weathered (playground) structure and mouthing</w:t>
            </w:r>
            <w:r>
              <w:rPr>
                <w:rFonts w:ascii="Arial" w:hAnsi="Arial" w:cs="Arial"/>
                <w:b/>
                <w:color w:val="000000"/>
                <w:sz w:val="20"/>
                <w:szCs w:val="20"/>
                <w:lang w:val="en-US" w:eastAsia="en-US"/>
              </w:rPr>
              <w:t xml:space="preserve"> </w:t>
            </w:r>
          </w:p>
        </w:tc>
        <w:tc>
          <w:tcPr>
            <w:tcW w:w="1008" w:type="pct"/>
            <w:vAlign w:val="center"/>
          </w:tcPr>
          <w:p w14:paraId="1ADA30A8" w14:textId="77777777" w:rsidR="009A2D76" w:rsidRPr="008D6A44" w:rsidRDefault="009A2D76" w:rsidP="00463C4F">
            <w:pPr>
              <w:jc w:val="center"/>
              <w:rPr>
                <w:rFonts w:ascii="Arial" w:hAnsi="Arial" w:cs="Arial"/>
                <w:sz w:val="20"/>
                <w:lang w:val="en-US"/>
              </w:rPr>
            </w:pPr>
            <w:r w:rsidRPr="008D6A44">
              <w:rPr>
                <w:rFonts w:ascii="Arial" w:hAnsi="Arial" w:cs="Arial"/>
                <w:sz w:val="20"/>
                <w:lang w:val="en-US"/>
              </w:rPr>
              <w:t>7.92 x 10</w:t>
            </w:r>
            <w:r w:rsidRPr="008D6A44">
              <w:rPr>
                <w:rFonts w:ascii="Arial" w:hAnsi="Arial" w:cs="Arial"/>
                <w:sz w:val="20"/>
                <w:vertAlign w:val="superscript"/>
                <w:lang w:val="en-US"/>
              </w:rPr>
              <w:t>-4</w:t>
            </w:r>
          </w:p>
        </w:tc>
        <w:tc>
          <w:tcPr>
            <w:tcW w:w="924" w:type="pct"/>
            <w:vAlign w:val="center"/>
          </w:tcPr>
          <w:p w14:paraId="3F896962" w14:textId="77777777" w:rsidR="009A2D76" w:rsidRPr="008D6A44" w:rsidRDefault="009A2D76" w:rsidP="00463C4F">
            <w:pPr>
              <w:jc w:val="center"/>
              <w:rPr>
                <w:rFonts w:ascii="Arial" w:hAnsi="Arial" w:cs="Arial"/>
                <w:sz w:val="20"/>
                <w:lang w:val="en-US"/>
              </w:rPr>
            </w:pPr>
            <w:r w:rsidRPr="008D6A44">
              <w:rPr>
                <w:rFonts w:ascii="Arial" w:hAnsi="Arial" w:cs="Arial"/>
                <w:sz w:val="20"/>
                <w:lang w:val="en-US"/>
              </w:rPr>
              <w:t>-</w:t>
            </w:r>
          </w:p>
        </w:tc>
        <w:tc>
          <w:tcPr>
            <w:tcW w:w="924" w:type="pct"/>
            <w:vAlign w:val="center"/>
          </w:tcPr>
          <w:p w14:paraId="159CB1F7" w14:textId="77777777" w:rsidR="009A2D76" w:rsidRPr="008D6A44" w:rsidRDefault="009A2D76" w:rsidP="00463C4F">
            <w:pPr>
              <w:jc w:val="center"/>
              <w:rPr>
                <w:rFonts w:ascii="Arial" w:hAnsi="Arial" w:cs="Arial"/>
                <w:sz w:val="20"/>
                <w:lang w:val="en-US"/>
              </w:rPr>
            </w:pPr>
            <w:r>
              <w:rPr>
                <w:rFonts w:ascii="Arial" w:hAnsi="Arial" w:cs="Arial"/>
                <w:sz w:val="20"/>
                <w:lang w:val="en-US"/>
              </w:rPr>
              <w:t>1.32 x 10</w:t>
            </w:r>
            <w:r w:rsidRPr="0085535C">
              <w:rPr>
                <w:rFonts w:ascii="Arial" w:hAnsi="Arial" w:cs="Arial"/>
                <w:sz w:val="20"/>
                <w:vertAlign w:val="superscript"/>
                <w:lang w:val="en-US"/>
              </w:rPr>
              <w:t>-3</w:t>
            </w:r>
          </w:p>
        </w:tc>
        <w:tc>
          <w:tcPr>
            <w:tcW w:w="1071" w:type="pct"/>
            <w:vAlign w:val="center"/>
          </w:tcPr>
          <w:p w14:paraId="376410A5" w14:textId="77777777" w:rsidR="009A2D76" w:rsidRPr="008D6A44" w:rsidRDefault="009A2D76" w:rsidP="00463C4F">
            <w:pPr>
              <w:jc w:val="center"/>
              <w:rPr>
                <w:rFonts w:ascii="Arial" w:hAnsi="Arial" w:cs="Arial"/>
                <w:sz w:val="20"/>
                <w:lang w:val="en-US"/>
              </w:rPr>
            </w:pPr>
            <w:r>
              <w:rPr>
                <w:rFonts w:ascii="Arial" w:hAnsi="Arial" w:cs="Arial"/>
                <w:sz w:val="20"/>
                <w:lang w:val="en-US"/>
              </w:rPr>
              <w:t>2.11 x 10</w:t>
            </w:r>
            <w:r w:rsidRPr="0085535C">
              <w:rPr>
                <w:rFonts w:ascii="Arial" w:hAnsi="Arial" w:cs="Arial"/>
                <w:sz w:val="20"/>
                <w:vertAlign w:val="superscript"/>
                <w:lang w:val="en-US"/>
              </w:rPr>
              <w:t>-3</w:t>
            </w:r>
          </w:p>
        </w:tc>
      </w:tr>
    </w:tbl>
    <w:p w14:paraId="58AAA556" w14:textId="77777777" w:rsidR="009A2D76" w:rsidRPr="00757AEB" w:rsidRDefault="009A2D76" w:rsidP="00463C4F">
      <w:pPr>
        <w:rPr>
          <w:rFonts w:ascii="Arial" w:hAnsi="Arial" w:cs="Arial"/>
          <w:lang w:val="en-US"/>
        </w:rPr>
      </w:pPr>
    </w:p>
    <w:p w14:paraId="2595BA4C" w14:textId="77777777" w:rsidR="009A2D76" w:rsidRPr="00FD47A3" w:rsidRDefault="009A2D76" w:rsidP="00463C4F">
      <w:pPr>
        <w:pStyle w:val="Paragraphedeliste"/>
        <w:numPr>
          <w:ilvl w:val="0"/>
          <w:numId w:val="5"/>
        </w:numPr>
        <w:rPr>
          <w:rFonts w:ascii="Arial" w:hAnsi="Arial" w:cs="Arial"/>
          <w:b/>
          <w:i/>
          <w:u w:val="single"/>
        </w:rPr>
      </w:pPr>
      <w:r w:rsidRPr="00FD47A3">
        <w:rPr>
          <w:rFonts w:ascii="Arial" w:hAnsi="Arial" w:cs="Arial"/>
          <w:b/>
          <w:i/>
          <w:u w:val="single"/>
        </w:rPr>
        <w:t>ADBAC and DDAC</w:t>
      </w:r>
    </w:p>
    <w:p w14:paraId="7C18B838" w14:textId="77777777" w:rsidR="009A2D76" w:rsidRPr="00B860B5" w:rsidRDefault="009A2D76" w:rsidP="00463C4F">
      <w:pPr>
        <w:rPr>
          <w:rFonts w:ascii="Arial" w:hAnsi="Arial" w:cs="Arial"/>
        </w:rPr>
      </w:pPr>
    </w:p>
    <w:p w14:paraId="5B60288A" w14:textId="77777777" w:rsidR="009A2D76" w:rsidRPr="00305449" w:rsidRDefault="009A2D76" w:rsidP="00463C4F">
      <w:pPr>
        <w:spacing w:line="276" w:lineRule="auto"/>
        <w:jc w:val="both"/>
        <w:rPr>
          <w:rFonts w:ascii="Arial" w:hAnsi="Arial" w:cs="Arial"/>
        </w:rPr>
      </w:pPr>
      <w:r>
        <w:rPr>
          <w:rFonts w:ascii="Arial" w:hAnsi="Arial" w:cs="Arial"/>
        </w:rPr>
        <w:t>The exposure scenarios and calculations developed above for acute exposure are also relevant for chronic exposure. The concentration of QUATs in wood is not time dependant.</w:t>
      </w:r>
    </w:p>
    <w:p w14:paraId="13001B10" w14:textId="77777777" w:rsidR="009A2D76" w:rsidRDefault="009A2D76" w:rsidP="00463C4F">
      <w:pPr>
        <w:rPr>
          <w:rFonts w:ascii="Arial" w:hAnsi="Arial" w:cs="Arial"/>
        </w:rPr>
      </w:pPr>
    </w:p>
    <w:p w14:paraId="061B01FE" w14:textId="77777777" w:rsidR="00FD47A3" w:rsidRPr="00305449" w:rsidRDefault="00FD47A3" w:rsidP="00463C4F">
      <w:pPr>
        <w:rPr>
          <w:rFonts w:ascii="Arial" w:hAnsi="Arial" w:cs="Arial"/>
        </w:rPr>
      </w:pPr>
    </w:p>
    <w:p w14:paraId="55282432" w14:textId="77777777" w:rsidR="009A2D76" w:rsidRPr="00545E47" w:rsidRDefault="009A2D76" w:rsidP="00463C4F">
      <w:pPr>
        <w:pStyle w:val="Titre5"/>
      </w:pPr>
      <w:r w:rsidRPr="00545E47">
        <w:t>Combined exposure</w:t>
      </w:r>
    </w:p>
    <w:p w14:paraId="0001717A" w14:textId="77777777" w:rsidR="009A2D76" w:rsidRDefault="009A2D76" w:rsidP="00463C4F">
      <w:pPr>
        <w:autoSpaceDE w:val="0"/>
        <w:autoSpaceDN w:val="0"/>
        <w:adjustRightInd w:val="0"/>
        <w:spacing w:line="276" w:lineRule="auto"/>
        <w:jc w:val="both"/>
        <w:rPr>
          <w:rFonts w:ascii="Arial" w:eastAsiaTheme="minorHAnsi" w:hAnsi="Arial" w:cs="Arial"/>
          <w:color w:val="000000"/>
          <w:lang w:val="en-US" w:eastAsia="en-US"/>
        </w:rPr>
      </w:pPr>
      <w:r>
        <w:rPr>
          <w:rFonts w:ascii="Arial" w:eastAsiaTheme="minorHAnsi" w:hAnsi="Arial" w:cs="Arial"/>
          <w:color w:val="000000"/>
          <w:lang w:val="en-US" w:eastAsia="en-US"/>
        </w:rPr>
        <w:t>For cypermethrin and isopropanol, a combined exposure is also considered for an adult (professional exposure + inhalation of volatilizing residues) and an infant (</w:t>
      </w:r>
      <w:r w:rsidRPr="003A159E">
        <w:rPr>
          <w:rFonts w:ascii="Arial" w:eastAsiaTheme="minorHAnsi" w:hAnsi="Arial" w:cs="Arial"/>
          <w:color w:val="000000"/>
          <w:lang w:val="en-US" w:eastAsia="en-US"/>
        </w:rPr>
        <w:t>playing on weathered (play</w:t>
      </w:r>
      <w:r>
        <w:rPr>
          <w:rFonts w:ascii="Arial" w:eastAsiaTheme="minorHAnsi" w:hAnsi="Arial" w:cs="Arial"/>
          <w:color w:val="000000"/>
          <w:lang w:val="en-US" w:eastAsia="en-US"/>
        </w:rPr>
        <w:t>ground) structure and mouthing + inhalation of volatilizing residues).</w:t>
      </w:r>
    </w:p>
    <w:p w14:paraId="526B0A98" w14:textId="77777777" w:rsidR="009A2D76" w:rsidRPr="003A159E" w:rsidRDefault="009A2D76" w:rsidP="00463C4F">
      <w:pPr>
        <w:spacing w:line="276" w:lineRule="auto"/>
        <w:jc w:val="both"/>
        <w:rPr>
          <w:lang w:val="en-US"/>
        </w:rPr>
      </w:pPr>
      <w:r w:rsidRPr="003A159E">
        <w:rPr>
          <w:rFonts w:ascii="Arial" w:eastAsiaTheme="minorHAnsi" w:hAnsi="Arial" w:cs="Arial"/>
          <w:color w:val="000000"/>
          <w:lang w:val="en-US" w:eastAsia="en-US"/>
        </w:rPr>
        <w:t>These scenarios which have to be considered for wood preservative treatments are summarized below.</w:t>
      </w:r>
    </w:p>
    <w:p w14:paraId="6F8248AD" w14:textId="77777777" w:rsidR="009A2D76" w:rsidRDefault="009A2D76" w:rsidP="00463C4F">
      <w:pPr>
        <w:spacing w:line="276" w:lineRule="auto"/>
      </w:pPr>
    </w:p>
    <w:tbl>
      <w:tblPr>
        <w:tblStyle w:val="Grilledutableau"/>
        <w:tblW w:w="0" w:type="auto"/>
        <w:tblLook w:val="04A0" w:firstRow="1" w:lastRow="0" w:firstColumn="1" w:lastColumn="0" w:noHBand="0" w:noVBand="1"/>
      </w:tblPr>
      <w:tblGrid>
        <w:gridCol w:w="3369"/>
        <w:gridCol w:w="1417"/>
        <w:gridCol w:w="1985"/>
        <w:gridCol w:w="1559"/>
        <w:gridCol w:w="1589"/>
      </w:tblGrid>
      <w:tr w:rsidR="009A2D76" w:rsidRPr="007A6603" w14:paraId="1A755570" w14:textId="77777777" w:rsidTr="00C95092">
        <w:tc>
          <w:tcPr>
            <w:tcW w:w="3369" w:type="dxa"/>
            <w:vMerge w:val="restart"/>
            <w:shd w:val="clear" w:color="auto" w:fill="D9D9D9" w:themeFill="background1" w:themeFillShade="D9"/>
            <w:vAlign w:val="center"/>
          </w:tcPr>
          <w:p w14:paraId="742B0C48"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Secondary scenario</w:t>
            </w:r>
          </w:p>
        </w:tc>
        <w:tc>
          <w:tcPr>
            <w:tcW w:w="1417" w:type="dxa"/>
            <w:vMerge w:val="restart"/>
            <w:shd w:val="clear" w:color="auto" w:fill="D9D9D9" w:themeFill="background1" w:themeFillShade="D9"/>
            <w:vAlign w:val="center"/>
          </w:tcPr>
          <w:p w14:paraId="328314AD"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Exposure situation</w:t>
            </w:r>
          </w:p>
        </w:tc>
        <w:tc>
          <w:tcPr>
            <w:tcW w:w="1985" w:type="dxa"/>
            <w:vMerge w:val="restart"/>
            <w:shd w:val="clear" w:color="auto" w:fill="D9D9D9" w:themeFill="background1" w:themeFillShade="D9"/>
            <w:vAlign w:val="center"/>
          </w:tcPr>
          <w:p w14:paraId="69BD07B0"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Routes of exposure</w:t>
            </w:r>
          </w:p>
        </w:tc>
        <w:tc>
          <w:tcPr>
            <w:tcW w:w="3148" w:type="dxa"/>
            <w:gridSpan w:val="2"/>
            <w:shd w:val="clear" w:color="auto" w:fill="D9D9D9" w:themeFill="background1" w:themeFillShade="D9"/>
            <w:vAlign w:val="center"/>
          </w:tcPr>
          <w:p w14:paraId="13DCD8C9"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Exposed population</w:t>
            </w:r>
          </w:p>
        </w:tc>
      </w:tr>
      <w:tr w:rsidR="009A2D76" w:rsidRPr="007A6603" w14:paraId="2A4B58EC" w14:textId="77777777" w:rsidTr="00C95092">
        <w:tc>
          <w:tcPr>
            <w:tcW w:w="3369" w:type="dxa"/>
            <w:vMerge/>
            <w:shd w:val="clear" w:color="auto" w:fill="D9D9D9" w:themeFill="background1" w:themeFillShade="D9"/>
            <w:vAlign w:val="center"/>
          </w:tcPr>
          <w:p w14:paraId="225B68EE" w14:textId="77777777" w:rsidR="009A2D76" w:rsidRPr="007A6603" w:rsidRDefault="009A2D76" w:rsidP="00463C4F">
            <w:pPr>
              <w:jc w:val="center"/>
              <w:rPr>
                <w:rFonts w:ascii="Arial" w:hAnsi="Arial" w:cs="Arial"/>
                <w:b/>
                <w:sz w:val="20"/>
                <w:szCs w:val="20"/>
              </w:rPr>
            </w:pPr>
          </w:p>
        </w:tc>
        <w:tc>
          <w:tcPr>
            <w:tcW w:w="1417" w:type="dxa"/>
            <w:vMerge/>
            <w:shd w:val="clear" w:color="auto" w:fill="D9D9D9" w:themeFill="background1" w:themeFillShade="D9"/>
            <w:vAlign w:val="center"/>
          </w:tcPr>
          <w:p w14:paraId="27D531A1" w14:textId="77777777" w:rsidR="009A2D76" w:rsidRPr="007A6603" w:rsidRDefault="009A2D76" w:rsidP="00463C4F">
            <w:pPr>
              <w:jc w:val="center"/>
              <w:rPr>
                <w:rFonts w:ascii="Arial" w:hAnsi="Arial" w:cs="Arial"/>
                <w:b/>
                <w:sz w:val="20"/>
                <w:szCs w:val="20"/>
              </w:rPr>
            </w:pPr>
          </w:p>
        </w:tc>
        <w:tc>
          <w:tcPr>
            <w:tcW w:w="1985" w:type="dxa"/>
            <w:vMerge/>
            <w:shd w:val="clear" w:color="auto" w:fill="D9D9D9" w:themeFill="background1" w:themeFillShade="D9"/>
            <w:vAlign w:val="center"/>
          </w:tcPr>
          <w:p w14:paraId="38DDA5AF" w14:textId="77777777" w:rsidR="009A2D76" w:rsidRPr="007A6603" w:rsidRDefault="009A2D76" w:rsidP="00463C4F">
            <w:pPr>
              <w:jc w:val="center"/>
              <w:rPr>
                <w:rFonts w:ascii="Arial" w:hAnsi="Arial" w:cs="Arial"/>
                <w:b/>
                <w:sz w:val="20"/>
                <w:szCs w:val="20"/>
              </w:rPr>
            </w:pPr>
          </w:p>
        </w:tc>
        <w:tc>
          <w:tcPr>
            <w:tcW w:w="3148" w:type="dxa"/>
            <w:gridSpan w:val="2"/>
            <w:shd w:val="clear" w:color="auto" w:fill="D9D9D9" w:themeFill="background1" w:themeFillShade="D9"/>
            <w:vAlign w:val="center"/>
          </w:tcPr>
          <w:p w14:paraId="2A2A0D42"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Non-professionals</w:t>
            </w:r>
          </w:p>
        </w:tc>
      </w:tr>
      <w:tr w:rsidR="009A2D76" w:rsidRPr="007A6603" w14:paraId="0EF8F508" w14:textId="77777777" w:rsidTr="00C95092">
        <w:tc>
          <w:tcPr>
            <w:tcW w:w="3369" w:type="dxa"/>
            <w:vMerge/>
            <w:shd w:val="clear" w:color="auto" w:fill="D9D9D9" w:themeFill="background1" w:themeFillShade="D9"/>
            <w:vAlign w:val="center"/>
          </w:tcPr>
          <w:p w14:paraId="279F1533" w14:textId="77777777" w:rsidR="009A2D76" w:rsidRPr="007A6603" w:rsidRDefault="009A2D76" w:rsidP="00463C4F">
            <w:pPr>
              <w:jc w:val="center"/>
              <w:rPr>
                <w:rFonts w:ascii="Arial" w:hAnsi="Arial" w:cs="Arial"/>
                <w:b/>
                <w:sz w:val="20"/>
                <w:szCs w:val="20"/>
              </w:rPr>
            </w:pPr>
          </w:p>
        </w:tc>
        <w:tc>
          <w:tcPr>
            <w:tcW w:w="1417" w:type="dxa"/>
            <w:vMerge/>
            <w:shd w:val="clear" w:color="auto" w:fill="D9D9D9" w:themeFill="background1" w:themeFillShade="D9"/>
            <w:vAlign w:val="center"/>
          </w:tcPr>
          <w:p w14:paraId="1CFD1999" w14:textId="77777777" w:rsidR="009A2D76" w:rsidRPr="007A6603" w:rsidRDefault="009A2D76" w:rsidP="00463C4F">
            <w:pPr>
              <w:jc w:val="center"/>
              <w:rPr>
                <w:rFonts w:ascii="Arial" w:hAnsi="Arial" w:cs="Arial"/>
                <w:b/>
                <w:sz w:val="20"/>
                <w:szCs w:val="20"/>
              </w:rPr>
            </w:pPr>
          </w:p>
        </w:tc>
        <w:tc>
          <w:tcPr>
            <w:tcW w:w="1985" w:type="dxa"/>
            <w:vMerge/>
            <w:shd w:val="clear" w:color="auto" w:fill="D9D9D9" w:themeFill="background1" w:themeFillShade="D9"/>
            <w:vAlign w:val="center"/>
          </w:tcPr>
          <w:p w14:paraId="34CBD4C8" w14:textId="77777777" w:rsidR="009A2D76" w:rsidRPr="007A6603" w:rsidRDefault="009A2D76" w:rsidP="00463C4F">
            <w:pPr>
              <w:jc w:val="center"/>
              <w:rPr>
                <w:rFonts w:ascii="Arial" w:hAnsi="Arial" w:cs="Arial"/>
                <w:b/>
                <w:sz w:val="20"/>
                <w:szCs w:val="20"/>
              </w:rPr>
            </w:pPr>
          </w:p>
        </w:tc>
        <w:tc>
          <w:tcPr>
            <w:tcW w:w="1559" w:type="dxa"/>
            <w:shd w:val="clear" w:color="auto" w:fill="D9D9D9" w:themeFill="background1" w:themeFillShade="D9"/>
            <w:vAlign w:val="center"/>
          </w:tcPr>
          <w:p w14:paraId="0AAEBA1A"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Adult</w:t>
            </w:r>
          </w:p>
        </w:tc>
        <w:tc>
          <w:tcPr>
            <w:tcW w:w="1589" w:type="dxa"/>
            <w:shd w:val="clear" w:color="auto" w:fill="D9D9D9" w:themeFill="background1" w:themeFillShade="D9"/>
            <w:vAlign w:val="center"/>
          </w:tcPr>
          <w:p w14:paraId="6C2628D2"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Infant</w:t>
            </w:r>
          </w:p>
        </w:tc>
      </w:tr>
      <w:tr w:rsidR="009A2D76" w:rsidRPr="007A6603" w14:paraId="7F90EF8D" w14:textId="77777777" w:rsidTr="00C95092">
        <w:tc>
          <w:tcPr>
            <w:tcW w:w="3369" w:type="dxa"/>
            <w:vAlign w:val="center"/>
          </w:tcPr>
          <w:p w14:paraId="7FDCE761"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 xml:space="preserve">Combined exposure </w:t>
            </w:r>
          </w:p>
          <w:p w14:paraId="58A56C46"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(pro exposure +inhalation of volatilizing residues)</w:t>
            </w:r>
          </w:p>
        </w:tc>
        <w:tc>
          <w:tcPr>
            <w:tcW w:w="1417" w:type="dxa"/>
            <w:vAlign w:val="center"/>
          </w:tcPr>
          <w:p w14:paraId="5D3792F8" w14:textId="77777777" w:rsidR="009A2D76" w:rsidRPr="007A6603" w:rsidRDefault="009A2D76" w:rsidP="00463C4F">
            <w:pPr>
              <w:jc w:val="center"/>
              <w:rPr>
                <w:rFonts w:ascii="Arial" w:hAnsi="Arial" w:cs="Arial"/>
                <w:sz w:val="20"/>
                <w:szCs w:val="20"/>
              </w:rPr>
            </w:pPr>
            <w:r>
              <w:rPr>
                <w:rFonts w:ascii="Arial" w:hAnsi="Arial" w:cs="Arial"/>
                <w:sz w:val="20"/>
                <w:szCs w:val="20"/>
              </w:rPr>
              <w:t>Chronic</w:t>
            </w:r>
          </w:p>
        </w:tc>
        <w:tc>
          <w:tcPr>
            <w:tcW w:w="1985" w:type="dxa"/>
            <w:vAlign w:val="center"/>
          </w:tcPr>
          <w:p w14:paraId="380E1042" w14:textId="77777777" w:rsidR="009A2D76" w:rsidRPr="007A6603" w:rsidRDefault="009A2D76" w:rsidP="00463C4F">
            <w:pPr>
              <w:jc w:val="center"/>
              <w:rPr>
                <w:rFonts w:ascii="Arial" w:hAnsi="Arial" w:cs="Arial"/>
                <w:sz w:val="20"/>
                <w:szCs w:val="20"/>
              </w:rPr>
            </w:pPr>
            <w:r>
              <w:rPr>
                <w:rFonts w:ascii="Arial" w:hAnsi="Arial" w:cs="Arial"/>
                <w:sz w:val="20"/>
                <w:szCs w:val="20"/>
              </w:rPr>
              <w:t>Dermal, inhalation</w:t>
            </w:r>
          </w:p>
        </w:tc>
        <w:tc>
          <w:tcPr>
            <w:tcW w:w="1559" w:type="dxa"/>
            <w:vAlign w:val="center"/>
          </w:tcPr>
          <w:p w14:paraId="0E92777E" w14:textId="77777777" w:rsidR="009A2D76" w:rsidRPr="007A6603" w:rsidRDefault="009A2D76" w:rsidP="00463C4F">
            <w:pPr>
              <w:jc w:val="center"/>
              <w:rPr>
                <w:rFonts w:ascii="Arial" w:hAnsi="Arial" w:cs="Arial"/>
                <w:sz w:val="20"/>
                <w:szCs w:val="20"/>
              </w:rPr>
            </w:pPr>
            <w:r>
              <w:rPr>
                <w:rFonts w:ascii="Arial" w:hAnsi="Arial" w:cs="Arial"/>
                <w:sz w:val="20"/>
                <w:szCs w:val="20"/>
              </w:rPr>
              <w:t>Yes</w:t>
            </w:r>
          </w:p>
        </w:tc>
        <w:tc>
          <w:tcPr>
            <w:tcW w:w="1589" w:type="dxa"/>
            <w:vAlign w:val="center"/>
          </w:tcPr>
          <w:p w14:paraId="23FEC324" w14:textId="77777777" w:rsidR="009A2D76" w:rsidRPr="007A6603" w:rsidRDefault="009A2D76" w:rsidP="00463C4F">
            <w:pPr>
              <w:jc w:val="center"/>
              <w:rPr>
                <w:rFonts w:ascii="Arial" w:hAnsi="Arial" w:cs="Arial"/>
                <w:sz w:val="20"/>
                <w:szCs w:val="20"/>
              </w:rPr>
            </w:pPr>
            <w:r>
              <w:rPr>
                <w:rFonts w:ascii="Arial" w:hAnsi="Arial" w:cs="Arial"/>
                <w:sz w:val="20"/>
                <w:szCs w:val="20"/>
              </w:rPr>
              <w:t>-</w:t>
            </w:r>
          </w:p>
        </w:tc>
      </w:tr>
      <w:tr w:rsidR="009A2D76" w:rsidRPr="007A6603" w14:paraId="466AD142" w14:textId="77777777" w:rsidTr="00C95092">
        <w:tc>
          <w:tcPr>
            <w:tcW w:w="3369" w:type="dxa"/>
            <w:vAlign w:val="center"/>
          </w:tcPr>
          <w:p w14:paraId="7642EC41"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 xml:space="preserve">Combined exposure </w:t>
            </w:r>
          </w:p>
          <w:p w14:paraId="006E7985" w14:textId="77777777" w:rsidR="009A2D76" w:rsidRPr="007A6603" w:rsidRDefault="009A2D76" w:rsidP="00463C4F">
            <w:pPr>
              <w:jc w:val="center"/>
              <w:rPr>
                <w:rFonts w:ascii="Arial" w:hAnsi="Arial" w:cs="Arial"/>
                <w:b/>
                <w:sz w:val="20"/>
                <w:szCs w:val="20"/>
              </w:rPr>
            </w:pPr>
            <w:r w:rsidRPr="007A6603">
              <w:rPr>
                <w:rFonts w:ascii="Arial" w:hAnsi="Arial" w:cs="Arial"/>
                <w:b/>
                <w:sz w:val="20"/>
                <w:szCs w:val="20"/>
              </w:rPr>
              <w:t>(</w:t>
            </w:r>
            <w:r w:rsidRPr="007A6603">
              <w:rPr>
                <w:rFonts w:ascii="Arial" w:hAnsi="Arial" w:cs="Arial"/>
                <w:b/>
                <w:color w:val="000000"/>
                <w:sz w:val="20"/>
                <w:szCs w:val="20"/>
                <w:lang w:val="en-US" w:eastAsia="en-US"/>
              </w:rPr>
              <w:t>Infant playing on weathered structure and mouthing</w:t>
            </w:r>
            <w:r w:rsidRPr="007A6603">
              <w:rPr>
                <w:rFonts w:ascii="Arial" w:hAnsi="Arial" w:cs="Arial"/>
                <w:b/>
                <w:sz w:val="20"/>
                <w:szCs w:val="20"/>
              </w:rPr>
              <w:t xml:space="preserve"> +inhalation of volatilizing residues)</w:t>
            </w:r>
          </w:p>
        </w:tc>
        <w:tc>
          <w:tcPr>
            <w:tcW w:w="1417" w:type="dxa"/>
            <w:vAlign w:val="center"/>
          </w:tcPr>
          <w:p w14:paraId="29389931" w14:textId="77777777" w:rsidR="009A2D76" w:rsidRPr="007A6603" w:rsidRDefault="009A2D76" w:rsidP="00463C4F">
            <w:pPr>
              <w:jc w:val="center"/>
              <w:rPr>
                <w:rFonts w:ascii="Arial" w:hAnsi="Arial" w:cs="Arial"/>
                <w:sz w:val="20"/>
                <w:szCs w:val="20"/>
              </w:rPr>
            </w:pPr>
            <w:r>
              <w:rPr>
                <w:rFonts w:ascii="Arial" w:hAnsi="Arial" w:cs="Arial"/>
                <w:sz w:val="20"/>
                <w:szCs w:val="20"/>
              </w:rPr>
              <w:t>Chronic</w:t>
            </w:r>
          </w:p>
        </w:tc>
        <w:tc>
          <w:tcPr>
            <w:tcW w:w="1985" w:type="dxa"/>
            <w:vAlign w:val="center"/>
          </w:tcPr>
          <w:p w14:paraId="7B59B747" w14:textId="77777777" w:rsidR="009A2D76" w:rsidRPr="007A6603" w:rsidRDefault="009A2D76" w:rsidP="00463C4F">
            <w:pPr>
              <w:jc w:val="center"/>
              <w:rPr>
                <w:rFonts w:ascii="Arial" w:hAnsi="Arial" w:cs="Arial"/>
                <w:sz w:val="20"/>
                <w:szCs w:val="20"/>
              </w:rPr>
            </w:pPr>
            <w:r>
              <w:rPr>
                <w:rFonts w:ascii="Arial" w:hAnsi="Arial" w:cs="Arial"/>
                <w:sz w:val="20"/>
                <w:szCs w:val="20"/>
              </w:rPr>
              <w:t>Dermal, ingestion, inhalation</w:t>
            </w:r>
          </w:p>
        </w:tc>
        <w:tc>
          <w:tcPr>
            <w:tcW w:w="1559" w:type="dxa"/>
            <w:vAlign w:val="center"/>
          </w:tcPr>
          <w:p w14:paraId="3BD91944" w14:textId="77777777" w:rsidR="009A2D76" w:rsidRPr="007A6603" w:rsidRDefault="009A2D76" w:rsidP="00463C4F">
            <w:pPr>
              <w:jc w:val="center"/>
              <w:rPr>
                <w:rFonts w:ascii="Arial" w:hAnsi="Arial" w:cs="Arial"/>
                <w:sz w:val="20"/>
                <w:szCs w:val="20"/>
              </w:rPr>
            </w:pPr>
            <w:r>
              <w:rPr>
                <w:rFonts w:ascii="Arial" w:hAnsi="Arial" w:cs="Arial"/>
                <w:sz w:val="20"/>
                <w:szCs w:val="20"/>
              </w:rPr>
              <w:t>-</w:t>
            </w:r>
          </w:p>
        </w:tc>
        <w:tc>
          <w:tcPr>
            <w:tcW w:w="1589" w:type="dxa"/>
            <w:vAlign w:val="center"/>
          </w:tcPr>
          <w:p w14:paraId="12AB0851" w14:textId="77777777" w:rsidR="009A2D76" w:rsidRPr="007A6603" w:rsidRDefault="009A2D76" w:rsidP="00463C4F">
            <w:pPr>
              <w:jc w:val="center"/>
              <w:rPr>
                <w:rFonts w:ascii="Arial" w:hAnsi="Arial" w:cs="Arial"/>
                <w:sz w:val="20"/>
                <w:szCs w:val="20"/>
              </w:rPr>
            </w:pPr>
            <w:r>
              <w:rPr>
                <w:rFonts w:ascii="Arial" w:hAnsi="Arial" w:cs="Arial"/>
                <w:sz w:val="20"/>
                <w:szCs w:val="20"/>
              </w:rPr>
              <w:t>Yes</w:t>
            </w:r>
          </w:p>
        </w:tc>
      </w:tr>
    </w:tbl>
    <w:p w14:paraId="0AEAB5E9" w14:textId="77777777" w:rsidR="009A2D76" w:rsidRDefault="009A2D76" w:rsidP="00463C4F">
      <w:pPr>
        <w:rPr>
          <w:rFonts w:ascii="Arial" w:hAnsi="Arial" w:cs="Arial"/>
        </w:rPr>
      </w:pPr>
    </w:p>
    <w:p w14:paraId="69515275" w14:textId="77777777" w:rsidR="009A2D76" w:rsidRDefault="009A2D76" w:rsidP="00463C4F">
      <w:pPr>
        <w:rPr>
          <w:rFonts w:ascii="Arial" w:hAnsi="Arial" w:cs="Arial"/>
          <w:b/>
          <w:i/>
          <w:u w:val="single"/>
          <w:lang w:val="en-US"/>
        </w:rPr>
      </w:pPr>
    </w:p>
    <w:p w14:paraId="6FD52FC9" w14:textId="77777777" w:rsidR="009A2D76" w:rsidRPr="007D59E4" w:rsidRDefault="009A2D76" w:rsidP="00463C4F">
      <w:pPr>
        <w:rPr>
          <w:rFonts w:ascii="Arial" w:hAnsi="Arial" w:cs="Arial"/>
          <w:lang w:val="en-US"/>
        </w:rPr>
      </w:pPr>
      <w:r w:rsidRPr="007D59E4">
        <w:rPr>
          <w:rFonts w:ascii="Arial" w:hAnsi="Arial" w:cs="Arial"/>
          <w:b/>
          <w:u w:val="single"/>
          <w:lang w:val="en-US"/>
        </w:rPr>
        <w:t>Adult combined exposure (chronic exposure scenario)</w:t>
      </w:r>
    </w:p>
    <w:p w14:paraId="609737B1" w14:textId="77777777" w:rsidR="009A2D76" w:rsidRPr="00226165" w:rsidRDefault="009A2D76" w:rsidP="00463C4F">
      <w:pPr>
        <w:rPr>
          <w:rFonts w:ascii="Arial" w:eastAsiaTheme="minorHAnsi" w:hAnsi="Arial" w:cs="Arial"/>
          <w:color w:val="000000"/>
          <w:lang w:val="en-US" w:eastAsia="en-US"/>
        </w:rPr>
      </w:pPr>
    </w:p>
    <w:tbl>
      <w:tblPr>
        <w:tblStyle w:val="Grilledutableau"/>
        <w:tblW w:w="0" w:type="auto"/>
        <w:tblLook w:val="04A0" w:firstRow="1" w:lastRow="0" w:firstColumn="1" w:lastColumn="0" w:noHBand="0" w:noVBand="1"/>
      </w:tblPr>
      <w:tblGrid>
        <w:gridCol w:w="1983"/>
        <w:gridCol w:w="1984"/>
        <w:gridCol w:w="1984"/>
        <w:gridCol w:w="1984"/>
        <w:gridCol w:w="1984"/>
      </w:tblGrid>
      <w:tr w:rsidR="009A2D76" w:rsidRPr="00981A3E" w14:paraId="5EF0516A" w14:textId="77777777" w:rsidTr="009A2D76">
        <w:tc>
          <w:tcPr>
            <w:tcW w:w="1983" w:type="dxa"/>
            <w:shd w:val="clear" w:color="auto" w:fill="D9D9D9" w:themeFill="background1" w:themeFillShade="D9"/>
            <w:vAlign w:val="center"/>
          </w:tcPr>
          <w:p w14:paraId="24405CF1"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984" w:type="dxa"/>
            <w:shd w:val="clear" w:color="auto" w:fill="D9D9D9" w:themeFill="background1" w:themeFillShade="D9"/>
          </w:tcPr>
          <w:p w14:paraId="543A42A5" w14:textId="77777777" w:rsidR="009A2D76"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Active substance</w:t>
            </w:r>
          </w:p>
        </w:tc>
        <w:tc>
          <w:tcPr>
            <w:tcW w:w="1984" w:type="dxa"/>
            <w:shd w:val="clear" w:color="auto" w:fill="D9D9D9" w:themeFill="background1" w:themeFillShade="D9"/>
            <w:vAlign w:val="center"/>
          </w:tcPr>
          <w:p w14:paraId="5A1B9D84"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Professional exposure</w:t>
            </w:r>
          </w:p>
          <w:p w14:paraId="7076A82B" w14:textId="77777777" w:rsidR="009A2D76" w:rsidRPr="00112514" w:rsidRDefault="009A2D76" w:rsidP="00463C4F">
            <w:pPr>
              <w:autoSpaceDE w:val="0"/>
              <w:autoSpaceDN w:val="0"/>
              <w:adjustRightInd w:val="0"/>
              <w:spacing w:before="60" w:after="60"/>
              <w:jc w:val="center"/>
              <w:rPr>
                <w:rFonts w:ascii="Arial" w:hAnsi="Arial" w:cs="Arial"/>
                <w:b/>
                <w:sz w:val="20"/>
              </w:rPr>
            </w:pPr>
            <w:r>
              <w:rPr>
                <w:rFonts w:ascii="Arial" w:hAnsi="Arial" w:cs="Arial"/>
                <w:b/>
                <w:sz w:val="20"/>
              </w:rPr>
              <w:t>(mg/kg bw</w:t>
            </w:r>
            <w:r w:rsidRPr="00112514">
              <w:rPr>
                <w:rFonts w:ascii="Arial" w:hAnsi="Arial" w:cs="Arial"/>
                <w:b/>
                <w:sz w:val="20"/>
              </w:rPr>
              <w:t>/j)</w:t>
            </w:r>
          </w:p>
        </w:tc>
        <w:tc>
          <w:tcPr>
            <w:tcW w:w="1984" w:type="dxa"/>
            <w:shd w:val="clear" w:color="auto" w:fill="D9D9D9" w:themeFill="background1" w:themeFillShade="D9"/>
            <w:vAlign w:val="center"/>
          </w:tcPr>
          <w:p w14:paraId="131E63F3" w14:textId="77777777" w:rsidR="009A2D76" w:rsidRDefault="009A2D76" w:rsidP="00463C4F">
            <w:pPr>
              <w:jc w:val="center"/>
              <w:rPr>
                <w:rFonts w:ascii="Arial" w:hAnsi="Arial" w:cs="Arial"/>
                <w:b/>
                <w:sz w:val="20"/>
                <w:lang w:val="en-US"/>
              </w:rPr>
            </w:pPr>
            <w:r w:rsidRPr="00981A3E">
              <w:rPr>
                <w:rFonts w:ascii="Arial" w:hAnsi="Arial" w:cs="Arial"/>
                <w:b/>
                <w:sz w:val="20"/>
                <w:lang w:val="en-US"/>
              </w:rPr>
              <w:t>Secondary exposure (inhalation of volatil</w:t>
            </w:r>
            <w:r>
              <w:rPr>
                <w:rFonts w:ascii="Arial" w:hAnsi="Arial" w:cs="Arial"/>
                <w:b/>
                <w:sz w:val="20"/>
                <w:lang w:val="en-US"/>
              </w:rPr>
              <w:t>i</w:t>
            </w:r>
            <w:r w:rsidRPr="00981A3E">
              <w:rPr>
                <w:rFonts w:ascii="Arial" w:hAnsi="Arial" w:cs="Arial"/>
                <w:b/>
                <w:sz w:val="20"/>
                <w:lang w:val="en-US"/>
              </w:rPr>
              <w:t xml:space="preserve">zed </w:t>
            </w:r>
            <w:r w:rsidRPr="00981A3E">
              <w:rPr>
                <w:rFonts w:ascii="Arial" w:hAnsi="Arial" w:cs="Arial"/>
                <w:b/>
                <w:sz w:val="20"/>
                <w:lang w:val="en-US"/>
              </w:rPr>
              <w:lastRenderedPageBreak/>
              <w:t>residues)</w:t>
            </w:r>
          </w:p>
          <w:p w14:paraId="0FED0B2A" w14:textId="77777777" w:rsidR="009A2D76" w:rsidRPr="00981A3E" w:rsidRDefault="009A2D76" w:rsidP="00463C4F">
            <w:pPr>
              <w:jc w:val="center"/>
              <w:rPr>
                <w:rFonts w:ascii="Arial" w:hAnsi="Arial" w:cs="Arial"/>
                <w:b/>
                <w:sz w:val="20"/>
                <w:lang w:val="en-US"/>
              </w:rPr>
            </w:pPr>
            <w:r w:rsidRPr="00981A3E">
              <w:rPr>
                <w:rFonts w:ascii="Arial" w:hAnsi="Arial" w:cs="Arial"/>
                <w:b/>
                <w:sz w:val="20"/>
                <w:lang w:val="en-US"/>
              </w:rPr>
              <w:t>(mg/kg bw/d)</w:t>
            </w:r>
          </w:p>
        </w:tc>
        <w:tc>
          <w:tcPr>
            <w:tcW w:w="1984" w:type="dxa"/>
            <w:shd w:val="clear" w:color="auto" w:fill="D9D9D9" w:themeFill="background1" w:themeFillShade="D9"/>
            <w:vAlign w:val="center"/>
          </w:tcPr>
          <w:p w14:paraId="13D21258" w14:textId="77777777" w:rsidR="009A2D76" w:rsidRPr="00981A3E" w:rsidRDefault="009A2D76" w:rsidP="00463C4F">
            <w:pPr>
              <w:jc w:val="center"/>
              <w:rPr>
                <w:rFonts w:ascii="Arial" w:hAnsi="Arial" w:cs="Arial"/>
                <w:b/>
                <w:sz w:val="20"/>
                <w:lang w:val="en-US"/>
              </w:rPr>
            </w:pPr>
            <w:r w:rsidRPr="00981A3E">
              <w:rPr>
                <w:rFonts w:ascii="Arial" w:hAnsi="Arial" w:cs="Arial"/>
                <w:b/>
                <w:sz w:val="20"/>
                <w:lang w:val="en-US"/>
              </w:rPr>
              <w:lastRenderedPageBreak/>
              <w:t>Total exposure</w:t>
            </w:r>
          </w:p>
          <w:p w14:paraId="7D166367" w14:textId="77777777" w:rsidR="009A2D76" w:rsidRPr="00981A3E" w:rsidRDefault="009A2D76" w:rsidP="00463C4F">
            <w:pPr>
              <w:jc w:val="center"/>
              <w:rPr>
                <w:rFonts w:ascii="Arial" w:hAnsi="Arial" w:cs="Arial"/>
                <w:sz w:val="20"/>
                <w:lang w:val="en-US"/>
              </w:rPr>
            </w:pPr>
            <w:r w:rsidRPr="00981A3E">
              <w:rPr>
                <w:rFonts w:ascii="Arial" w:hAnsi="Arial" w:cs="Arial"/>
                <w:b/>
                <w:sz w:val="20"/>
                <w:lang w:val="en-US"/>
              </w:rPr>
              <w:t>(mg/kg bw/d)</w:t>
            </w:r>
          </w:p>
        </w:tc>
      </w:tr>
      <w:tr w:rsidR="009A2D76" w:rsidRPr="00981A3E" w14:paraId="3958D210" w14:textId="77777777" w:rsidTr="009A2D76">
        <w:tc>
          <w:tcPr>
            <w:tcW w:w="1983" w:type="dxa"/>
            <w:vMerge w:val="restart"/>
            <w:vAlign w:val="center"/>
          </w:tcPr>
          <w:p w14:paraId="44703808" w14:textId="77777777" w:rsidR="009A2D76" w:rsidRPr="00981A3E" w:rsidRDefault="009A2D76" w:rsidP="00463C4F">
            <w:pPr>
              <w:jc w:val="center"/>
              <w:rPr>
                <w:rFonts w:ascii="Arial" w:hAnsi="Arial" w:cs="Arial"/>
                <w:sz w:val="20"/>
                <w:lang w:val="en-US"/>
              </w:rPr>
            </w:pPr>
            <w:r>
              <w:rPr>
                <w:rFonts w:ascii="Arial" w:hAnsi="Arial" w:cs="Arial"/>
                <w:sz w:val="20"/>
                <w:lang w:val="en-US"/>
              </w:rPr>
              <w:t>Dipping/Aspersion</w:t>
            </w:r>
          </w:p>
        </w:tc>
        <w:tc>
          <w:tcPr>
            <w:tcW w:w="1984" w:type="dxa"/>
          </w:tcPr>
          <w:p w14:paraId="202273A9" w14:textId="77777777" w:rsidR="009A2D76" w:rsidRDefault="009A2D76" w:rsidP="00463C4F">
            <w:pPr>
              <w:jc w:val="center"/>
              <w:rPr>
                <w:rFonts w:ascii="Arial" w:hAnsi="Arial" w:cs="Arial"/>
                <w:sz w:val="20"/>
                <w:lang w:val="en-US"/>
              </w:rPr>
            </w:pPr>
            <w:r>
              <w:rPr>
                <w:rFonts w:ascii="Arial" w:hAnsi="Arial" w:cs="Arial"/>
                <w:sz w:val="20"/>
                <w:lang w:val="en-US"/>
              </w:rPr>
              <w:t>Cypermethrin</w:t>
            </w:r>
          </w:p>
        </w:tc>
        <w:tc>
          <w:tcPr>
            <w:tcW w:w="1984" w:type="dxa"/>
            <w:vAlign w:val="center"/>
          </w:tcPr>
          <w:p w14:paraId="64BBCB52" w14:textId="77777777" w:rsidR="009A2D76" w:rsidRPr="00981A3E" w:rsidRDefault="009A2D76" w:rsidP="00463C4F">
            <w:pPr>
              <w:jc w:val="center"/>
              <w:rPr>
                <w:rFonts w:ascii="Arial" w:hAnsi="Arial" w:cs="Arial"/>
                <w:sz w:val="20"/>
                <w:lang w:val="en-US"/>
              </w:rPr>
            </w:pPr>
            <w:r>
              <w:rPr>
                <w:rFonts w:ascii="Arial" w:hAnsi="Arial" w:cs="Arial"/>
                <w:sz w:val="20"/>
                <w:lang w:val="en-US"/>
              </w:rPr>
              <w:t>1.66 x 10</w:t>
            </w:r>
            <w:r w:rsidRPr="00B536E2">
              <w:rPr>
                <w:rFonts w:ascii="Arial" w:hAnsi="Arial" w:cs="Arial"/>
                <w:sz w:val="20"/>
                <w:vertAlign w:val="superscript"/>
                <w:lang w:val="en-US"/>
              </w:rPr>
              <w:t>-2</w:t>
            </w:r>
          </w:p>
        </w:tc>
        <w:tc>
          <w:tcPr>
            <w:tcW w:w="1984" w:type="dxa"/>
            <w:vAlign w:val="center"/>
          </w:tcPr>
          <w:p w14:paraId="1373FA15" w14:textId="77777777" w:rsidR="009A2D76" w:rsidRPr="00981A3E" w:rsidRDefault="009A2D76" w:rsidP="00463C4F">
            <w:pPr>
              <w:jc w:val="center"/>
              <w:rPr>
                <w:rFonts w:ascii="Arial" w:hAnsi="Arial" w:cs="Arial"/>
                <w:sz w:val="20"/>
                <w:lang w:val="en-US"/>
              </w:rPr>
            </w:pPr>
            <w:r>
              <w:rPr>
                <w:rFonts w:ascii="Arial" w:hAnsi="Arial" w:cs="Arial"/>
                <w:sz w:val="20"/>
                <w:lang w:val="en-US"/>
              </w:rPr>
              <w:t>2.74 x 10</w:t>
            </w:r>
            <w:r w:rsidRPr="008D6A44">
              <w:rPr>
                <w:rFonts w:ascii="Arial" w:hAnsi="Arial" w:cs="Arial"/>
                <w:sz w:val="20"/>
                <w:vertAlign w:val="superscript"/>
                <w:lang w:val="en-US"/>
              </w:rPr>
              <w:t>-5</w:t>
            </w:r>
          </w:p>
        </w:tc>
        <w:tc>
          <w:tcPr>
            <w:tcW w:w="1984" w:type="dxa"/>
            <w:vAlign w:val="center"/>
          </w:tcPr>
          <w:p w14:paraId="634DC3AE" w14:textId="77777777" w:rsidR="009A2D76" w:rsidRPr="00981A3E" w:rsidRDefault="009A2D76" w:rsidP="00463C4F">
            <w:pPr>
              <w:jc w:val="center"/>
              <w:rPr>
                <w:rFonts w:ascii="Arial" w:hAnsi="Arial" w:cs="Arial"/>
                <w:sz w:val="20"/>
                <w:lang w:val="en-US"/>
              </w:rPr>
            </w:pPr>
            <w:r>
              <w:rPr>
                <w:rFonts w:ascii="Arial" w:hAnsi="Arial" w:cs="Arial"/>
                <w:sz w:val="20"/>
                <w:lang w:val="en-US"/>
              </w:rPr>
              <w:t>1.66 x 10</w:t>
            </w:r>
            <w:r w:rsidRPr="00B536E2">
              <w:rPr>
                <w:rFonts w:ascii="Arial" w:hAnsi="Arial" w:cs="Arial"/>
                <w:sz w:val="20"/>
                <w:vertAlign w:val="superscript"/>
                <w:lang w:val="en-US"/>
              </w:rPr>
              <w:t>-2</w:t>
            </w:r>
          </w:p>
        </w:tc>
      </w:tr>
      <w:tr w:rsidR="009A2D76" w:rsidRPr="00981A3E" w14:paraId="71F88449" w14:textId="77777777" w:rsidTr="009A2D76">
        <w:tc>
          <w:tcPr>
            <w:tcW w:w="1983" w:type="dxa"/>
            <w:vMerge/>
            <w:vAlign w:val="center"/>
          </w:tcPr>
          <w:p w14:paraId="1F7F8036" w14:textId="77777777" w:rsidR="009A2D76" w:rsidRDefault="009A2D76" w:rsidP="00463C4F">
            <w:pPr>
              <w:jc w:val="center"/>
              <w:rPr>
                <w:rFonts w:ascii="Arial" w:hAnsi="Arial" w:cs="Arial"/>
                <w:sz w:val="20"/>
                <w:lang w:val="en-US"/>
              </w:rPr>
            </w:pPr>
          </w:p>
        </w:tc>
        <w:tc>
          <w:tcPr>
            <w:tcW w:w="1984" w:type="dxa"/>
          </w:tcPr>
          <w:p w14:paraId="79666DA2" w14:textId="77777777" w:rsidR="009A2D76" w:rsidRDefault="009A2D76" w:rsidP="00463C4F">
            <w:pPr>
              <w:jc w:val="center"/>
              <w:rPr>
                <w:rFonts w:ascii="Arial" w:hAnsi="Arial" w:cs="Arial"/>
                <w:sz w:val="20"/>
                <w:lang w:val="en-US"/>
              </w:rPr>
            </w:pPr>
            <w:r>
              <w:rPr>
                <w:rFonts w:ascii="Arial" w:hAnsi="Arial" w:cs="Arial"/>
                <w:sz w:val="20"/>
                <w:lang w:val="en-US"/>
              </w:rPr>
              <w:t>Isopropanol</w:t>
            </w:r>
          </w:p>
        </w:tc>
        <w:tc>
          <w:tcPr>
            <w:tcW w:w="1984" w:type="dxa"/>
            <w:vAlign w:val="center"/>
          </w:tcPr>
          <w:p w14:paraId="6988CDC5" w14:textId="77777777" w:rsidR="009A2D76" w:rsidRDefault="009A2D76" w:rsidP="00463C4F">
            <w:pPr>
              <w:jc w:val="center"/>
              <w:rPr>
                <w:rFonts w:ascii="Arial" w:hAnsi="Arial" w:cs="Arial"/>
                <w:sz w:val="20"/>
                <w:lang w:val="en-US"/>
              </w:rPr>
            </w:pPr>
            <w:r>
              <w:rPr>
                <w:rFonts w:ascii="Arial" w:hAnsi="Arial" w:cs="Arial"/>
                <w:sz w:val="20"/>
                <w:lang w:val="en-US"/>
              </w:rPr>
              <w:t>2.96</w:t>
            </w:r>
          </w:p>
        </w:tc>
        <w:tc>
          <w:tcPr>
            <w:tcW w:w="1984" w:type="dxa"/>
            <w:vAlign w:val="center"/>
          </w:tcPr>
          <w:p w14:paraId="404AEA63" w14:textId="77777777" w:rsidR="009A2D76" w:rsidRDefault="009A2D76" w:rsidP="00463C4F">
            <w:pPr>
              <w:jc w:val="center"/>
              <w:rPr>
                <w:rFonts w:ascii="Arial" w:hAnsi="Arial" w:cs="Arial"/>
                <w:sz w:val="20"/>
                <w:lang w:val="en-US"/>
              </w:rPr>
            </w:pPr>
            <w:r>
              <w:rPr>
                <w:rFonts w:ascii="Arial" w:hAnsi="Arial" w:cs="Arial"/>
                <w:sz w:val="20"/>
                <w:lang w:val="en-US"/>
              </w:rPr>
              <w:t>n.a</w:t>
            </w:r>
          </w:p>
        </w:tc>
        <w:tc>
          <w:tcPr>
            <w:tcW w:w="1984" w:type="dxa"/>
            <w:vAlign w:val="center"/>
          </w:tcPr>
          <w:p w14:paraId="150EC06B" w14:textId="77777777" w:rsidR="009A2D76" w:rsidRDefault="009A2D76" w:rsidP="00463C4F">
            <w:pPr>
              <w:jc w:val="center"/>
              <w:rPr>
                <w:rFonts w:ascii="Arial" w:hAnsi="Arial" w:cs="Arial"/>
                <w:sz w:val="20"/>
                <w:lang w:val="en-US"/>
              </w:rPr>
            </w:pPr>
            <w:r>
              <w:rPr>
                <w:rFonts w:ascii="Arial" w:hAnsi="Arial" w:cs="Arial"/>
                <w:sz w:val="20"/>
                <w:lang w:val="en-US"/>
              </w:rPr>
              <w:t>2.96</w:t>
            </w:r>
          </w:p>
        </w:tc>
      </w:tr>
    </w:tbl>
    <w:p w14:paraId="65F7E64B" w14:textId="77777777" w:rsidR="009A2D76" w:rsidRDefault="009A2D76" w:rsidP="00463C4F">
      <w:pPr>
        <w:rPr>
          <w:rFonts w:ascii="Arial" w:hAnsi="Arial" w:cs="Arial"/>
        </w:rPr>
      </w:pPr>
    </w:p>
    <w:p w14:paraId="724ABC29" w14:textId="77777777" w:rsidR="009A2D76" w:rsidRDefault="009A2D76" w:rsidP="00463C4F">
      <w:pPr>
        <w:rPr>
          <w:rFonts w:ascii="Arial" w:hAnsi="Arial" w:cs="Arial"/>
        </w:rPr>
      </w:pPr>
    </w:p>
    <w:p w14:paraId="382166D5" w14:textId="77777777" w:rsidR="009A2D76" w:rsidRPr="002C0C82" w:rsidRDefault="009A2D76" w:rsidP="00463C4F">
      <w:pPr>
        <w:rPr>
          <w:rFonts w:ascii="Arial" w:hAnsi="Arial" w:cs="Arial"/>
          <w:lang w:val="en-US"/>
        </w:rPr>
      </w:pPr>
      <w:r>
        <w:rPr>
          <w:rFonts w:ascii="Arial" w:hAnsi="Arial" w:cs="Arial"/>
          <w:b/>
          <w:u w:val="single"/>
          <w:lang w:val="en-US"/>
        </w:rPr>
        <w:t>Infant c</w:t>
      </w:r>
      <w:r w:rsidRPr="00387D7C">
        <w:rPr>
          <w:rFonts w:ascii="Arial" w:hAnsi="Arial" w:cs="Arial"/>
          <w:b/>
          <w:u w:val="single"/>
          <w:lang w:val="en-US"/>
        </w:rPr>
        <w:t xml:space="preserve">ombined exposure (chronic </w:t>
      </w:r>
      <w:r>
        <w:rPr>
          <w:rFonts w:ascii="Arial" w:hAnsi="Arial" w:cs="Arial"/>
          <w:b/>
          <w:u w:val="single"/>
          <w:lang w:val="en-US"/>
        </w:rPr>
        <w:t xml:space="preserve">exposure </w:t>
      </w:r>
      <w:r w:rsidRPr="00387D7C">
        <w:rPr>
          <w:rFonts w:ascii="Arial" w:hAnsi="Arial" w:cs="Arial"/>
          <w:b/>
          <w:u w:val="single"/>
          <w:lang w:val="en-US"/>
        </w:rPr>
        <w:t>scenario)</w:t>
      </w:r>
    </w:p>
    <w:p w14:paraId="7472CF9E" w14:textId="77777777" w:rsidR="009A2D76" w:rsidRDefault="009A2D76" w:rsidP="00463C4F">
      <w:pPr>
        <w:rPr>
          <w:rFonts w:ascii="Arial" w:hAnsi="Arial" w:cs="Arial"/>
        </w:rPr>
      </w:pPr>
    </w:p>
    <w:tbl>
      <w:tblPr>
        <w:tblStyle w:val="Grilledutableau"/>
        <w:tblW w:w="5000" w:type="pct"/>
        <w:tblLook w:val="04A0" w:firstRow="1" w:lastRow="0" w:firstColumn="1" w:lastColumn="0" w:noHBand="0" w:noVBand="1"/>
      </w:tblPr>
      <w:tblGrid>
        <w:gridCol w:w="2498"/>
        <w:gridCol w:w="2499"/>
        <w:gridCol w:w="2499"/>
        <w:gridCol w:w="2499"/>
      </w:tblGrid>
      <w:tr w:rsidR="009A2D76" w:rsidRPr="00981A3E" w14:paraId="7015878F" w14:textId="77777777" w:rsidTr="00545E47">
        <w:tc>
          <w:tcPr>
            <w:tcW w:w="1250" w:type="pct"/>
            <w:shd w:val="clear" w:color="auto" w:fill="D9D9D9" w:themeFill="background1" w:themeFillShade="D9"/>
            <w:vAlign w:val="center"/>
          </w:tcPr>
          <w:p w14:paraId="7393E338" w14:textId="77777777" w:rsidR="009A2D76" w:rsidRPr="00112514" w:rsidRDefault="009A2D76" w:rsidP="00463C4F">
            <w:pPr>
              <w:tabs>
                <w:tab w:val="left" w:pos="426"/>
              </w:tabs>
              <w:autoSpaceDE w:val="0"/>
              <w:autoSpaceDN w:val="0"/>
              <w:adjustRightInd w:val="0"/>
              <w:spacing w:before="60" w:after="60"/>
              <w:jc w:val="center"/>
              <w:rPr>
                <w:rFonts w:ascii="Arial" w:hAnsi="Arial" w:cs="Arial"/>
                <w:b/>
                <w:sz w:val="20"/>
              </w:rPr>
            </w:pPr>
            <w:r>
              <w:rPr>
                <w:rFonts w:ascii="Arial" w:hAnsi="Arial" w:cs="Arial"/>
                <w:b/>
                <w:sz w:val="20"/>
              </w:rPr>
              <w:t>Active substance</w:t>
            </w:r>
          </w:p>
        </w:tc>
        <w:tc>
          <w:tcPr>
            <w:tcW w:w="1250" w:type="pct"/>
            <w:shd w:val="clear" w:color="auto" w:fill="D9D9D9" w:themeFill="background1" w:themeFillShade="D9"/>
            <w:vAlign w:val="center"/>
          </w:tcPr>
          <w:p w14:paraId="0B80E13E" w14:textId="77777777" w:rsidR="009A2D76" w:rsidRDefault="009A2D76" w:rsidP="00463C4F">
            <w:pPr>
              <w:autoSpaceDE w:val="0"/>
              <w:autoSpaceDN w:val="0"/>
              <w:adjustRightInd w:val="0"/>
              <w:spacing w:before="60" w:after="60"/>
              <w:jc w:val="center"/>
              <w:rPr>
                <w:rFonts w:ascii="Arial" w:hAnsi="Arial" w:cs="Arial"/>
                <w:b/>
                <w:sz w:val="20"/>
              </w:rPr>
            </w:pPr>
            <w:r w:rsidRPr="002C0C82">
              <w:rPr>
                <w:rFonts w:ascii="Arial" w:hAnsi="Arial" w:cs="Arial"/>
                <w:b/>
                <w:sz w:val="20"/>
              </w:rPr>
              <w:t xml:space="preserve">Infant playing on a wood strucure + mouthing </w:t>
            </w:r>
          </w:p>
          <w:p w14:paraId="6A4DD1C6" w14:textId="77777777" w:rsidR="009A2D76" w:rsidRPr="00112514" w:rsidRDefault="009A2D76" w:rsidP="00463C4F">
            <w:pPr>
              <w:autoSpaceDE w:val="0"/>
              <w:autoSpaceDN w:val="0"/>
              <w:adjustRightInd w:val="0"/>
              <w:spacing w:before="60" w:after="60"/>
              <w:jc w:val="center"/>
              <w:rPr>
                <w:rFonts w:ascii="Arial" w:hAnsi="Arial" w:cs="Arial"/>
                <w:b/>
                <w:sz w:val="20"/>
              </w:rPr>
            </w:pPr>
            <w:r w:rsidRPr="002C0C82">
              <w:rPr>
                <w:rFonts w:ascii="Arial" w:hAnsi="Arial" w:cs="Arial"/>
                <w:b/>
                <w:sz w:val="20"/>
              </w:rPr>
              <w:t>(mg/kg bw/d)</w:t>
            </w:r>
          </w:p>
        </w:tc>
        <w:tc>
          <w:tcPr>
            <w:tcW w:w="1250" w:type="pct"/>
            <w:shd w:val="clear" w:color="auto" w:fill="D9D9D9" w:themeFill="background1" w:themeFillShade="D9"/>
            <w:vAlign w:val="center"/>
          </w:tcPr>
          <w:p w14:paraId="4675995B" w14:textId="77777777" w:rsidR="009A2D76" w:rsidRDefault="009A2D76" w:rsidP="00463C4F">
            <w:pPr>
              <w:jc w:val="center"/>
              <w:rPr>
                <w:rFonts w:ascii="Arial" w:hAnsi="Arial" w:cs="Arial"/>
                <w:b/>
                <w:sz w:val="20"/>
                <w:lang w:val="en-US"/>
              </w:rPr>
            </w:pPr>
            <w:r w:rsidRPr="00981A3E">
              <w:rPr>
                <w:rFonts w:ascii="Arial" w:hAnsi="Arial" w:cs="Arial"/>
                <w:b/>
                <w:sz w:val="20"/>
                <w:lang w:val="en-US"/>
              </w:rPr>
              <w:t>Secondary exposure (inhalation of volatilzed residues)</w:t>
            </w:r>
          </w:p>
          <w:p w14:paraId="28891EA3" w14:textId="77777777" w:rsidR="009A2D76" w:rsidRPr="00981A3E" w:rsidRDefault="009A2D76" w:rsidP="00463C4F">
            <w:pPr>
              <w:jc w:val="center"/>
              <w:rPr>
                <w:rFonts w:ascii="Arial" w:hAnsi="Arial" w:cs="Arial"/>
                <w:b/>
                <w:sz w:val="20"/>
                <w:lang w:val="en-US"/>
              </w:rPr>
            </w:pPr>
            <w:r w:rsidRPr="00981A3E">
              <w:rPr>
                <w:rFonts w:ascii="Arial" w:hAnsi="Arial" w:cs="Arial"/>
                <w:b/>
                <w:sz w:val="20"/>
                <w:lang w:val="en-US"/>
              </w:rPr>
              <w:t>(mg/kg bw/d)</w:t>
            </w:r>
          </w:p>
        </w:tc>
        <w:tc>
          <w:tcPr>
            <w:tcW w:w="1250" w:type="pct"/>
            <w:shd w:val="clear" w:color="auto" w:fill="D9D9D9" w:themeFill="background1" w:themeFillShade="D9"/>
            <w:vAlign w:val="center"/>
          </w:tcPr>
          <w:p w14:paraId="2F69203E" w14:textId="77777777" w:rsidR="009A2D76" w:rsidRPr="00981A3E" w:rsidRDefault="009A2D76" w:rsidP="00463C4F">
            <w:pPr>
              <w:jc w:val="center"/>
              <w:rPr>
                <w:rFonts w:ascii="Arial" w:hAnsi="Arial" w:cs="Arial"/>
                <w:b/>
                <w:sz w:val="20"/>
                <w:lang w:val="en-US"/>
              </w:rPr>
            </w:pPr>
            <w:r w:rsidRPr="00981A3E">
              <w:rPr>
                <w:rFonts w:ascii="Arial" w:hAnsi="Arial" w:cs="Arial"/>
                <w:b/>
                <w:sz w:val="20"/>
                <w:lang w:val="en-US"/>
              </w:rPr>
              <w:t>Total exposure</w:t>
            </w:r>
          </w:p>
          <w:p w14:paraId="6F06B9DF" w14:textId="77777777" w:rsidR="009A2D76" w:rsidRPr="00981A3E" w:rsidRDefault="009A2D76" w:rsidP="00463C4F">
            <w:pPr>
              <w:jc w:val="center"/>
              <w:rPr>
                <w:rFonts w:ascii="Arial" w:hAnsi="Arial" w:cs="Arial"/>
                <w:sz w:val="20"/>
                <w:lang w:val="en-US"/>
              </w:rPr>
            </w:pPr>
            <w:r w:rsidRPr="00981A3E">
              <w:rPr>
                <w:rFonts w:ascii="Arial" w:hAnsi="Arial" w:cs="Arial"/>
                <w:b/>
                <w:sz w:val="20"/>
                <w:lang w:val="en-US"/>
              </w:rPr>
              <w:t>(mg/kg bw/d)</w:t>
            </w:r>
          </w:p>
        </w:tc>
      </w:tr>
      <w:tr w:rsidR="009A2D76" w:rsidRPr="002C0C82" w14:paraId="648DAEA4" w14:textId="77777777" w:rsidTr="00545E47">
        <w:tc>
          <w:tcPr>
            <w:tcW w:w="1250" w:type="pct"/>
            <w:vAlign w:val="center"/>
          </w:tcPr>
          <w:p w14:paraId="04FE7A5B" w14:textId="77777777" w:rsidR="009A2D76" w:rsidRPr="003610EC" w:rsidRDefault="009A2D76" w:rsidP="00463C4F">
            <w:pPr>
              <w:jc w:val="center"/>
              <w:rPr>
                <w:rFonts w:ascii="Arial" w:hAnsi="Arial" w:cs="Arial"/>
                <w:sz w:val="20"/>
                <w:lang w:val="en-US"/>
              </w:rPr>
            </w:pPr>
            <w:r>
              <w:rPr>
                <w:rFonts w:ascii="Arial" w:hAnsi="Arial" w:cs="Arial"/>
                <w:sz w:val="20"/>
                <w:lang w:val="en-US"/>
              </w:rPr>
              <w:t>Cypermethrin</w:t>
            </w:r>
          </w:p>
        </w:tc>
        <w:tc>
          <w:tcPr>
            <w:tcW w:w="1250" w:type="pct"/>
            <w:vAlign w:val="center"/>
          </w:tcPr>
          <w:p w14:paraId="31A89CD9" w14:textId="77777777" w:rsidR="009A2D76" w:rsidRPr="003610EC" w:rsidRDefault="009A2D76" w:rsidP="00463C4F">
            <w:pPr>
              <w:jc w:val="center"/>
              <w:rPr>
                <w:rFonts w:ascii="Arial" w:hAnsi="Arial" w:cs="Arial"/>
                <w:sz w:val="20"/>
                <w:lang w:val="fr-FR"/>
              </w:rPr>
            </w:pPr>
            <w:r>
              <w:rPr>
                <w:rFonts w:ascii="Arial" w:hAnsi="Arial" w:cs="Arial"/>
                <w:sz w:val="20"/>
                <w:lang w:val="en-US"/>
              </w:rPr>
              <w:t>2.11 x 10</w:t>
            </w:r>
            <w:r w:rsidRPr="0085535C">
              <w:rPr>
                <w:rFonts w:ascii="Arial" w:hAnsi="Arial" w:cs="Arial"/>
                <w:sz w:val="20"/>
                <w:vertAlign w:val="superscript"/>
                <w:lang w:val="en-US"/>
              </w:rPr>
              <w:t>-3</w:t>
            </w:r>
          </w:p>
        </w:tc>
        <w:tc>
          <w:tcPr>
            <w:tcW w:w="1250" w:type="pct"/>
            <w:vAlign w:val="center"/>
          </w:tcPr>
          <w:p w14:paraId="2C95F59E" w14:textId="77777777" w:rsidR="009A2D76" w:rsidRPr="002C0C82" w:rsidRDefault="009A2D76" w:rsidP="00463C4F">
            <w:pPr>
              <w:jc w:val="center"/>
              <w:rPr>
                <w:rFonts w:ascii="Arial" w:hAnsi="Arial" w:cs="Arial"/>
                <w:sz w:val="20"/>
                <w:lang w:val="fr-FR"/>
              </w:rPr>
            </w:pPr>
            <w:r>
              <w:rPr>
                <w:rFonts w:ascii="Arial" w:hAnsi="Arial" w:cs="Arial"/>
                <w:sz w:val="20"/>
                <w:lang w:val="en-US"/>
              </w:rPr>
              <w:t>5.54 x 10</w:t>
            </w:r>
            <w:r w:rsidRPr="008D6A44">
              <w:rPr>
                <w:rFonts w:ascii="Arial" w:hAnsi="Arial" w:cs="Arial"/>
                <w:sz w:val="20"/>
                <w:vertAlign w:val="superscript"/>
                <w:lang w:val="en-US"/>
              </w:rPr>
              <w:t>-5</w:t>
            </w:r>
          </w:p>
        </w:tc>
        <w:tc>
          <w:tcPr>
            <w:tcW w:w="1250" w:type="pct"/>
            <w:vAlign w:val="center"/>
          </w:tcPr>
          <w:p w14:paraId="0FFC7E80" w14:textId="77777777" w:rsidR="009A2D76" w:rsidRPr="002C0C82" w:rsidRDefault="009A2D76" w:rsidP="00463C4F">
            <w:pPr>
              <w:jc w:val="center"/>
              <w:rPr>
                <w:rFonts w:ascii="Arial" w:hAnsi="Arial" w:cs="Arial"/>
                <w:sz w:val="20"/>
                <w:lang w:val="fr-FR"/>
              </w:rPr>
            </w:pPr>
            <w:r>
              <w:rPr>
                <w:rFonts w:ascii="Arial" w:hAnsi="Arial" w:cs="Arial"/>
                <w:sz w:val="20"/>
                <w:lang w:val="fr-FR"/>
              </w:rPr>
              <w:t>2.17 x 10</w:t>
            </w:r>
            <w:r w:rsidRPr="00305449">
              <w:rPr>
                <w:rFonts w:ascii="Arial" w:hAnsi="Arial" w:cs="Arial"/>
                <w:sz w:val="20"/>
                <w:vertAlign w:val="superscript"/>
                <w:lang w:val="fr-FR"/>
              </w:rPr>
              <w:t>-3</w:t>
            </w:r>
          </w:p>
        </w:tc>
      </w:tr>
    </w:tbl>
    <w:p w14:paraId="2A71C7FC" w14:textId="77777777" w:rsidR="009A2D76" w:rsidRPr="00305449" w:rsidRDefault="009A2D76" w:rsidP="00463C4F">
      <w:pPr>
        <w:rPr>
          <w:rFonts w:ascii="Arial" w:hAnsi="Arial" w:cs="Arial"/>
        </w:rPr>
      </w:pPr>
    </w:p>
    <w:p w14:paraId="6A11D26E" w14:textId="77777777" w:rsidR="009A2D76" w:rsidRDefault="009A2D76" w:rsidP="00463C4F">
      <w:pPr>
        <w:spacing w:line="260" w:lineRule="atLeast"/>
        <w:rPr>
          <w:rFonts w:ascii="Times New Roman" w:eastAsia="Calibri" w:hAnsi="Times New Roman" w:cs="Times New Roman"/>
          <w:i/>
          <w:iCs/>
          <w:lang w:eastAsia="en-US"/>
        </w:rPr>
      </w:pPr>
    </w:p>
    <w:p w14:paraId="48C2B587" w14:textId="77777777" w:rsidR="009D0C0B" w:rsidRPr="00545E47" w:rsidRDefault="00FA480B" w:rsidP="00463C4F">
      <w:pPr>
        <w:pStyle w:val="Titre5"/>
        <w:rPr>
          <w:rFonts w:ascii="Times New Roman" w:eastAsia="Calibri" w:hAnsi="Times New Roman" w:cs="Times New Roman"/>
          <w:iCs/>
          <w:lang w:eastAsia="en-US"/>
        </w:rPr>
      </w:pPr>
      <w:r w:rsidRPr="00545E47">
        <w:rPr>
          <w:rFonts w:eastAsia="Calibri"/>
          <w:lang w:eastAsia="en-US"/>
        </w:rPr>
        <w:t>Dietary exposure</w:t>
      </w:r>
    </w:p>
    <w:p w14:paraId="70BAE7A3" w14:textId="77777777" w:rsidR="000A3D06" w:rsidRDefault="000A3D06" w:rsidP="00463C4F">
      <w:pPr>
        <w:pStyle w:val="BfRBBStandard"/>
        <w:rPr>
          <w:rFonts w:eastAsia="Times New Roman"/>
          <w:sz w:val="20"/>
          <w:szCs w:val="20"/>
          <w:lang w:val="en-GB" w:eastAsia="sv-SE"/>
        </w:rPr>
      </w:pPr>
      <w:r w:rsidRPr="0077085E">
        <w:rPr>
          <w:rFonts w:eastAsia="Times New Roman"/>
          <w:sz w:val="20"/>
          <w:szCs w:val="20"/>
          <w:lang w:val="en-GB" w:eastAsia="sv-SE"/>
        </w:rPr>
        <w:t xml:space="preserve">In </w:t>
      </w:r>
      <w:r>
        <w:rPr>
          <w:rFonts w:eastAsia="Times New Roman"/>
          <w:sz w:val="20"/>
          <w:szCs w:val="20"/>
          <w:lang w:val="en-GB" w:eastAsia="sv-SE"/>
        </w:rPr>
        <w:t xml:space="preserve">the </w:t>
      </w:r>
      <w:r w:rsidRPr="0077085E">
        <w:rPr>
          <w:rFonts w:eastAsia="Times New Roman"/>
          <w:sz w:val="20"/>
          <w:szCs w:val="20"/>
          <w:lang w:val="en-GB" w:eastAsia="sv-SE"/>
        </w:rPr>
        <w:t xml:space="preserve">Annex </w:t>
      </w:r>
      <w:r>
        <w:rPr>
          <w:rFonts w:eastAsia="Times New Roman"/>
          <w:sz w:val="20"/>
          <w:szCs w:val="20"/>
          <w:lang w:val="en-GB" w:eastAsia="sv-SE"/>
        </w:rPr>
        <w:t>8</w:t>
      </w:r>
      <w:r w:rsidRPr="0077085E">
        <w:rPr>
          <w:rFonts w:eastAsia="Times New Roman"/>
          <w:sz w:val="20"/>
          <w:szCs w:val="20"/>
          <w:lang w:val="en-GB" w:eastAsia="sv-SE"/>
        </w:rPr>
        <w:t xml:space="preserve"> “Residue behaviour”, </w:t>
      </w:r>
      <w:r>
        <w:rPr>
          <w:rFonts w:eastAsia="Times New Roman"/>
          <w:sz w:val="20"/>
          <w:szCs w:val="20"/>
          <w:lang w:val="en-GB" w:eastAsia="sv-SE"/>
        </w:rPr>
        <w:t>residue data</w:t>
      </w:r>
      <w:r w:rsidRPr="0077085E">
        <w:rPr>
          <w:rFonts w:eastAsia="Times New Roman"/>
          <w:sz w:val="20"/>
          <w:szCs w:val="20"/>
          <w:lang w:val="en-GB" w:eastAsia="sv-SE"/>
        </w:rPr>
        <w:t xml:space="preserve"> are laid out.</w:t>
      </w:r>
    </w:p>
    <w:p w14:paraId="4D55521F" w14:textId="77777777" w:rsidR="00FD47A3" w:rsidRPr="0077085E" w:rsidRDefault="00FD47A3" w:rsidP="00463C4F">
      <w:pPr>
        <w:pStyle w:val="BfRBBStandard"/>
        <w:rPr>
          <w:rFonts w:eastAsia="Times New Roman"/>
          <w:sz w:val="20"/>
          <w:szCs w:val="20"/>
          <w:lang w:val="en-GB" w:eastAsia="sv-SE"/>
        </w:rPr>
      </w:pPr>
    </w:p>
    <w:p w14:paraId="5D3C5D7B" w14:textId="77777777" w:rsidR="009D0C0B" w:rsidRDefault="00FA480B" w:rsidP="00627EFD">
      <w:pPr>
        <w:pStyle w:val="Titre4"/>
      </w:pPr>
      <w:bookmarkStart w:id="83" w:name="_Toc5026594"/>
      <w:r>
        <w:t>Risk characterisation for human health</w:t>
      </w:r>
      <w:bookmarkEnd w:id="83"/>
    </w:p>
    <w:p w14:paraId="6FDB18F0" w14:textId="77777777" w:rsidR="009D0C0B" w:rsidRDefault="009D0C0B" w:rsidP="00463C4F">
      <w:pPr>
        <w:spacing w:line="260" w:lineRule="atLeast"/>
        <w:jc w:val="both"/>
        <w:rPr>
          <w:rFonts w:eastAsia="Calibri"/>
          <w:i/>
          <w:lang w:eastAsia="en-US"/>
        </w:rPr>
      </w:pPr>
    </w:p>
    <w:p w14:paraId="4358A68C" w14:textId="77777777" w:rsidR="009D0C0B" w:rsidRPr="00545E47" w:rsidRDefault="00FA480B" w:rsidP="00463C4F">
      <w:pPr>
        <w:pStyle w:val="Titre5"/>
        <w:rPr>
          <w:rFonts w:eastAsia="Calibri"/>
        </w:rPr>
      </w:pPr>
      <w:r w:rsidRPr="00545E47">
        <w:rPr>
          <w:rFonts w:eastAsia="Calibri"/>
        </w:rPr>
        <w:t>Risk for industrial users</w:t>
      </w:r>
    </w:p>
    <w:p w14:paraId="3AFA3056" w14:textId="77777777" w:rsidR="00545E47" w:rsidRPr="00545E47" w:rsidRDefault="00545E47" w:rsidP="00463C4F">
      <w:pPr>
        <w:rPr>
          <w:rFonts w:ascii="Arial" w:hAnsi="Arial" w:cs="Arial"/>
          <w:b/>
          <w:iCs/>
          <w:lang w:eastAsia="en-US"/>
        </w:rPr>
      </w:pPr>
      <w:r w:rsidRPr="00545E47">
        <w:rPr>
          <w:rFonts w:ascii="Arial" w:hAnsi="Arial" w:cs="Arial"/>
          <w:b/>
          <w:iCs/>
          <w:u w:val="single"/>
          <w:lang w:eastAsia="en-US"/>
        </w:rPr>
        <w:t xml:space="preserve">Mixing and loading of </w:t>
      </w:r>
      <w:r w:rsidR="007D38AC">
        <w:rPr>
          <w:rFonts w:ascii="Arial" w:hAnsi="Arial" w:cs="Arial"/>
          <w:b/>
          <w:iCs/>
          <w:u w:val="single"/>
          <w:lang w:eastAsia="en-US"/>
        </w:rPr>
        <w:t>undiluted</w:t>
      </w:r>
      <w:r w:rsidR="007D38AC" w:rsidRPr="00545E47">
        <w:rPr>
          <w:rFonts w:ascii="Arial" w:hAnsi="Arial" w:cs="Arial"/>
          <w:b/>
          <w:iCs/>
          <w:u w:val="single"/>
          <w:lang w:eastAsia="en-US"/>
        </w:rPr>
        <w:t xml:space="preserve"> </w:t>
      </w:r>
      <w:r w:rsidRPr="00545E47">
        <w:rPr>
          <w:rFonts w:ascii="Arial" w:hAnsi="Arial" w:cs="Arial"/>
          <w:b/>
          <w:iCs/>
          <w:u w:val="single"/>
          <w:lang w:eastAsia="en-US"/>
        </w:rPr>
        <w:t>product</w:t>
      </w:r>
      <w:r w:rsidRPr="00545E47">
        <w:rPr>
          <w:rFonts w:ascii="Arial" w:hAnsi="Arial" w:cs="Arial"/>
          <w:b/>
          <w:iCs/>
          <w:lang w:eastAsia="en-US"/>
        </w:rPr>
        <w:t>.</w:t>
      </w:r>
    </w:p>
    <w:p w14:paraId="2B1D272A" w14:textId="77777777" w:rsidR="00545E47" w:rsidRPr="00545E47" w:rsidRDefault="00545E47" w:rsidP="00463C4F">
      <w:pPr>
        <w:pStyle w:val="BfRBBStandard"/>
        <w:rPr>
          <w:rFonts w:eastAsia="Times New Roman"/>
          <w:sz w:val="20"/>
          <w:szCs w:val="20"/>
          <w:lang w:val="en-GB" w:eastAsia="sv-SE"/>
        </w:rPr>
      </w:pPr>
    </w:p>
    <w:p w14:paraId="18743A85" w14:textId="77777777" w:rsidR="00545E47" w:rsidRPr="00545E47" w:rsidRDefault="00545E47" w:rsidP="00463C4F">
      <w:pPr>
        <w:spacing w:line="276" w:lineRule="auto"/>
        <w:jc w:val="both"/>
        <w:rPr>
          <w:rFonts w:ascii="Arial" w:hAnsi="Arial" w:cs="Arial"/>
          <w:iCs/>
          <w:lang w:eastAsia="en-US"/>
        </w:rPr>
      </w:pPr>
      <w:r w:rsidRPr="00545E47">
        <w:rPr>
          <w:rFonts w:ascii="Arial" w:hAnsi="Arial" w:cs="Arial"/>
          <w:iCs/>
          <w:lang w:eastAsia="en-US"/>
        </w:rPr>
        <w:t xml:space="preserve">As the </w:t>
      </w:r>
      <w:r w:rsidR="007D38AC">
        <w:rPr>
          <w:rFonts w:ascii="Arial" w:hAnsi="Arial" w:cs="Arial"/>
          <w:iCs/>
          <w:lang w:eastAsia="en-US"/>
        </w:rPr>
        <w:t>undiluted</w:t>
      </w:r>
      <w:r w:rsidR="007D38AC" w:rsidRPr="00545E47">
        <w:rPr>
          <w:rFonts w:ascii="Arial" w:hAnsi="Arial" w:cs="Arial"/>
          <w:iCs/>
          <w:lang w:eastAsia="en-US"/>
        </w:rPr>
        <w:t xml:space="preserve"> </w:t>
      </w:r>
      <w:r w:rsidRPr="00545E47">
        <w:rPr>
          <w:rFonts w:ascii="Arial" w:hAnsi="Arial" w:cs="Arial"/>
          <w:iCs/>
          <w:lang w:eastAsia="en-US"/>
        </w:rPr>
        <w:t xml:space="preserve">product is corrosive, only a qualitative local risk assessment according to the guidance on the BPR: Volume III HH part B is </w:t>
      </w:r>
      <w:r w:rsidR="007D59E4">
        <w:rPr>
          <w:rFonts w:ascii="Arial" w:hAnsi="Arial" w:cs="Arial"/>
          <w:iCs/>
          <w:lang w:eastAsia="en-US"/>
        </w:rPr>
        <w:t>perform</w:t>
      </w:r>
      <w:r w:rsidRPr="00545E47">
        <w:rPr>
          <w:rFonts w:ascii="Arial" w:hAnsi="Arial" w:cs="Arial"/>
          <w:iCs/>
          <w:lang w:eastAsia="en-US"/>
        </w:rPr>
        <w:t>ed.</w:t>
      </w:r>
    </w:p>
    <w:p w14:paraId="3DF5C600" w14:textId="77777777" w:rsidR="00545E47" w:rsidRPr="00144E08" w:rsidRDefault="00545E47" w:rsidP="00463C4F">
      <w:pPr>
        <w:pStyle w:val="BfRBBStandard"/>
        <w:rPr>
          <w:rFonts w:eastAsia="Times New Roman"/>
          <w:sz w:val="20"/>
          <w:szCs w:val="20"/>
          <w:lang w:val="sv-SE" w:eastAsia="sv-SE"/>
        </w:rPr>
      </w:pPr>
    </w:p>
    <w:p w14:paraId="18B9C4FF" w14:textId="77777777" w:rsidR="00545E47" w:rsidRPr="00C95092" w:rsidRDefault="00545E47" w:rsidP="00463C4F">
      <w:pPr>
        <w:pStyle w:val="BfRBBStandard"/>
        <w:rPr>
          <w:rFonts w:eastAsia="Times New Roman"/>
          <w:sz w:val="20"/>
          <w:szCs w:val="20"/>
          <w:lang w:val="sv-SE" w:eastAsia="sv-SE"/>
        </w:rPr>
        <w:sectPr w:rsidR="00545E47" w:rsidRPr="00C95092" w:rsidSect="005860C2">
          <w:headerReference w:type="default" r:id="rId25"/>
          <w:pgSz w:w="11906" w:h="16838"/>
          <w:pgMar w:top="1021" w:right="709" w:bottom="1021" w:left="1418" w:header="709" w:footer="709" w:gutter="0"/>
          <w:cols w:space="708"/>
          <w:docGrid w:linePitch="360"/>
        </w:sectPr>
      </w:pPr>
    </w:p>
    <w:tbl>
      <w:tblPr>
        <w:tblStyle w:val="Grilledutableau"/>
        <w:tblW w:w="0" w:type="auto"/>
        <w:tblLook w:val="04A0" w:firstRow="1" w:lastRow="0" w:firstColumn="1" w:lastColumn="0" w:noHBand="0" w:noVBand="1"/>
      </w:tblPr>
      <w:tblGrid>
        <w:gridCol w:w="1189"/>
        <w:gridCol w:w="1146"/>
        <w:gridCol w:w="1163"/>
        <w:gridCol w:w="580"/>
        <w:gridCol w:w="1207"/>
        <w:gridCol w:w="1195"/>
        <w:gridCol w:w="1185"/>
        <w:gridCol w:w="1257"/>
        <w:gridCol w:w="1185"/>
        <w:gridCol w:w="3120"/>
        <w:gridCol w:w="1700"/>
      </w:tblGrid>
      <w:tr w:rsidR="00545E47" w:rsidRPr="00545E47" w14:paraId="21E7FE35" w14:textId="77777777" w:rsidTr="000D450A">
        <w:tc>
          <w:tcPr>
            <w:tcW w:w="3510" w:type="dxa"/>
            <w:gridSpan w:val="3"/>
            <w:shd w:val="clear" w:color="auto" w:fill="D9D9D9" w:themeFill="background1" w:themeFillShade="D9"/>
          </w:tcPr>
          <w:p w14:paraId="29C719B2" w14:textId="77777777" w:rsidR="00545E47" w:rsidRPr="00545E47" w:rsidRDefault="00545E47" w:rsidP="00463C4F">
            <w:pPr>
              <w:spacing w:after="200" w:line="276" w:lineRule="auto"/>
              <w:rPr>
                <w:rFonts w:ascii="Arial" w:hAnsi="Arial" w:cs="Arial"/>
                <w:i/>
                <w:iCs/>
                <w:sz w:val="18"/>
                <w:szCs w:val="16"/>
                <w:lang w:eastAsia="en-US"/>
              </w:rPr>
            </w:pPr>
            <w:r w:rsidRPr="00545E47">
              <w:rPr>
                <w:rFonts w:ascii="Arial" w:hAnsi="Arial" w:cs="Arial"/>
                <w:iCs/>
                <w:sz w:val="18"/>
                <w:szCs w:val="16"/>
                <w:lang w:eastAsia="en-US"/>
              </w:rPr>
              <w:lastRenderedPageBreak/>
              <w:t>Hazard</w:t>
            </w:r>
          </w:p>
        </w:tc>
        <w:tc>
          <w:tcPr>
            <w:tcW w:w="9781" w:type="dxa"/>
            <w:gridSpan w:val="7"/>
            <w:shd w:val="clear" w:color="auto" w:fill="D9D9D9" w:themeFill="background1" w:themeFillShade="D9"/>
          </w:tcPr>
          <w:p w14:paraId="563177D6"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Exposure </w:t>
            </w:r>
          </w:p>
        </w:tc>
        <w:tc>
          <w:tcPr>
            <w:tcW w:w="1701" w:type="dxa"/>
            <w:shd w:val="clear" w:color="auto" w:fill="D9D9D9" w:themeFill="background1" w:themeFillShade="D9"/>
          </w:tcPr>
          <w:p w14:paraId="42CF3318"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Risk</w:t>
            </w:r>
          </w:p>
        </w:tc>
      </w:tr>
      <w:tr w:rsidR="00545E47" w:rsidRPr="00545E47" w14:paraId="50B1CBAA" w14:textId="77777777" w:rsidTr="000D450A">
        <w:tc>
          <w:tcPr>
            <w:tcW w:w="1193" w:type="dxa"/>
            <w:shd w:val="clear" w:color="auto" w:fill="D9D9D9" w:themeFill="background1" w:themeFillShade="D9"/>
          </w:tcPr>
          <w:p w14:paraId="5C0FEC9A"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Hazard</w:t>
            </w:r>
            <w:r w:rsidRPr="00545E47">
              <w:rPr>
                <w:rFonts w:ascii="Arial" w:hAnsi="Arial" w:cs="Arial"/>
                <w:iCs/>
                <w:sz w:val="18"/>
                <w:szCs w:val="16"/>
                <w:lang w:eastAsia="en-US"/>
              </w:rPr>
              <w:br/>
              <w:t>Category</w:t>
            </w:r>
          </w:p>
        </w:tc>
        <w:tc>
          <w:tcPr>
            <w:tcW w:w="1153" w:type="dxa"/>
            <w:shd w:val="clear" w:color="auto" w:fill="D9D9D9" w:themeFill="background1" w:themeFillShade="D9"/>
          </w:tcPr>
          <w:p w14:paraId="69F4B65F"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Effects</w:t>
            </w:r>
            <w:r w:rsidRPr="00545E47">
              <w:rPr>
                <w:rFonts w:ascii="Arial" w:hAnsi="Arial" w:cs="Arial"/>
                <w:iCs/>
                <w:sz w:val="18"/>
                <w:szCs w:val="16"/>
                <w:lang w:eastAsia="en-US"/>
              </w:rPr>
              <w:br/>
              <w:t>in</w:t>
            </w:r>
            <w:r w:rsidRPr="00545E47">
              <w:rPr>
                <w:rFonts w:ascii="Arial" w:hAnsi="Arial" w:cs="Arial"/>
                <w:iCs/>
                <w:sz w:val="18"/>
                <w:szCs w:val="16"/>
                <w:lang w:eastAsia="en-US"/>
              </w:rPr>
              <w:br/>
              <w:t>terms</w:t>
            </w:r>
            <w:r w:rsidRPr="00545E47">
              <w:rPr>
                <w:rFonts w:ascii="Arial" w:hAnsi="Arial" w:cs="Arial"/>
                <w:iCs/>
                <w:sz w:val="18"/>
                <w:szCs w:val="16"/>
                <w:lang w:eastAsia="en-US"/>
              </w:rPr>
              <w:br/>
              <w:t>of C&amp;L</w:t>
            </w:r>
          </w:p>
        </w:tc>
        <w:tc>
          <w:tcPr>
            <w:tcW w:w="1164" w:type="dxa"/>
            <w:shd w:val="clear" w:color="auto" w:fill="D9D9D9" w:themeFill="background1" w:themeFillShade="D9"/>
          </w:tcPr>
          <w:p w14:paraId="6C053FF6" w14:textId="77777777" w:rsidR="00545E47" w:rsidRPr="00545E47" w:rsidRDefault="00545E47" w:rsidP="00463C4F">
            <w:pPr>
              <w:tabs>
                <w:tab w:val="left" w:pos="864"/>
              </w:tabs>
              <w:spacing w:after="200" w:line="276" w:lineRule="auto"/>
              <w:rPr>
                <w:rFonts w:ascii="Arial" w:hAnsi="Arial" w:cs="Arial"/>
                <w:iCs/>
                <w:sz w:val="18"/>
                <w:szCs w:val="16"/>
                <w:lang w:eastAsia="en-US"/>
              </w:rPr>
            </w:pPr>
            <w:r w:rsidRPr="00545E47">
              <w:rPr>
                <w:rFonts w:ascii="Arial" w:hAnsi="Arial" w:cs="Arial"/>
                <w:iCs/>
                <w:sz w:val="18"/>
                <w:szCs w:val="16"/>
                <w:lang w:eastAsia="en-US"/>
              </w:rPr>
              <w:t>Additional</w:t>
            </w:r>
            <w:r w:rsidRPr="00545E47">
              <w:rPr>
                <w:rFonts w:ascii="Arial" w:hAnsi="Arial" w:cs="Arial"/>
                <w:iCs/>
                <w:sz w:val="18"/>
                <w:szCs w:val="16"/>
                <w:lang w:eastAsia="en-US"/>
              </w:rPr>
              <w:br/>
              <w:t>relevant</w:t>
            </w:r>
            <w:r w:rsidRPr="00545E47">
              <w:rPr>
                <w:rFonts w:ascii="Arial" w:hAnsi="Arial" w:cs="Arial"/>
                <w:iCs/>
                <w:sz w:val="18"/>
                <w:szCs w:val="16"/>
                <w:lang w:eastAsia="en-US"/>
              </w:rPr>
              <w:br/>
              <w:t>hazard</w:t>
            </w:r>
            <w:r w:rsidRPr="00545E47">
              <w:rPr>
                <w:rFonts w:ascii="Arial" w:hAnsi="Arial" w:cs="Arial"/>
                <w:iCs/>
                <w:sz w:val="18"/>
                <w:szCs w:val="16"/>
                <w:lang w:eastAsia="en-US"/>
              </w:rPr>
              <w:br/>
              <w:t>information</w:t>
            </w:r>
          </w:p>
        </w:tc>
        <w:tc>
          <w:tcPr>
            <w:tcW w:w="583" w:type="dxa"/>
            <w:shd w:val="clear" w:color="auto" w:fill="D9D9D9" w:themeFill="background1" w:themeFillShade="D9"/>
          </w:tcPr>
          <w:p w14:paraId="2073BE53"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PT</w:t>
            </w:r>
          </w:p>
        </w:tc>
        <w:tc>
          <w:tcPr>
            <w:tcW w:w="1205" w:type="dxa"/>
            <w:shd w:val="clear" w:color="auto" w:fill="D9D9D9" w:themeFill="background1" w:themeFillShade="D9"/>
          </w:tcPr>
          <w:p w14:paraId="135936AB"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Who is exposed?</w:t>
            </w:r>
          </w:p>
        </w:tc>
        <w:tc>
          <w:tcPr>
            <w:tcW w:w="1198" w:type="dxa"/>
            <w:shd w:val="clear" w:color="auto" w:fill="D9D9D9" w:themeFill="background1" w:themeFillShade="D9"/>
          </w:tcPr>
          <w:p w14:paraId="609300A8"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Tasks, uses, processes</w:t>
            </w:r>
          </w:p>
        </w:tc>
        <w:tc>
          <w:tcPr>
            <w:tcW w:w="1190" w:type="dxa"/>
            <w:shd w:val="clear" w:color="auto" w:fill="D9D9D9" w:themeFill="background1" w:themeFillShade="D9"/>
          </w:tcPr>
          <w:p w14:paraId="028D1243"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Potential exposure route </w:t>
            </w:r>
          </w:p>
        </w:tc>
        <w:tc>
          <w:tcPr>
            <w:tcW w:w="1261" w:type="dxa"/>
            <w:shd w:val="clear" w:color="auto" w:fill="D9D9D9" w:themeFill="background1" w:themeFillShade="D9"/>
          </w:tcPr>
          <w:p w14:paraId="79025706"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Frequency and duration of potential exposure </w:t>
            </w:r>
          </w:p>
        </w:tc>
        <w:tc>
          <w:tcPr>
            <w:tcW w:w="1190" w:type="dxa"/>
            <w:shd w:val="clear" w:color="auto" w:fill="D9D9D9" w:themeFill="background1" w:themeFillShade="D9"/>
          </w:tcPr>
          <w:p w14:paraId="69D17458"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Potential degree of exposure</w:t>
            </w:r>
          </w:p>
        </w:tc>
        <w:tc>
          <w:tcPr>
            <w:tcW w:w="3154" w:type="dxa"/>
            <w:shd w:val="clear" w:color="auto" w:fill="D9D9D9" w:themeFill="background1" w:themeFillShade="D9"/>
          </w:tcPr>
          <w:p w14:paraId="23694BC8"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Relevant RMM &amp; PPE</w:t>
            </w:r>
          </w:p>
        </w:tc>
        <w:tc>
          <w:tcPr>
            <w:tcW w:w="1701" w:type="dxa"/>
            <w:shd w:val="clear" w:color="auto" w:fill="D9D9D9" w:themeFill="background1" w:themeFillShade="D9"/>
          </w:tcPr>
          <w:p w14:paraId="198CFC25"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Conclusion on risk</w:t>
            </w:r>
          </w:p>
        </w:tc>
      </w:tr>
      <w:tr w:rsidR="00545E47" w:rsidRPr="00545E47" w14:paraId="67CFD2EE" w14:textId="77777777" w:rsidTr="000D450A">
        <w:tc>
          <w:tcPr>
            <w:tcW w:w="1193" w:type="dxa"/>
          </w:tcPr>
          <w:p w14:paraId="4FDF29C0"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Very high</w:t>
            </w:r>
          </w:p>
        </w:tc>
        <w:tc>
          <w:tcPr>
            <w:tcW w:w="1153" w:type="dxa"/>
          </w:tcPr>
          <w:p w14:paraId="3F51814B"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Skin Corr. 1B</w:t>
            </w:r>
          </w:p>
        </w:tc>
        <w:tc>
          <w:tcPr>
            <w:tcW w:w="1164" w:type="dxa"/>
          </w:tcPr>
          <w:p w14:paraId="34D9EC38"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w:t>
            </w:r>
          </w:p>
        </w:tc>
        <w:tc>
          <w:tcPr>
            <w:tcW w:w="583" w:type="dxa"/>
          </w:tcPr>
          <w:p w14:paraId="2747EF3F"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8</w:t>
            </w:r>
          </w:p>
        </w:tc>
        <w:tc>
          <w:tcPr>
            <w:tcW w:w="1205" w:type="dxa"/>
          </w:tcPr>
          <w:p w14:paraId="0DB201A2"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Professional </w:t>
            </w:r>
          </w:p>
        </w:tc>
        <w:tc>
          <w:tcPr>
            <w:tcW w:w="1198" w:type="dxa"/>
          </w:tcPr>
          <w:p w14:paraId="00F54ABE"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Pouring and mixing pure product in receiving container</w:t>
            </w:r>
          </w:p>
        </w:tc>
        <w:tc>
          <w:tcPr>
            <w:tcW w:w="1190" w:type="dxa"/>
          </w:tcPr>
          <w:p w14:paraId="5D4118EA"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Dermal </w:t>
            </w:r>
          </w:p>
        </w:tc>
        <w:tc>
          <w:tcPr>
            <w:tcW w:w="1261" w:type="dxa"/>
          </w:tcPr>
          <w:p w14:paraId="2565A433"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Few minutes per day or less</w:t>
            </w:r>
          </w:p>
        </w:tc>
        <w:tc>
          <w:tcPr>
            <w:tcW w:w="1190" w:type="dxa"/>
          </w:tcPr>
          <w:p w14:paraId="4758F9A4"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Low </w:t>
            </w:r>
          </w:p>
        </w:tc>
        <w:tc>
          <w:tcPr>
            <w:tcW w:w="3154" w:type="dxa"/>
          </w:tcPr>
          <w:p w14:paraId="3B6DDC80"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b/>
                <w:iCs/>
                <w:sz w:val="18"/>
                <w:szCs w:val="16"/>
                <w:lang w:eastAsia="en-US"/>
              </w:rPr>
              <w:t>RMM Technics:</w:t>
            </w:r>
            <w:r w:rsidRPr="00545E47">
              <w:rPr>
                <w:rFonts w:ascii="Arial" w:hAnsi="Arial" w:cs="Arial"/>
                <w:iCs/>
                <w:sz w:val="18"/>
                <w:szCs w:val="16"/>
                <w:lang w:eastAsia="en-US"/>
              </w:rPr>
              <w:br/>
              <w:t>- Containment as appropriate;</w:t>
            </w:r>
            <w:r w:rsidRPr="00545E47">
              <w:rPr>
                <w:rFonts w:ascii="Arial" w:hAnsi="Arial" w:cs="Arial"/>
                <w:iCs/>
                <w:sz w:val="18"/>
                <w:szCs w:val="16"/>
                <w:lang w:eastAsia="en-US"/>
              </w:rPr>
              <w:br/>
              <w:t>- Segregation of the emitting process;</w:t>
            </w:r>
            <w:r w:rsidRPr="00545E47">
              <w:rPr>
                <w:rFonts w:ascii="Arial" w:hAnsi="Arial" w:cs="Arial"/>
                <w:iCs/>
                <w:sz w:val="18"/>
                <w:szCs w:val="16"/>
                <w:lang w:eastAsia="en-US"/>
              </w:rPr>
              <w:br/>
              <w:t>- Effective contaminant extraction;</w:t>
            </w:r>
            <w:r w:rsidRPr="00545E47">
              <w:rPr>
                <w:rFonts w:ascii="Arial" w:hAnsi="Arial" w:cs="Arial"/>
                <w:iCs/>
                <w:sz w:val="18"/>
                <w:szCs w:val="16"/>
                <w:lang w:eastAsia="en-US"/>
              </w:rPr>
              <w:br/>
              <w:t>- Good standard of general ventilation;</w:t>
            </w:r>
            <w:r w:rsidRPr="00545E47">
              <w:rPr>
                <w:rFonts w:ascii="Arial" w:hAnsi="Arial" w:cs="Arial"/>
                <w:iCs/>
                <w:sz w:val="18"/>
                <w:szCs w:val="16"/>
                <w:lang w:eastAsia="en-US"/>
              </w:rPr>
              <w:br/>
              <w:t>- Minimisation of manual phases;</w:t>
            </w:r>
            <w:r w:rsidRPr="00545E47">
              <w:rPr>
                <w:rFonts w:ascii="Arial" w:hAnsi="Arial" w:cs="Arial"/>
                <w:iCs/>
                <w:sz w:val="18"/>
                <w:szCs w:val="16"/>
                <w:lang w:eastAsia="en-US"/>
              </w:rPr>
              <w:br/>
              <w:t>- Regular cleaning of equipment and work area;</w:t>
            </w:r>
            <w:r w:rsidRPr="00545E47">
              <w:rPr>
                <w:rFonts w:ascii="Arial" w:hAnsi="Arial" w:cs="Arial"/>
                <w:iCs/>
                <w:sz w:val="18"/>
                <w:szCs w:val="16"/>
                <w:lang w:eastAsia="en-US"/>
              </w:rPr>
              <w:br/>
              <w:t>- Avoidance of contact with contaminated tools and objects;</w:t>
            </w:r>
          </w:p>
          <w:p w14:paraId="00B0DEC4"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b/>
                <w:iCs/>
                <w:sz w:val="18"/>
                <w:szCs w:val="16"/>
                <w:lang w:eastAsia="en-US"/>
              </w:rPr>
              <w:t>RMM Organisation:</w:t>
            </w:r>
            <w:r w:rsidRPr="00545E47">
              <w:rPr>
                <w:rFonts w:ascii="Arial" w:hAnsi="Arial" w:cs="Arial"/>
                <w:iCs/>
                <w:sz w:val="18"/>
                <w:szCs w:val="16"/>
                <w:lang w:eastAsia="en-US"/>
              </w:rPr>
              <w:br/>
              <w:t>- Minimise number of staff exposed;</w:t>
            </w:r>
            <w:r w:rsidRPr="00545E47">
              <w:rPr>
                <w:rFonts w:ascii="Arial" w:hAnsi="Arial" w:cs="Arial"/>
                <w:iCs/>
                <w:sz w:val="18"/>
                <w:szCs w:val="16"/>
                <w:lang w:eastAsia="en-US"/>
              </w:rPr>
              <w:br/>
              <w:t>-Management /supervision in place to check</w:t>
            </w:r>
            <w:r w:rsidRPr="00545E47">
              <w:rPr>
                <w:rFonts w:ascii="Arial" w:hAnsi="Arial" w:cs="Arial"/>
                <w:iCs/>
                <w:sz w:val="18"/>
                <w:szCs w:val="16"/>
                <w:lang w:eastAsia="en-US"/>
              </w:rPr>
              <w:br/>
              <w:t>that the RMMs in place are being used correctly and OCs followed;</w:t>
            </w:r>
            <w:r w:rsidRPr="00545E47">
              <w:rPr>
                <w:rFonts w:ascii="Arial" w:hAnsi="Arial" w:cs="Arial"/>
                <w:iCs/>
                <w:sz w:val="18"/>
                <w:szCs w:val="16"/>
                <w:lang w:eastAsia="en-US"/>
              </w:rPr>
              <w:br/>
              <w:t>- Training for staff on good practice;</w:t>
            </w:r>
            <w:r w:rsidRPr="00545E47">
              <w:rPr>
                <w:rFonts w:ascii="Arial" w:hAnsi="Arial" w:cs="Arial"/>
                <w:iCs/>
                <w:sz w:val="18"/>
                <w:szCs w:val="16"/>
                <w:lang w:eastAsia="en-US"/>
              </w:rPr>
              <w:br/>
              <w:t>- Good standard of personal hygiene</w:t>
            </w:r>
          </w:p>
          <w:p w14:paraId="1C5EA487" w14:textId="77777777" w:rsidR="00545E47" w:rsidRPr="00545E47" w:rsidRDefault="00545E47" w:rsidP="00463C4F">
            <w:pPr>
              <w:spacing w:after="200" w:line="276" w:lineRule="auto"/>
              <w:rPr>
                <w:rFonts w:ascii="Arial" w:hAnsi="Arial" w:cs="Arial"/>
                <w:b/>
                <w:iCs/>
                <w:sz w:val="18"/>
                <w:szCs w:val="16"/>
                <w:lang w:eastAsia="en-US"/>
              </w:rPr>
            </w:pPr>
            <w:r w:rsidRPr="00545E47">
              <w:rPr>
                <w:rFonts w:ascii="Arial" w:hAnsi="Arial" w:cs="Arial"/>
                <w:b/>
                <w:iCs/>
                <w:sz w:val="18"/>
                <w:szCs w:val="16"/>
                <w:lang w:eastAsia="en-US"/>
              </w:rPr>
              <w:t>PPE</w:t>
            </w:r>
          </w:p>
          <w:p w14:paraId="75DA7FAB"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-Task appropriate gloves</w:t>
            </w:r>
          </w:p>
          <w:p w14:paraId="5A60CA67"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Skin coverage with appropriate barrier material based on potential for contact with the chemicals</w:t>
            </w:r>
          </w:p>
          <w:p w14:paraId="4E41BCA4"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Eye protection</w:t>
            </w:r>
          </w:p>
        </w:tc>
        <w:tc>
          <w:tcPr>
            <w:tcW w:w="1701" w:type="dxa"/>
          </w:tcPr>
          <w:p w14:paraId="4AEEB6A5" w14:textId="77777777" w:rsidR="00545E47" w:rsidRPr="00545E47" w:rsidRDefault="00545E47" w:rsidP="00463C4F">
            <w:pPr>
              <w:spacing w:after="200" w:line="276" w:lineRule="auto"/>
              <w:rPr>
                <w:rFonts w:ascii="Arial" w:hAnsi="Arial" w:cs="Arial"/>
                <w:color w:val="000000"/>
                <w:sz w:val="18"/>
                <w:szCs w:val="16"/>
              </w:rPr>
            </w:pPr>
            <w:r w:rsidRPr="00545E47">
              <w:rPr>
                <w:rFonts w:ascii="Arial" w:hAnsi="Arial" w:cs="Arial"/>
                <w:iCs/>
                <w:sz w:val="18"/>
                <w:szCs w:val="16"/>
                <w:lang w:eastAsia="en-US"/>
              </w:rPr>
              <w:t>Exposure must be limited (Practically no exposure, no splashes, no hand to eye transfer, no aerosol formation) exposure  similar to brief contact</w:t>
            </w:r>
            <w:r w:rsidR="007D38AC">
              <w:rPr>
                <w:rFonts w:ascii="Arial" w:hAnsi="Arial" w:cs="Arial"/>
                <w:iCs/>
                <w:sz w:val="18"/>
                <w:szCs w:val="16"/>
                <w:lang w:eastAsia="en-US"/>
              </w:rPr>
              <w:t xml:space="preserve"> </w:t>
            </w:r>
            <w:r w:rsidRPr="00545E47">
              <w:rPr>
                <w:rFonts w:ascii="Arial" w:hAnsi="Arial" w:cs="Arial"/>
                <w:iCs/>
                <w:sz w:val="18"/>
                <w:szCs w:val="16"/>
                <w:lang w:eastAsia="en-US"/>
              </w:rPr>
              <w:t>with</w:t>
            </w:r>
            <w:r w:rsidR="007D38AC">
              <w:rPr>
                <w:rFonts w:ascii="Arial" w:hAnsi="Arial" w:cs="Arial"/>
                <w:iCs/>
                <w:sz w:val="18"/>
                <w:szCs w:val="16"/>
                <w:lang w:eastAsia="en-US"/>
              </w:rPr>
              <w:t xml:space="preserve"> </w:t>
            </w:r>
            <w:r w:rsidRPr="00545E47">
              <w:rPr>
                <w:rFonts w:ascii="Arial" w:hAnsi="Arial" w:cs="Arial"/>
                <w:iCs/>
                <w:sz w:val="18"/>
                <w:szCs w:val="16"/>
                <w:lang w:eastAsia="en-US"/>
              </w:rPr>
              <w:t>technical RMM and PPE)</w:t>
            </w:r>
          </w:p>
          <w:p w14:paraId="42E1B454"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Considering that these recommendations can be followed during this task, ,the risk is acceptable according to RMM and PPE</w:t>
            </w:r>
          </w:p>
        </w:tc>
      </w:tr>
    </w:tbl>
    <w:p w14:paraId="2ADBDB30" w14:textId="77777777" w:rsidR="00545E47" w:rsidRDefault="00545E47" w:rsidP="00463C4F">
      <w:pPr>
        <w:pStyle w:val="BfRBBStandard"/>
        <w:rPr>
          <w:rFonts w:eastAsia="Times New Roman"/>
          <w:sz w:val="20"/>
          <w:szCs w:val="20"/>
          <w:lang w:val="en-GB" w:eastAsia="sv-SE"/>
        </w:rPr>
      </w:pPr>
    </w:p>
    <w:p w14:paraId="4F749B66" w14:textId="77777777" w:rsidR="00545E47" w:rsidRDefault="00545E47" w:rsidP="00463C4F">
      <w:pPr>
        <w:pStyle w:val="BfRBBStandard"/>
        <w:rPr>
          <w:rFonts w:eastAsia="Times New Roman"/>
          <w:sz w:val="20"/>
          <w:szCs w:val="20"/>
          <w:lang w:val="en-GB" w:eastAsia="sv-SE"/>
        </w:rPr>
        <w:sectPr w:rsidR="00545E47" w:rsidSect="005860C2">
          <w:pgSz w:w="16838" w:h="11906" w:orient="landscape"/>
          <w:pgMar w:top="1021" w:right="709" w:bottom="1021" w:left="1418" w:header="709" w:footer="709" w:gutter="0"/>
          <w:cols w:space="708"/>
          <w:docGrid w:linePitch="360"/>
        </w:sectPr>
      </w:pPr>
    </w:p>
    <w:p w14:paraId="477A8586" w14:textId="77777777" w:rsidR="00545E47" w:rsidRDefault="00545E47" w:rsidP="00463C4F">
      <w:pPr>
        <w:pStyle w:val="BfRBBStandard"/>
        <w:rPr>
          <w:rFonts w:eastAsia="Times New Roman"/>
          <w:sz w:val="20"/>
          <w:szCs w:val="20"/>
          <w:lang w:val="en-GB" w:eastAsia="sv-SE"/>
        </w:rPr>
      </w:pPr>
    </w:p>
    <w:p w14:paraId="42614DFB" w14:textId="77777777" w:rsidR="00234A4D" w:rsidRPr="001D0E5F" w:rsidRDefault="00234A4D" w:rsidP="001D0E5F">
      <w:pPr>
        <w:rPr>
          <w:b/>
          <w:iCs/>
          <w:u w:val="single"/>
          <w:lang w:eastAsia="en-US"/>
        </w:rPr>
      </w:pPr>
      <w:r w:rsidRPr="001D0E5F">
        <w:rPr>
          <w:rFonts w:ascii="Arial" w:hAnsi="Arial" w:cs="Arial"/>
          <w:b/>
          <w:iCs/>
          <w:u w:val="single"/>
          <w:lang w:eastAsia="en-US"/>
        </w:rPr>
        <w:t>Product application of diluted product</w:t>
      </w:r>
    </w:p>
    <w:p w14:paraId="29F96A08" w14:textId="77777777" w:rsidR="00234A4D" w:rsidRDefault="00234A4D" w:rsidP="00463C4F">
      <w:pPr>
        <w:pStyle w:val="BfRBBStandard"/>
        <w:rPr>
          <w:rFonts w:eastAsia="Times New Roman"/>
          <w:sz w:val="20"/>
          <w:szCs w:val="20"/>
          <w:lang w:val="en-GB" w:eastAsia="sv-SE"/>
        </w:rPr>
      </w:pPr>
    </w:p>
    <w:p w14:paraId="60657232" w14:textId="77777777" w:rsidR="00545E47" w:rsidRDefault="00545E47" w:rsidP="00463C4F">
      <w:pPr>
        <w:pStyle w:val="BfRBBStandard"/>
        <w:rPr>
          <w:rFonts w:eastAsia="Times New Roman"/>
          <w:sz w:val="20"/>
          <w:szCs w:val="20"/>
          <w:lang w:val="en-GB" w:eastAsia="sv-SE"/>
        </w:rPr>
      </w:pPr>
      <w:r>
        <w:rPr>
          <w:rFonts w:eastAsia="Times New Roman"/>
          <w:sz w:val="20"/>
          <w:szCs w:val="20"/>
          <w:lang w:val="en-GB" w:eastAsia="sv-SE"/>
        </w:rPr>
        <w:t>The exposure values are compared to the toxicological reference values of the active substances and SoC.</w:t>
      </w:r>
    </w:p>
    <w:p w14:paraId="2EDAD855" w14:textId="77777777" w:rsidR="00545E47" w:rsidRDefault="00545E47" w:rsidP="00463C4F">
      <w:pPr>
        <w:pStyle w:val="BfRBBStandard"/>
        <w:rPr>
          <w:rFonts w:eastAsia="Times New Roman"/>
          <w:sz w:val="20"/>
          <w:szCs w:val="20"/>
          <w:lang w:val="en-GB" w:eastAsia="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2499"/>
        <w:gridCol w:w="2499"/>
        <w:gridCol w:w="2499"/>
      </w:tblGrid>
      <w:tr w:rsidR="00545E47" w:rsidRPr="002F6D86" w14:paraId="59805851" w14:textId="77777777" w:rsidTr="001D0E5F">
        <w:tc>
          <w:tcPr>
            <w:tcW w:w="1250" w:type="pct"/>
            <w:shd w:val="clear" w:color="auto" w:fill="auto"/>
            <w:vAlign w:val="center"/>
          </w:tcPr>
          <w:p w14:paraId="1CAA0B80" w14:textId="77777777" w:rsidR="00545E47" w:rsidRPr="002F6D86" w:rsidRDefault="00545E47" w:rsidP="00463C4F">
            <w:pPr>
              <w:jc w:val="center"/>
              <w:rPr>
                <w:rFonts w:ascii="Arial" w:hAnsi="Arial" w:cs="Arial"/>
              </w:rPr>
            </w:pPr>
          </w:p>
        </w:tc>
        <w:tc>
          <w:tcPr>
            <w:tcW w:w="1250" w:type="pct"/>
            <w:shd w:val="clear" w:color="auto" w:fill="auto"/>
            <w:vAlign w:val="center"/>
          </w:tcPr>
          <w:p w14:paraId="4287E014" w14:textId="77777777" w:rsidR="00545E47" w:rsidRPr="000B25A5" w:rsidRDefault="00545E47" w:rsidP="00463C4F">
            <w:pPr>
              <w:jc w:val="center"/>
              <w:rPr>
                <w:rFonts w:ascii="Arial" w:hAnsi="Arial" w:cs="Arial"/>
                <w:b/>
              </w:rPr>
            </w:pPr>
            <w:r w:rsidRPr="000B25A5">
              <w:rPr>
                <w:rFonts w:ascii="Arial" w:hAnsi="Arial" w:cs="Arial"/>
                <w:b/>
              </w:rPr>
              <w:t>Cyperméthrine</w:t>
            </w:r>
          </w:p>
        </w:tc>
        <w:tc>
          <w:tcPr>
            <w:tcW w:w="1250" w:type="pct"/>
            <w:shd w:val="clear" w:color="auto" w:fill="auto"/>
            <w:vAlign w:val="center"/>
          </w:tcPr>
          <w:p w14:paraId="71AC2A0B" w14:textId="77777777" w:rsidR="00545E47" w:rsidRDefault="00545E47" w:rsidP="00463C4F">
            <w:pPr>
              <w:jc w:val="center"/>
              <w:rPr>
                <w:rFonts w:ascii="Arial" w:hAnsi="Arial" w:cs="Arial"/>
                <w:b/>
              </w:rPr>
            </w:pPr>
            <w:r>
              <w:rPr>
                <w:rFonts w:ascii="Arial" w:hAnsi="Arial" w:cs="Arial"/>
                <w:b/>
              </w:rPr>
              <w:t xml:space="preserve">QUATs </w:t>
            </w:r>
          </w:p>
          <w:p w14:paraId="74D5CC79" w14:textId="77777777" w:rsidR="00545E47" w:rsidRPr="000B25A5" w:rsidRDefault="00545E47" w:rsidP="00463C4F">
            <w:pPr>
              <w:jc w:val="center"/>
              <w:rPr>
                <w:rFonts w:ascii="Arial" w:hAnsi="Arial" w:cs="Arial"/>
                <w:b/>
              </w:rPr>
            </w:pPr>
            <w:r>
              <w:rPr>
                <w:rFonts w:ascii="Arial" w:hAnsi="Arial" w:cs="Arial"/>
                <w:b/>
              </w:rPr>
              <w:t>(ADBAC + DDAC)</w:t>
            </w:r>
          </w:p>
        </w:tc>
        <w:tc>
          <w:tcPr>
            <w:tcW w:w="1250" w:type="pct"/>
            <w:vAlign w:val="center"/>
          </w:tcPr>
          <w:p w14:paraId="49122E20" w14:textId="77777777" w:rsidR="00545E47" w:rsidRDefault="00545E47" w:rsidP="00463C4F">
            <w:pPr>
              <w:jc w:val="center"/>
              <w:rPr>
                <w:rFonts w:ascii="Arial" w:hAnsi="Arial" w:cs="Arial"/>
                <w:b/>
              </w:rPr>
            </w:pPr>
            <w:r>
              <w:rPr>
                <w:rFonts w:ascii="Arial" w:hAnsi="Arial" w:cs="Arial"/>
                <w:b/>
              </w:rPr>
              <w:t>Isopropanol</w:t>
            </w:r>
          </w:p>
        </w:tc>
      </w:tr>
      <w:tr w:rsidR="00545E47" w:rsidRPr="002F6D86" w14:paraId="5B182061" w14:textId="77777777" w:rsidTr="001D0E5F">
        <w:tc>
          <w:tcPr>
            <w:tcW w:w="1250" w:type="pct"/>
            <w:shd w:val="clear" w:color="auto" w:fill="D9D9D9" w:themeFill="background1" w:themeFillShade="D9"/>
            <w:vAlign w:val="center"/>
          </w:tcPr>
          <w:p w14:paraId="2BC8FB56" w14:textId="77777777" w:rsidR="00545E47" w:rsidRPr="000B25A5" w:rsidRDefault="00545E47" w:rsidP="00463C4F">
            <w:pPr>
              <w:jc w:val="center"/>
              <w:rPr>
                <w:rFonts w:ascii="Arial" w:hAnsi="Arial" w:cs="Arial"/>
                <w:b/>
              </w:rPr>
            </w:pPr>
            <w:r w:rsidRPr="000B25A5">
              <w:rPr>
                <w:rFonts w:ascii="Arial" w:hAnsi="Arial" w:cs="Arial"/>
                <w:b/>
              </w:rPr>
              <w:t>Long term AEL</w:t>
            </w:r>
          </w:p>
          <w:p w14:paraId="585ED8E6" w14:textId="77777777" w:rsidR="00545E47" w:rsidRPr="002F6D86" w:rsidRDefault="00545E47" w:rsidP="00463C4F">
            <w:pPr>
              <w:jc w:val="center"/>
              <w:rPr>
                <w:rFonts w:ascii="Arial" w:hAnsi="Arial" w:cs="Arial"/>
              </w:rPr>
            </w:pPr>
            <w:r w:rsidRPr="000B25A5">
              <w:rPr>
                <w:rFonts w:ascii="Arial" w:hAnsi="Arial" w:cs="Arial"/>
                <w:b/>
              </w:rPr>
              <w:t>(mg/kg bw/d)</w:t>
            </w:r>
          </w:p>
        </w:tc>
        <w:tc>
          <w:tcPr>
            <w:tcW w:w="1250" w:type="pct"/>
            <w:shd w:val="clear" w:color="auto" w:fill="auto"/>
            <w:vAlign w:val="center"/>
          </w:tcPr>
          <w:p w14:paraId="49B3D468" w14:textId="77777777" w:rsidR="00545E47" w:rsidRPr="002F6D86" w:rsidRDefault="00545E47" w:rsidP="00463C4F">
            <w:pPr>
              <w:jc w:val="center"/>
              <w:rPr>
                <w:rFonts w:ascii="Arial" w:hAnsi="Arial" w:cs="Arial"/>
              </w:rPr>
            </w:pPr>
            <w:r>
              <w:rPr>
                <w:rFonts w:ascii="Arial" w:hAnsi="Arial" w:cs="Arial"/>
              </w:rPr>
              <w:t>0.022</w:t>
            </w:r>
          </w:p>
        </w:tc>
        <w:tc>
          <w:tcPr>
            <w:tcW w:w="1250" w:type="pct"/>
            <w:shd w:val="clear" w:color="auto" w:fill="auto"/>
            <w:vAlign w:val="center"/>
          </w:tcPr>
          <w:p w14:paraId="12E8865B" w14:textId="77777777" w:rsidR="00545E47" w:rsidRPr="002F6D86" w:rsidRDefault="00545E47" w:rsidP="00463C4F">
            <w:pPr>
              <w:jc w:val="center"/>
              <w:rPr>
                <w:rFonts w:ascii="Arial" w:hAnsi="Arial" w:cs="Arial"/>
              </w:rPr>
            </w:pPr>
            <w:r>
              <w:rPr>
                <w:rFonts w:ascii="Arial" w:hAnsi="Arial" w:cs="Arial"/>
              </w:rPr>
              <w:t>-</w:t>
            </w:r>
          </w:p>
        </w:tc>
        <w:tc>
          <w:tcPr>
            <w:tcW w:w="1250" w:type="pct"/>
            <w:vAlign w:val="center"/>
          </w:tcPr>
          <w:p w14:paraId="7D770C19" w14:textId="77777777" w:rsidR="00545E47" w:rsidRDefault="00545E47" w:rsidP="00463C4F">
            <w:pPr>
              <w:jc w:val="center"/>
              <w:rPr>
                <w:rFonts w:ascii="Arial" w:hAnsi="Arial" w:cs="Arial"/>
              </w:rPr>
            </w:pPr>
            <w:r>
              <w:rPr>
                <w:rFonts w:ascii="Arial" w:hAnsi="Arial" w:cs="Arial"/>
              </w:rPr>
              <w:t>17.9</w:t>
            </w:r>
          </w:p>
        </w:tc>
      </w:tr>
      <w:tr w:rsidR="00545E47" w:rsidRPr="002F6D86" w14:paraId="7A2F4FC8" w14:textId="77777777" w:rsidTr="001D0E5F">
        <w:tc>
          <w:tcPr>
            <w:tcW w:w="1250" w:type="pct"/>
            <w:shd w:val="clear" w:color="auto" w:fill="D9D9D9" w:themeFill="background1" w:themeFillShade="D9"/>
            <w:vAlign w:val="center"/>
          </w:tcPr>
          <w:p w14:paraId="479F0879" w14:textId="77777777" w:rsidR="00545E47" w:rsidRDefault="00545E47" w:rsidP="00463C4F">
            <w:pPr>
              <w:jc w:val="center"/>
              <w:rPr>
                <w:rFonts w:ascii="Arial" w:hAnsi="Arial" w:cs="Arial"/>
                <w:b/>
              </w:rPr>
            </w:pPr>
            <w:r>
              <w:rPr>
                <w:rFonts w:ascii="Arial" w:hAnsi="Arial" w:cs="Arial"/>
                <w:b/>
              </w:rPr>
              <w:t>Dermal AEC</w:t>
            </w:r>
          </w:p>
          <w:p w14:paraId="3B14DEA0" w14:textId="77777777" w:rsidR="00545E47" w:rsidRPr="000B25A5" w:rsidRDefault="00545E47" w:rsidP="00463C4F">
            <w:pPr>
              <w:jc w:val="center"/>
              <w:rPr>
                <w:rFonts w:ascii="Arial" w:hAnsi="Arial" w:cs="Arial"/>
                <w:b/>
              </w:rPr>
            </w:pPr>
            <w:r>
              <w:rPr>
                <w:rFonts w:ascii="Arial" w:hAnsi="Arial" w:cs="Arial"/>
                <w:b/>
              </w:rPr>
              <w:t>(mg/cm</w:t>
            </w:r>
            <w:r w:rsidRPr="0053367B">
              <w:rPr>
                <w:rFonts w:ascii="Arial" w:hAnsi="Arial" w:cs="Arial"/>
                <w:b/>
                <w:vertAlign w:val="superscript"/>
              </w:rPr>
              <w:t>2</w:t>
            </w:r>
            <w:r>
              <w:rPr>
                <w:rFonts w:ascii="Arial" w:hAnsi="Arial" w:cs="Arial"/>
                <w:b/>
              </w:rPr>
              <w:t>)</w:t>
            </w:r>
          </w:p>
        </w:tc>
        <w:tc>
          <w:tcPr>
            <w:tcW w:w="1250" w:type="pct"/>
            <w:shd w:val="clear" w:color="auto" w:fill="auto"/>
            <w:vAlign w:val="center"/>
          </w:tcPr>
          <w:p w14:paraId="2AAD83B5" w14:textId="77777777" w:rsidR="00545E47" w:rsidRDefault="00545E47" w:rsidP="00463C4F">
            <w:pPr>
              <w:jc w:val="center"/>
              <w:rPr>
                <w:rFonts w:ascii="Arial" w:hAnsi="Arial" w:cs="Arial"/>
              </w:rPr>
            </w:pPr>
            <w:r>
              <w:rPr>
                <w:rFonts w:ascii="Arial" w:hAnsi="Arial" w:cs="Arial"/>
              </w:rPr>
              <w:t>-</w:t>
            </w:r>
          </w:p>
        </w:tc>
        <w:tc>
          <w:tcPr>
            <w:tcW w:w="1250" w:type="pct"/>
            <w:shd w:val="clear" w:color="auto" w:fill="auto"/>
            <w:vAlign w:val="center"/>
          </w:tcPr>
          <w:p w14:paraId="5DA27997" w14:textId="77777777" w:rsidR="00545E47" w:rsidRPr="002F6D86" w:rsidRDefault="00545E47" w:rsidP="00463C4F">
            <w:pPr>
              <w:jc w:val="center"/>
              <w:rPr>
                <w:rFonts w:ascii="Arial" w:hAnsi="Arial" w:cs="Arial"/>
              </w:rPr>
            </w:pPr>
            <w:r>
              <w:rPr>
                <w:rFonts w:ascii="Arial" w:hAnsi="Arial" w:cs="Arial"/>
              </w:rPr>
              <w:t>0.045 (corr. to 0.3%)</w:t>
            </w:r>
          </w:p>
        </w:tc>
        <w:tc>
          <w:tcPr>
            <w:tcW w:w="1250" w:type="pct"/>
            <w:vAlign w:val="center"/>
          </w:tcPr>
          <w:p w14:paraId="3D1F7098" w14:textId="77777777" w:rsidR="00545E47" w:rsidRDefault="00545E47" w:rsidP="00463C4F">
            <w:pPr>
              <w:jc w:val="center"/>
              <w:rPr>
                <w:rFonts w:ascii="Arial" w:hAnsi="Arial" w:cs="Arial"/>
              </w:rPr>
            </w:pPr>
            <w:r>
              <w:rPr>
                <w:rFonts w:ascii="Arial" w:hAnsi="Arial" w:cs="Arial"/>
              </w:rPr>
              <w:t>-</w:t>
            </w:r>
          </w:p>
        </w:tc>
      </w:tr>
    </w:tbl>
    <w:p w14:paraId="0414A053" w14:textId="77777777" w:rsidR="00545E47" w:rsidRDefault="00545E47" w:rsidP="00463C4F">
      <w:pPr>
        <w:pStyle w:val="BfRBBStandard"/>
        <w:rPr>
          <w:rFonts w:eastAsia="Times New Roman"/>
          <w:sz w:val="20"/>
          <w:szCs w:val="20"/>
          <w:lang w:val="en-GB" w:eastAsia="sv-SE"/>
        </w:rPr>
      </w:pPr>
    </w:p>
    <w:p w14:paraId="26573C96" w14:textId="77777777" w:rsidR="00545E47" w:rsidRDefault="00545E47" w:rsidP="00463C4F">
      <w:pPr>
        <w:pStyle w:val="BfRBBStandard"/>
        <w:rPr>
          <w:rFonts w:eastAsia="Times New Roman"/>
          <w:sz w:val="20"/>
          <w:szCs w:val="20"/>
          <w:lang w:val="en-GB" w:eastAsia="sv-SE"/>
        </w:rPr>
      </w:pPr>
    </w:p>
    <w:p w14:paraId="7BBC1550" w14:textId="77777777" w:rsidR="00545E47" w:rsidRDefault="00545E47" w:rsidP="00463C4F">
      <w:pPr>
        <w:pStyle w:val="BfRBBStandard"/>
        <w:spacing w:line="276" w:lineRule="auto"/>
        <w:rPr>
          <w:rFonts w:eastAsia="Times New Roman"/>
          <w:sz w:val="20"/>
          <w:szCs w:val="20"/>
          <w:lang w:val="en-GB" w:eastAsia="sv-SE"/>
        </w:rPr>
      </w:pPr>
      <w:r>
        <w:rPr>
          <w:rFonts w:eastAsia="Times New Roman"/>
          <w:sz w:val="20"/>
          <w:szCs w:val="20"/>
          <w:lang w:val="en-GB" w:eastAsia="sv-SE"/>
        </w:rPr>
        <w:t>The product</w:t>
      </w:r>
      <w:r w:rsidRPr="000B25A5">
        <w:rPr>
          <w:rFonts w:eastAsia="Times New Roman"/>
          <w:sz w:val="20"/>
          <w:szCs w:val="20"/>
          <w:lang w:val="en-GB" w:eastAsia="sv-SE"/>
        </w:rPr>
        <w:t xml:space="preserve"> contains </w:t>
      </w:r>
      <w:r>
        <w:rPr>
          <w:rFonts w:eastAsia="Times New Roman"/>
          <w:sz w:val="20"/>
          <w:szCs w:val="20"/>
          <w:lang w:val="en-GB" w:eastAsia="sv-SE"/>
        </w:rPr>
        <w:t>3 different</w:t>
      </w:r>
      <w:r w:rsidRPr="000B25A5">
        <w:rPr>
          <w:rFonts w:eastAsia="Times New Roman"/>
          <w:sz w:val="20"/>
          <w:szCs w:val="20"/>
          <w:lang w:val="en-GB" w:eastAsia="sv-SE"/>
        </w:rPr>
        <w:t xml:space="preserve"> active </w:t>
      </w:r>
      <w:r>
        <w:rPr>
          <w:rFonts w:eastAsia="Times New Roman"/>
          <w:sz w:val="20"/>
          <w:szCs w:val="20"/>
          <w:lang w:val="en-GB" w:eastAsia="sv-SE"/>
        </w:rPr>
        <w:t>substances and one SoC.</w:t>
      </w:r>
      <w:r w:rsidR="007D38AC">
        <w:rPr>
          <w:rFonts w:eastAsia="Times New Roman"/>
          <w:sz w:val="20"/>
          <w:szCs w:val="20"/>
          <w:lang w:val="en-GB" w:eastAsia="sv-SE"/>
        </w:rPr>
        <w:t xml:space="preserve"> </w:t>
      </w:r>
      <w:r>
        <w:rPr>
          <w:rFonts w:eastAsia="Times New Roman"/>
          <w:sz w:val="20"/>
          <w:szCs w:val="20"/>
          <w:lang w:val="en-GB" w:eastAsia="sv-SE"/>
        </w:rPr>
        <w:t xml:space="preserve">Systemic effects are observed only for both of them: Cypermethrin and Isopropanol. </w:t>
      </w:r>
    </w:p>
    <w:p w14:paraId="798AA18F" w14:textId="77777777" w:rsidR="007D38AC" w:rsidRDefault="007D38AC" w:rsidP="00463C4F">
      <w:pPr>
        <w:pStyle w:val="BfRBBStandard"/>
        <w:spacing w:line="276" w:lineRule="auto"/>
        <w:rPr>
          <w:rFonts w:eastAsia="Times New Roman"/>
          <w:sz w:val="20"/>
          <w:szCs w:val="20"/>
          <w:lang w:val="en-GB" w:eastAsia="sv-SE"/>
        </w:rPr>
      </w:pPr>
    </w:p>
    <w:p w14:paraId="5664E2C2" w14:textId="77777777" w:rsidR="00545E47" w:rsidRDefault="00545E47" w:rsidP="00463C4F">
      <w:pPr>
        <w:pStyle w:val="BfRBBStandard"/>
        <w:spacing w:line="276" w:lineRule="auto"/>
        <w:rPr>
          <w:rFonts w:eastAsia="Times New Roman"/>
          <w:sz w:val="20"/>
          <w:szCs w:val="20"/>
          <w:lang w:val="en-GB" w:eastAsia="sv-SE"/>
        </w:rPr>
      </w:pPr>
      <w:r>
        <w:rPr>
          <w:rFonts w:eastAsia="Times New Roman"/>
          <w:sz w:val="20"/>
          <w:szCs w:val="20"/>
          <w:lang w:val="en-GB" w:eastAsia="sv-SE"/>
        </w:rPr>
        <w:t xml:space="preserve">Due to the presence of these two substances in the product, a </w:t>
      </w:r>
      <w:r w:rsidR="007D38AC">
        <w:rPr>
          <w:rFonts w:eastAsia="Times New Roman"/>
          <w:sz w:val="20"/>
          <w:szCs w:val="20"/>
          <w:lang w:val="en-GB" w:eastAsia="sv-SE"/>
        </w:rPr>
        <w:t xml:space="preserve">systemic </w:t>
      </w:r>
      <w:r>
        <w:rPr>
          <w:rFonts w:eastAsia="Times New Roman"/>
          <w:sz w:val="20"/>
          <w:szCs w:val="20"/>
          <w:lang w:val="en-GB" w:eastAsia="sv-SE"/>
        </w:rPr>
        <w:t>risk assessment from combined exposure to several active substances should be performed according to the Guidance on the Biocidal Product Regulation, Part B of 2015</w:t>
      </w:r>
      <w:r>
        <w:rPr>
          <w:rStyle w:val="Appelnotedebasdep"/>
          <w:rFonts w:eastAsia="Times New Roman"/>
          <w:sz w:val="20"/>
          <w:szCs w:val="20"/>
          <w:lang w:val="en-GB" w:eastAsia="sv-SE"/>
        </w:rPr>
        <w:footnoteReference w:id="9"/>
      </w:r>
      <w:r w:rsidRPr="000B25A5">
        <w:rPr>
          <w:rFonts w:eastAsia="Times New Roman"/>
          <w:sz w:val="20"/>
          <w:szCs w:val="20"/>
          <w:lang w:val="en-GB" w:eastAsia="sv-SE"/>
        </w:rPr>
        <w:t xml:space="preserve"> </w:t>
      </w:r>
    </w:p>
    <w:p w14:paraId="775C1765" w14:textId="77777777" w:rsidR="00545E47" w:rsidRDefault="00545E47" w:rsidP="00463C4F">
      <w:pPr>
        <w:pStyle w:val="BfRBBStandard"/>
        <w:spacing w:line="276" w:lineRule="auto"/>
        <w:rPr>
          <w:rFonts w:eastAsia="Times New Roman"/>
          <w:sz w:val="20"/>
          <w:szCs w:val="20"/>
          <w:lang w:val="en-GB" w:eastAsia="sv-SE"/>
        </w:rPr>
      </w:pPr>
    </w:p>
    <w:p w14:paraId="22FA859D" w14:textId="77777777" w:rsidR="00545E47" w:rsidRDefault="00545E47" w:rsidP="00463C4F">
      <w:pPr>
        <w:pStyle w:val="BfRBBStandard"/>
        <w:spacing w:line="276" w:lineRule="auto"/>
        <w:rPr>
          <w:rFonts w:eastAsia="Times New Roman"/>
          <w:sz w:val="20"/>
          <w:szCs w:val="20"/>
          <w:lang w:val="en-GB" w:eastAsia="sv-SE"/>
        </w:rPr>
      </w:pPr>
      <w:r>
        <w:rPr>
          <w:rFonts w:eastAsia="Times New Roman"/>
          <w:sz w:val="20"/>
          <w:szCs w:val="20"/>
          <w:lang w:val="en-GB" w:eastAsia="sv-SE"/>
        </w:rPr>
        <w:t xml:space="preserve">The first step (Tier 1) of this approach is to verify the acceptability for each substance used in the product, corresponding to the comparison of the exposure values to the AEL of each substance as stated above and leading to the calculation of </w:t>
      </w:r>
      <w:r w:rsidRPr="000B25A5">
        <w:rPr>
          <w:rFonts w:eastAsia="Times New Roman"/>
          <w:sz w:val="20"/>
          <w:szCs w:val="20"/>
          <w:lang w:val="en-GB" w:eastAsia="sv-SE"/>
        </w:rPr>
        <w:t>Hazard Quotients (HQ), corresponding to estimation of exposure/AEL</w:t>
      </w:r>
      <w:r>
        <w:rPr>
          <w:rFonts w:eastAsia="Times New Roman"/>
          <w:sz w:val="20"/>
          <w:szCs w:val="20"/>
          <w:lang w:val="en-GB" w:eastAsia="sv-SE"/>
        </w:rPr>
        <w:t>.</w:t>
      </w:r>
    </w:p>
    <w:p w14:paraId="7FE49EB0" w14:textId="77777777" w:rsidR="00545E47" w:rsidRDefault="00545E47" w:rsidP="00463C4F">
      <w:pPr>
        <w:pStyle w:val="BfRBBStandard"/>
        <w:spacing w:line="276" w:lineRule="auto"/>
        <w:rPr>
          <w:rFonts w:eastAsia="Times New Roman"/>
          <w:sz w:val="20"/>
          <w:szCs w:val="20"/>
          <w:lang w:val="en-GB" w:eastAsia="sv-SE"/>
        </w:rPr>
      </w:pPr>
    </w:p>
    <w:p w14:paraId="00A8D129" w14:textId="77777777" w:rsidR="00545E47" w:rsidRDefault="00545E47" w:rsidP="00463C4F">
      <w:pPr>
        <w:pStyle w:val="BfRBBStandard"/>
        <w:spacing w:line="276" w:lineRule="auto"/>
        <w:rPr>
          <w:rFonts w:eastAsia="Times New Roman"/>
          <w:sz w:val="20"/>
          <w:szCs w:val="20"/>
          <w:lang w:val="en-GB" w:eastAsia="sv-SE"/>
        </w:rPr>
      </w:pPr>
      <w:r>
        <w:rPr>
          <w:rFonts w:eastAsia="Times New Roman"/>
          <w:sz w:val="20"/>
          <w:szCs w:val="20"/>
          <w:lang w:val="en-GB" w:eastAsia="sv-SE"/>
        </w:rPr>
        <w:t>In a Tier 2</w:t>
      </w:r>
      <w:r w:rsidRPr="000B25A5">
        <w:rPr>
          <w:rFonts w:eastAsia="Times New Roman"/>
          <w:sz w:val="20"/>
          <w:szCs w:val="20"/>
          <w:lang w:val="en-GB" w:eastAsia="sv-SE"/>
        </w:rPr>
        <w:t>, additive effects were considered by summing up the HQ</w:t>
      </w:r>
      <w:r>
        <w:rPr>
          <w:rFonts w:eastAsia="Times New Roman"/>
          <w:sz w:val="20"/>
          <w:szCs w:val="20"/>
          <w:lang w:val="en-GB" w:eastAsia="sv-SE"/>
        </w:rPr>
        <w:t xml:space="preserve"> of each active substance, leading to the calculation of a HI (Hazard Index).</w:t>
      </w:r>
    </w:p>
    <w:p w14:paraId="676CB1E3" w14:textId="77777777" w:rsidR="00545E47" w:rsidRDefault="00545E47" w:rsidP="00463C4F">
      <w:pPr>
        <w:pStyle w:val="BfRBBStandard"/>
        <w:spacing w:line="276" w:lineRule="auto"/>
        <w:rPr>
          <w:rFonts w:eastAsia="Times New Roman"/>
          <w:sz w:val="20"/>
          <w:szCs w:val="20"/>
          <w:lang w:val="en-GB" w:eastAsia="sv-SE"/>
        </w:rPr>
      </w:pPr>
      <w:r w:rsidRPr="00DB5D4B">
        <w:rPr>
          <w:rFonts w:eastAsia="Times New Roman"/>
          <w:b/>
          <w:sz w:val="20"/>
          <w:szCs w:val="20"/>
          <w:lang w:val="en-GB" w:eastAsia="sv-SE"/>
        </w:rPr>
        <w:t>If HI ≤ 1</w:t>
      </w:r>
      <w:r>
        <w:rPr>
          <w:rFonts w:eastAsia="Times New Roman"/>
          <w:sz w:val="20"/>
          <w:szCs w:val="20"/>
          <w:lang w:val="en-GB" w:eastAsia="sv-SE"/>
        </w:rPr>
        <w:t xml:space="preserve"> the risk related to use of the mixture will be considered acceptable;</w:t>
      </w:r>
    </w:p>
    <w:p w14:paraId="4FF140CF" w14:textId="77777777" w:rsidR="00545E47" w:rsidRDefault="00545E47" w:rsidP="00463C4F">
      <w:pPr>
        <w:pStyle w:val="BfRBBStandard"/>
        <w:spacing w:line="276" w:lineRule="auto"/>
        <w:rPr>
          <w:rFonts w:eastAsia="Times New Roman"/>
          <w:sz w:val="20"/>
          <w:szCs w:val="20"/>
          <w:lang w:val="en-GB" w:eastAsia="sv-SE"/>
        </w:rPr>
      </w:pPr>
      <w:r w:rsidRPr="00DB5D4B">
        <w:rPr>
          <w:rFonts w:eastAsia="Times New Roman"/>
          <w:b/>
          <w:sz w:val="20"/>
          <w:szCs w:val="20"/>
          <w:lang w:val="en-GB" w:eastAsia="sv-SE"/>
        </w:rPr>
        <w:t>If HI &gt; 1</w:t>
      </w:r>
      <w:r>
        <w:rPr>
          <w:rFonts w:eastAsia="Times New Roman"/>
          <w:sz w:val="20"/>
          <w:szCs w:val="20"/>
          <w:lang w:val="en-GB" w:eastAsia="sv-SE"/>
        </w:rPr>
        <w:t xml:space="preserve"> the risk related to use of the mixture </w:t>
      </w:r>
      <w:r w:rsidR="007D38AC">
        <w:rPr>
          <w:rFonts w:eastAsia="Times New Roman"/>
          <w:sz w:val="20"/>
          <w:szCs w:val="20"/>
          <w:lang w:val="en-GB" w:eastAsia="sv-SE"/>
        </w:rPr>
        <w:t xml:space="preserve">could </w:t>
      </w:r>
      <w:r>
        <w:rPr>
          <w:rFonts w:eastAsia="Times New Roman"/>
          <w:sz w:val="20"/>
          <w:szCs w:val="20"/>
          <w:lang w:val="en-GB" w:eastAsia="sv-SE"/>
        </w:rPr>
        <w:t>be considered unacceptable and a refinement is needed.</w:t>
      </w:r>
    </w:p>
    <w:p w14:paraId="7550275A" w14:textId="77777777" w:rsidR="00545E47" w:rsidRDefault="00545E47" w:rsidP="00463C4F">
      <w:pPr>
        <w:pStyle w:val="BfRBBStandard"/>
        <w:rPr>
          <w:rFonts w:eastAsia="Times New Roman"/>
          <w:sz w:val="20"/>
          <w:szCs w:val="20"/>
          <w:lang w:val="en-GB" w:eastAsia="sv-SE"/>
        </w:rPr>
      </w:pPr>
    </w:p>
    <w:p w14:paraId="1F02A5F4" w14:textId="77777777" w:rsidR="00545E47" w:rsidRDefault="00545E47" w:rsidP="00463C4F">
      <w:pPr>
        <w:pStyle w:val="BfRBBStandard"/>
        <w:rPr>
          <w:rFonts w:eastAsia="Times New Roman"/>
          <w:i/>
          <w:sz w:val="20"/>
          <w:szCs w:val="20"/>
          <w:lang w:val="en-GB" w:eastAsia="sv-SE"/>
        </w:rPr>
      </w:pPr>
    </w:p>
    <w:p w14:paraId="43A537AA" w14:textId="77777777" w:rsidR="00545E47" w:rsidRPr="00DB5D4B" w:rsidRDefault="00545E47" w:rsidP="00463C4F">
      <w:pPr>
        <w:pStyle w:val="BfRBBStandard"/>
        <w:rPr>
          <w:rFonts w:eastAsia="Times New Roman"/>
          <w:i/>
          <w:sz w:val="20"/>
          <w:szCs w:val="20"/>
          <w:lang w:val="en-GB" w:eastAsia="sv-SE"/>
        </w:rPr>
      </w:pPr>
      <w:r w:rsidRPr="00DB5D4B">
        <w:rPr>
          <w:rFonts w:eastAsia="Times New Roman"/>
          <w:i/>
          <w:sz w:val="20"/>
          <w:szCs w:val="20"/>
          <w:lang w:val="en-GB" w:eastAsia="sv-SE"/>
        </w:rPr>
        <w:t>Tier 1 (acceptability of each substance)</w:t>
      </w:r>
    </w:p>
    <w:p w14:paraId="34554D2D" w14:textId="77777777" w:rsidR="00545E47" w:rsidRDefault="00545E47" w:rsidP="00463C4F">
      <w:pPr>
        <w:pStyle w:val="BfRBBStandard"/>
        <w:rPr>
          <w:rFonts w:eastAsia="Times New Roman"/>
          <w:sz w:val="20"/>
          <w:szCs w:val="20"/>
          <w:lang w:val="en-GB" w:eastAsia="sv-SE"/>
        </w:rPr>
      </w:pPr>
    </w:p>
    <w:p w14:paraId="477E77B6" w14:textId="77777777" w:rsidR="00545E47" w:rsidRPr="007D59E4" w:rsidRDefault="00545E47" w:rsidP="00463C4F">
      <w:pPr>
        <w:pStyle w:val="Paragraphedeliste"/>
        <w:numPr>
          <w:ilvl w:val="0"/>
          <w:numId w:val="5"/>
        </w:numPr>
        <w:jc w:val="both"/>
        <w:rPr>
          <w:rFonts w:ascii="Arial" w:hAnsi="Arial" w:cs="Arial"/>
          <w:b/>
          <w:i/>
          <w:u w:val="single"/>
          <w:lang w:val="en-US" w:eastAsia="fr-FR"/>
        </w:rPr>
      </w:pPr>
      <w:r w:rsidRPr="007D59E4">
        <w:rPr>
          <w:rFonts w:ascii="Arial" w:hAnsi="Arial" w:cs="Arial"/>
          <w:b/>
          <w:i/>
          <w:u w:val="single"/>
          <w:lang w:val="en-US" w:eastAsia="fr-FR"/>
        </w:rPr>
        <w:t>Cypermethrin</w:t>
      </w:r>
    </w:p>
    <w:p w14:paraId="59C35C14" w14:textId="77777777" w:rsidR="00545E47" w:rsidRDefault="00545E47" w:rsidP="00463C4F">
      <w:pPr>
        <w:pStyle w:val="BfRBBStandard"/>
        <w:rPr>
          <w:rFonts w:eastAsia="Times New Roman"/>
          <w:sz w:val="20"/>
          <w:szCs w:val="20"/>
          <w:lang w:val="en-GB" w:eastAsia="sv-SE"/>
        </w:rPr>
      </w:pPr>
    </w:p>
    <w:tbl>
      <w:tblPr>
        <w:tblStyle w:val="Grilledutableau"/>
        <w:tblW w:w="0" w:type="auto"/>
        <w:tblLook w:val="04A0" w:firstRow="1" w:lastRow="0" w:firstColumn="1" w:lastColumn="0" w:noHBand="0" w:noVBand="1"/>
      </w:tblPr>
      <w:tblGrid>
        <w:gridCol w:w="1983"/>
        <w:gridCol w:w="1984"/>
        <w:gridCol w:w="1984"/>
        <w:gridCol w:w="1984"/>
        <w:gridCol w:w="1984"/>
      </w:tblGrid>
      <w:tr w:rsidR="00545E47" w:rsidRPr="00112514" w14:paraId="6E442779" w14:textId="77777777" w:rsidTr="000D450A">
        <w:tc>
          <w:tcPr>
            <w:tcW w:w="1983" w:type="dxa"/>
            <w:shd w:val="clear" w:color="auto" w:fill="D9D9D9" w:themeFill="background1" w:themeFillShade="D9"/>
          </w:tcPr>
          <w:p w14:paraId="36B058BD" w14:textId="77777777" w:rsidR="00545E47" w:rsidRPr="00112514" w:rsidRDefault="00545E47"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984" w:type="dxa"/>
            <w:shd w:val="clear" w:color="auto" w:fill="D9D9D9" w:themeFill="background1" w:themeFillShade="D9"/>
          </w:tcPr>
          <w:p w14:paraId="26490C99" w14:textId="77777777"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AEL</w:t>
            </w:r>
          </w:p>
          <w:p w14:paraId="5B751D6D" w14:textId="77777777"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(mg/kg pc/j)</w:t>
            </w:r>
          </w:p>
        </w:tc>
        <w:tc>
          <w:tcPr>
            <w:tcW w:w="1984" w:type="dxa"/>
            <w:shd w:val="clear" w:color="auto" w:fill="D9D9D9" w:themeFill="background1" w:themeFillShade="D9"/>
          </w:tcPr>
          <w:p w14:paraId="36F6C241" w14:textId="77777777"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Exposure</w:t>
            </w:r>
          </w:p>
          <w:p w14:paraId="3387016B" w14:textId="77777777"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(mg/kg pc/j)</w:t>
            </w:r>
          </w:p>
        </w:tc>
        <w:tc>
          <w:tcPr>
            <w:tcW w:w="1984" w:type="dxa"/>
            <w:shd w:val="clear" w:color="auto" w:fill="D9D9D9" w:themeFill="background1" w:themeFillShade="D9"/>
          </w:tcPr>
          <w:p w14:paraId="5D4E3C7D"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 AEL</w:t>
            </w:r>
          </w:p>
        </w:tc>
        <w:tc>
          <w:tcPr>
            <w:tcW w:w="1984" w:type="dxa"/>
            <w:shd w:val="clear" w:color="auto" w:fill="D9D9D9" w:themeFill="background1" w:themeFillShade="D9"/>
          </w:tcPr>
          <w:p w14:paraId="1D73605A"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Ris</w:t>
            </w:r>
            <w:r>
              <w:rPr>
                <w:rFonts w:ascii="Arial" w:hAnsi="Arial" w:cs="Arial"/>
                <w:b/>
                <w:sz w:val="20"/>
              </w:rPr>
              <w:t>k</w:t>
            </w:r>
          </w:p>
        </w:tc>
      </w:tr>
      <w:tr w:rsidR="00545E47" w:rsidRPr="00112514" w14:paraId="68ED6EEF" w14:textId="77777777" w:rsidTr="000D450A">
        <w:tc>
          <w:tcPr>
            <w:tcW w:w="1983" w:type="dxa"/>
            <w:vAlign w:val="center"/>
          </w:tcPr>
          <w:p w14:paraId="47AB3170" w14:textId="77777777" w:rsidR="00545E47" w:rsidRDefault="00545E47" w:rsidP="00463C4F">
            <w:pPr>
              <w:jc w:val="center"/>
              <w:rPr>
                <w:rFonts w:ascii="Arial" w:hAnsi="Arial" w:cs="Arial"/>
                <w:sz w:val="20"/>
                <w:lang w:val="en-US"/>
              </w:rPr>
            </w:pPr>
            <w:r>
              <w:rPr>
                <w:rFonts w:ascii="Arial" w:hAnsi="Arial" w:cs="Arial"/>
                <w:b/>
                <w:sz w:val="20"/>
                <w:lang w:val="en-US"/>
              </w:rPr>
              <w:t>TIER 1</w:t>
            </w:r>
          </w:p>
          <w:p w14:paraId="0D945F7F" w14:textId="77777777" w:rsidR="00545E47" w:rsidRDefault="00545E47"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14:paraId="10203B65" w14:textId="77777777" w:rsidR="00545E47" w:rsidRDefault="00545E47" w:rsidP="00463C4F">
            <w:pPr>
              <w:jc w:val="center"/>
              <w:rPr>
                <w:rFonts w:ascii="Arial" w:hAnsi="Arial" w:cs="Arial"/>
                <w:sz w:val="20"/>
                <w:lang w:val="en-US"/>
              </w:rPr>
            </w:pPr>
            <w:r>
              <w:rPr>
                <w:rFonts w:ascii="Arial" w:hAnsi="Arial" w:cs="Arial"/>
                <w:sz w:val="20"/>
                <w:lang w:val="en-US"/>
              </w:rPr>
              <w:t>(with gloves)</w:t>
            </w:r>
          </w:p>
          <w:p w14:paraId="3F934445" w14:textId="77777777" w:rsidR="00545E47" w:rsidRPr="00F64981" w:rsidRDefault="00545E47" w:rsidP="00463C4F">
            <w:pPr>
              <w:jc w:val="center"/>
              <w:rPr>
                <w:rFonts w:ascii="Arial" w:hAnsi="Arial" w:cs="Arial"/>
                <w:sz w:val="20"/>
                <w:lang w:val="en-US"/>
              </w:rPr>
            </w:pPr>
            <w:r>
              <w:rPr>
                <w:rFonts w:ascii="Arial" w:hAnsi="Arial" w:cs="Arial"/>
                <w:sz w:val="20"/>
                <w:lang w:val="en-US"/>
              </w:rPr>
              <w:t>4 cycles/d</w:t>
            </w:r>
          </w:p>
        </w:tc>
        <w:tc>
          <w:tcPr>
            <w:tcW w:w="1984" w:type="dxa"/>
            <w:vAlign w:val="center"/>
          </w:tcPr>
          <w:p w14:paraId="0FAED5D9" w14:textId="77777777" w:rsidR="00545E47" w:rsidRPr="004E7436"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84" w:type="dxa"/>
            <w:vAlign w:val="center"/>
          </w:tcPr>
          <w:p w14:paraId="414EA3F3" w14:textId="77777777" w:rsidR="00545E47" w:rsidRDefault="00545E47" w:rsidP="00463C4F">
            <w:pPr>
              <w:jc w:val="center"/>
              <w:rPr>
                <w:rFonts w:ascii="Arial" w:hAnsi="Arial" w:cs="Arial"/>
                <w:sz w:val="20"/>
                <w:lang w:val="en-US"/>
              </w:rPr>
            </w:pPr>
            <w:r>
              <w:rPr>
                <w:rFonts w:ascii="Arial" w:hAnsi="Arial" w:cs="Arial"/>
                <w:sz w:val="20"/>
                <w:lang w:val="en-US"/>
              </w:rPr>
              <w:t>4.25 x 10</w:t>
            </w:r>
            <w:r w:rsidRPr="00F64981">
              <w:rPr>
                <w:rFonts w:ascii="Arial" w:hAnsi="Arial" w:cs="Arial"/>
                <w:sz w:val="20"/>
                <w:vertAlign w:val="superscript"/>
                <w:lang w:val="en-US"/>
              </w:rPr>
              <w:t>-1</w:t>
            </w:r>
          </w:p>
        </w:tc>
        <w:tc>
          <w:tcPr>
            <w:tcW w:w="1984" w:type="dxa"/>
            <w:vAlign w:val="center"/>
          </w:tcPr>
          <w:p w14:paraId="00F46B03" w14:textId="77777777" w:rsidR="00545E47" w:rsidRPr="004E7436"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1931</w:t>
            </w:r>
          </w:p>
        </w:tc>
        <w:tc>
          <w:tcPr>
            <w:tcW w:w="1984" w:type="dxa"/>
            <w:vAlign w:val="center"/>
          </w:tcPr>
          <w:p w14:paraId="3BB9FB60" w14:textId="77777777" w:rsidR="00545E47" w:rsidRPr="004E7436" w:rsidRDefault="00545E47" w:rsidP="00463C4F">
            <w:pPr>
              <w:autoSpaceDE w:val="0"/>
              <w:autoSpaceDN w:val="0"/>
              <w:adjustRightInd w:val="0"/>
              <w:spacing w:before="60" w:after="60"/>
              <w:jc w:val="center"/>
              <w:rPr>
                <w:rFonts w:ascii="Arial" w:hAnsi="Arial" w:cs="Arial"/>
                <w:b/>
                <w:color w:val="FF0000"/>
                <w:sz w:val="20"/>
              </w:rPr>
            </w:pPr>
            <w:r w:rsidRPr="004E7436">
              <w:rPr>
                <w:rFonts w:ascii="Arial" w:hAnsi="Arial" w:cs="Arial"/>
                <w:b/>
                <w:color w:val="FF0000"/>
                <w:sz w:val="20"/>
              </w:rPr>
              <w:t>Inacceptable</w:t>
            </w:r>
          </w:p>
        </w:tc>
      </w:tr>
      <w:tr w:rsidR="00545E47" w:rsidRPr="00112514" w14:paraId="640F0758" w14:textId="77777777" w:rsidTr="000D450A">
        <w:tc>
          <w:tcPr>
            <w:tcW w:w="1983" w:type="dxa"/>
            <w:vAlign w:val="center"/>
          </w:tcPr>
          <w:p w14:paraId="77C5C30D" w14:textId="77777777" w:rsidR="00545E47" w:rsidRPr="002C6425" w:rsidRDefault="00545E47" w:rsidP="00463C4F">
            <w:pPr>
              <w:jc w:val="center"/>
              <w:rPr>
                <w:rFonts w:ascii="Arial" w:hAnsi="Arial" w:cs="Arial"/>
                <w:b/>
                <w:sz w:val="20"/>
                <w:lang w:val="en-US"/>
              </w:rPr>
            </w:pPr>
            <w:r w:rsidRPr="002C6425">
              <w:rPr>
                <w:rFonts w:ascii="Arial" w:hAnsi="Arial" w:cs="Arial"/>
                <w:b/>
                <w:sz w:val="20"/>
                <w:lang w:val="en-US"/>
              </w:rPr>
              <w:t xml:space="preserve">TIER </w:t>
            </w:r>
            <w:r>
              <w:rPr>
                <w:rFonts w:ascii="Arial" w:hAnsi="Arial" w:cs="Arial"/>
                <w:b/>
                <w:sz w:val="20"/>
                <w:lang w:val="en-US"/>
              </w:rPr>
              <w:t>2a</w:t>
            </w:r>
          </w:p>
          <w:p w14:paraId="78D8D011" w14:textId="77777777" w:rsidR="00545E47" w:rsidRDefault="00545E47"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14:paraId="30B3103E" w14:textId="77777777" w:rsidR="00545E47" w:rsidRDefault="00545E47" w:rsidP="00463C4F">
            <w:pPr>
              <w:jc w:val="center"/>
              <w:rPr>
                <w:rFonts w:ascii="Arial" w:hAnsi="Arial" w:cs="Arial"/>
                <w:sz w:val="20"/>
                <w:lang w:val="en-US"/>
              </w:rPr>
            </w:pPr>
            <w:r>
              <w:rPr>
                <w:rFonts w:ascii="Arial" w:hAnsi="Arial" w:cs="Arial"/>
                <w:sz w:val="20"/>
                <w:lang w:val="en-US"/>
              </w:rPr>
              <w:t>(with gloves and impermeable coverall)</w:t>
            </w:r>
          </w:p>
          <w:p w14:paraId="6082DBEF" w14:textId="77777777" w:rsidR="00545E47" w:rsidRPr="0066386B" w:rsidRDefault="00545E47" w:rsidP="00463C4F">
            <w:pPr>
              <w:jc w:val="center"/>
              <w:rPr>
                <w:rFonts w:ascii="Arial" w:hAnsi="Arial" w:cs="Arial"/>
                <w:sz w:val="20"/>
                <w:lang w:val="en-US"/>
              </w:rPr>
            </w:pPr>
            <w:r>
              <w:rPr>
                <w:rFonts w:ascii="Arial" w:hAnsi="Arial" w:cs="Arial"/>
                <w:sz w:val="20"/>
                <w:lang w:val="en-US"/>
              </w:rPr>
              <w:t>4 cycles/d</w:t>
            </w:r>
          </w:p>
        </w:tc>
        <w:tc>
          <w:tcPr>
            <w:tcW w:w="1984" w:type="dxa"/>
            <w:vAlign w:val="center"/>
          </w:tcPr>
          <w:p w14:paraId="173C4F9F" w14:textId="77777777" w:rsidR="00545E47" w:rsidRPr="004E7436"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84" w:type="dxa"/>
            <w:vAlign w:val="center"/>
          </w:tcPr>
          <w:p w14:paraId="7FC73A89" w14:textId="77777777" w:rsidR="00545E47" w:rsidRPr="003C5FBA" w:rsidRDefault="00545E47" w:rsidP="00463C4F">
            <w:pPr>
              <w:jc w:val="center"/>
              <w:rPr>
                <w:rFonts w:ascii="Arial" w:hAnsi="Arial" w:cs="Arial"/>
                <w:sz w:val="20"/>
                <w:lang w:val="en-US"/>
              </w:rPr>
            </w:pPr>
            <w:r>
              <w:rPr>
                <w:rFonts w:ascii="Arial" w:hAnsi="Arial" w:cs="Arial"/>
                <w:sz w:val="20"/>
                <w:lang w:val="en-US"/>
              </w:rPr>
              <w:t>6.65 x 10</w:t>
            </w:r>
            <w:r w:rsidRPr="003C5FBA">
              <w:rPr>
                <w:rFonts w:ascii="Arial" w:hAnsi="Arial" w:cs="Arial"/>
                <w:sz w:val="20"/>
                <w:vertAlign w:val="superscript"/>
                <w:lang w:val="en-US"/>
              </w:rPr>
              <w:t>-2</w:t>
            </w:r>
          </w:p>
        </w:tc>
        <w:tc>
          <w:tcPr>
            <w:tcW w:w="1984" w:type="dxa"/>
            <w:vAlign w:val="center"/>
          </w:tcPr>
          <w:p w14:paraId="191D8751" w14:textId="77777777" w:rsidR="00545E47" w:rsidRPr="004E7436"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302</w:t>
            </w:r>
          </w:p>
        </w:tc>
        <w:tc>
          <w:tcPr>
            <w:tcW w:w="1984" w:type="dxa"/>
            <w:vAlign w:val="center"/>
          </w:tcPr>
          <w:p w14:paraId="1CDCF77C" w14:textId="77777777" w:rsidR="00545E47" w:rsidRPr="004E7436" w:rsidRDefault="00545E47" w:rsidP="00463C4F">
            <w:pPr>
              <w:autoSpaceDE w:val="0"/>
              <w:autoSpaceDN w:val="0"/>
              <w:adjustRightInd w:val="0"/>
              <w:spacing w:before="60" w:after="60"/>
              <w:jc w:val="center"/>
              <w:rPr>
                <w:rFonts w:ascii="Arial" w:hAnsi="Arial" w:cs="Arial"/>
                <w:sz w:val="20"/>
              </w:rPr>
            </w:pPr>
            <w:r w:rsidRPr="004E7436">
              <w:rPr>
                <w:rFonts w:ascii="Arial" w:hAnsi="Arial" w:cs="Arial"/>
                <w:b/>
                <w:color w:val="FF0000"/>
                <w:sz w:val="20"/>
              </w:rPr>
              <w:t>Inacceptable</w:t>
            </w:r>
          </w:p>
        </w:tc>
      </w:tr>
      <w:tr w:rsidR="00545E47" w:rsidRPr="00112514" w14:paraId="3CE2A98E" w14:textId="77777777" w:rsidTr="000D450A">
        <w:tc>
          <w:tcPr>
            <w:tcW w:w="1983" w:type="dxa"/>
            <w:vAlign w:val="center"/>
          </w:tcPr>
          <w:p w14:paraId="2F9996C2" w14:textId="77777777" w:rsidR="00545E47" w:rsidRPr="002C6425" w:rsidRDefault="00545E47" w:rsidP="00463C4F">
            <w:pPr>
              <w:jc w:val="center"/>
              <w:rPr>
                <w:rFonts w:ascii="Arial" w:hAnsi="Arial" w:cs="Arial"/>
                <w:b/>
                <w:sz w:val="20"/>
                <w:lang w:val="en-US"/>
              </w:rPr>
            </w:pPr>
            <w:r w:rsidRPr="002C6425">
              <w:rPr>
                <w:rFonts w:ascii="Arial" w:hAnsi="Arial" w:cs="Arial"/>
                <w:b/>
                <w:sz w:val="20"/>
                <w:lang w:val="en-US"/>
              </w:rPr>
              <w:t xml:space="preserve">TIER </w:t>
            </w:r>
            <w:r>
              <w:rPr>
                <w:rFonts w:ascii="Arial" w:hAnsi="Arial" w:cs="Arial"/>
                <w:b/>
                <w:sz w:val="20"/>
                <w:lang w:val="en-US"/>
              </w:rPr>
              <w:t>2b</w:t>
            </w:r>
          </w:p>
          <w:p w14:paraId="32395782" w14:textId="77777777" w:rsidR="00545E47" w:rsidRDefault="00545E47"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14:paraId="5CDEF78F" w14:textId="77777777" w:rsidR="00545E47" w:rsidRDefault="00545E47" w:rsidP="00463C4F">
            <w:pPr>
              <w:jc w:val="center"/>
              <w:rPr>
                <w:rFonts w:ascii="Arial" w:hAnsi="Arial" w:cs="Arial"/>
                <w:sz w:val="20"/>
                <w:lang w:val="en-US"/>
              </w:rPr>
            </w:pPr>
            <w:r>
              <w:rPr>
                <w:rFonts w:ascii="Arial" w:hAnsi="Arial" w:cs="Arial"/>
                <w:sz w:val="20"/>
                <w:lang w:val="en-US"/>
              </w:rPr>
              <w:t>(with gloves and impermeable coverall)</w:t>
            </w:r>
          </w:p>
          <w:p w14:paraId="70CC00EA" w14:textId="77777777" w:rsidR="00545E47" w:rsidRPr="002C6425" w:rsidRDefault="00545E47" w:rsidP="00463C4F">
            <w:pPr>
              <w:jc w:val="center"/>
              <w:rPr>
                <w:rFonts w:ascii="Arial" w:hAnsi="Arial" w:cs="Arial"/>
                <w:b/>
                <w:sz w:val="20"/>
                <w:lang w:val="en-US"/>
              </w:rPr>
            </w:pPr>
            <w:r>
              <w:rPr>
                <w:rFonts w:ascii="Arial" w:hAnsi="Arial" w:cs="Arial"/>
                <w:sz w:val="20"/>
                <w:lang w:val="en-US"/>
              </w:rPr>
              <w:t>1 cycle/d</w:t>
            </w:r>
          </w:p>
        </w:tc>
        <w:tc>
          <w:tcPr>
            <w:tcW w:w="1984" w:type="dxa"/>
            <w:vAlign w:val="center"/>
          </w:tcPr>
          <w:p w14:paraId="5D4BF449" w14:textId="77777777" w:rsidR="00545E47"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84" w:type="dxa"/>
            <w:vAlign w:val="center"/>
          </w:tcPr>
          <w:p w14:paraId="45E78849" w14:textId="77777777" w:rsidR="00545E47" w:rsidRDefault="00545E47" w:rsidP="00463C4F">
            <w:pPr>
              <w:jc w:val="center"/>
              <w:rPr>
                <w:rFonts w:ascii="Arial" w:hAnsi="Arial" w:cs="Arial"/>
                <w:sz w:val="20"/>
                <w:lang w:val="en-US"/>
              </w:rPr>
            </w:pPr>
            <w:r>
              <w:rPr>
                <w:rFonts w:ascii="Arial" w:hAnsi="Arial" w:cs="Arial"/>
                <w:sz w:val="20"/>
                <w:lang w:val="en-US"/>
              </w:rPr>
              <w:t>1.66 x 10</w:t>
            </w:r>
            <w:r w:rsidRPr="003C5FBA">
              <w:rPr>
                <w:rFonts w:ascii="Arial" w:hAnsi="Arial" w:cs="Arial"/>
                <w:sz w:val="20"/>
                <w:vertAlign w:val="superscript"/>
                <w:lang w:val="en-US"/>
              </w:rPr>
              <w:t>-2</w:t>
            </w:r>
          </w:p>
        </w:tc>
        <w:tc>
          <w:tcPr>
            <w:tcW w:w="1984" w:type="dxa"/>
            <w:vAlign w:val="center"/>
          </w:tcPr>
          <w:p w14:paraId="5E642458"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76</w:t>
            </w:r>
          </w:p>
        </w:tc>
        <w:tc>
          <w:tcPr>
            <w:tcW w:w="1984" w:type="dxa"/>
            <w:vAlign w:val="center"/>
          </w:tcPr>
          <w:p w14:paraId="42D33D47"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r w:rsidR="00545E47" w:rsidRPr="00112514" w14:paraId="7C572EB1" w14:textId="77777777" w:rsidTr="000D450A">
        <w:tc>
          <w:tcPr>
            <w:tcW w:w="1983" w:type="dxa"/>
            <w:vAlign w:val="center"/>
          </w:tcPr>
          <w:p w14:paraId="5E8F817A" w14:textId="77777777" w:rsidR="00545E47" w:rsidRDefault="00545E47" w:rsidP="00463C4F">
            <w:pPr>
              <w:jc w:val="center"/>
              <w:rPr>
                <w:rFonts w:ascii="Arial" w:hAnsi="Arial" w:cs="Arial"/>
                <w:sz w:val="20"/>
                <w:lang w:val="en-US"/>
              </w:rPr>
            </w:pPr>
            <w:r>
              <w:rPr>
                <w:rFonts w:ascii="Arial" w:hAnsi="Arial" w:cs="Arial"/>
                <w:sz w:val="20"/>
                <w:lang w:val="en-US"/>
              </w:rPr>
              <w:t>C</w:t>
            </w:r>
            <w:r w:rsidRPr="00776025">
              <w:rPr>
                <w:rFonts w:ascii="Arial" w:hAnsi="Arial" w:cs="Arial"/>
                <w:sz w:val="20"/>
                <w:lang w:val="en-US"/>
              </w:rPr>
              <w:t>leaning phase</w:t>
            </w:r>
          </w:p>
          <w:p w14:paraId="42671DCE" w14:textId="77777777" w:rsidR="00545E47" w:rsidRPr="00776025" w:rsidRDefault="00545E47" w:rsidP="00463C4F">
            <w:pPr>
              <w:jc w:val="center"/>
              <w:rPr>
                <w:rFonts w:ascii="Arial" w:hAnsi="Arial" w:cs="Arial"/>
                <w:sz w:val="20"/>
                <w:lang w:val="en-US"/>
              </w:rPr>
            </w:pPr>
            <w:r>
              <w:rPr>
                <w:rFonts w:ascii="Arial" w:hAnsi="Arial" w:cs="Arial"/>
                <w:sz w:val="20"/>
                <w:lang w:val="en-US"/>
              </w:rPr>
              <w:t xml:space="preserve">(with gloves and </w:t>
            </w:r>
            <w:r>
              <w:rPr>
                <w:rFonts w:ascii="Arial" w:hAnsi="Arial" w:cs="Arial"/>
                <w:sz w:val="20"/>
                <w:lang w:val="en-US"/>
              </w:rPr>
              <w:lastRenderedPageBreak/>
              <w:t>impermeable coverall)</w:t>
            </w:r>
          </w:p>
        </w:tc>
        <w:tc>
          <w:tcPr>
            <w:tcW w:w="1984" w:type="dxa"/>
            <w:vAlign w:val="center"/>
          </w:tcPr>
          <w:p w14:paraId="08EF44AD" w14:textId="77777777" w:rsidR="00545E47"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lastRenderedPageBreak/>
              <w:t>0.022</w:t>
            </w:r>
          </w:p>
        </w:tc>
        <w:tc>
          <w:tcPr>
            <w:tcW w:w="1984" w:type="dxa"/>
            <w:vAlign w:val="center"/>
          </w:tcPr>
          <w:p w14:paraId="5E2A5658" w14:textId="77777777" w:rsidR="00545E47" w:rsidRPr="00B635E6" w:rsidRDefault="00545E47" w:rsidP="00463C4F">
            <w:pPr>
              <w:jc w:val="center"/>
              <w:rPr>
                <w:rFonts w:ascii="Arial" w:hAnsi="Arial" w:cs="Arial"/>
                <w:sz w:val="20"/>
                <w:lang w:val="en-US"/>
              </w:rPr>
            </w:pPr>
            <w:r>
              <w:rPr>
                <w:rFonts w:ascii="Arial" w:hAnsi="Arial" w:cs="Arial"/>
                <w:sz w:val="20"/>
                <w:lang w:val="en-US"/>
              </w:rPr>
              <w:t>1.66 x 10</w:t>
            </w:r>
            <w:r w:rsidRPr="003C5FBA">
              <w:rPr>
                <w:rFonts w:ascii="Arial" w:hAnsi="Arial" w:cs="Arial"/>
                <w:sz w:val="20"/>
                <w:vertAlign w:val="superscript"/>
                <w:lang w:val="en-US"/>
              </w:rPr>
              <w:t>-2</w:t>
            </w:r>
          </w:p>
        </w:tc>
        <w:tc>
          <w:tcPr>
            <w:tcW w:w="1984" w:type="dxa"/>
            <w:vAlign w:val="center"/>
          </w:tcPr>
          <w:p w14:paraId="193F6256"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76</w:t>
            </w:r>
          </w:p>
        </w:tc>
        <w:tc>
          <w:tcPr>
            <w:tcW w:w="1984" w:type="dxa"/>
            <w:vAlign w:val="center"/>
          </w:tcPr>
          <w:p w14:paraId="2FAC3417"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bl>
    <w:p w14:paraId="37A7426C" w14:textId="77777777" w:rsidR="00545E47" w:rsidRDefault="00545E47" w:rsidP="00463C4F">
      <w:pPr>
        <w:pStyle w:val="BfRBBStandard"/>
        <w:rPr>
          <w:rFonts w:eastAsia="Times New Roman"/>
          <w:sz w:val="20"/>
          <w:szCs w:val="20"/>
          <w:lang w:val="en-GB" w:eastAsia="sv-SE"/>
        </w:rPr>
      </w:pPr>
    </w:p>
    <w:p w14:paraId="26AC0878" w14:textId="77777777" w:rsidR="00545E47" w:rsidRDefault="00545E47" w:rsidP="00463C4F">
      <w:pPr>
        <w:pStyle w:val="BfRBBStandard"/>
        <w:numPr>
          <w:ilvl w:val="0"/>
          <w:numId w:val="15"/>
        </w:numPr>
        <w:suppressAutoHyphens w:val="0"/>
        <w:autoSpaceDN w:val="0"/>
        <w:spacing w:line="276" w:lineRule="auto"/>
        <w:rPr>
          <w:rFonts w:eastAsia="Times New Roman"/>
          <w:sz w:val="20"/>
          <w:szCs w:val="20"/>
          <w:lang w:val="en-GB" w:eastAsia="sv-SE"/>
        </w:rPr>
      </w:pPr>
      <w:r>
        <w:rPr>
          <w:rFonts w:eastAsia="Times New Roman"/>
          <w:sz w:val="20"/>
          <w:szCs w:val="20"/>
          <w:lang w:val="en-GB" w:eastAsia="sv-SE"/>
        </w:rPr>
        <w:t>An acceptable risk is identified only if PPE (gloves and impermeable coverall)</w:t>
      </w:r>
      <w:r w:rsidR="00234A4D">
        <w:rPr>
          <w:rFonts w:eastAsia="Times New Roman"/>
          <w:sz w:val="20"/>
          <w:szCs w:val="20"/>
          <w:lang w:val="en-GB" w:eastAsia="sv-SE"/>
        </w:rPr>
        <w:t xml:space="preserve"> are worn during application and cleaning</w:t>
      </w:r>
      <w:r w:rsidR="006C3009">
        <w:rPr>
          <w:rFonts w:eastAsia="Times New Roman"/>
          <w:sz w:val="20"/>
          <w:szCs w:val="20"/>
          <w:lang w:val="en-GB" w:eastAsia="sv-SE"/>
        </w:rPr>
        <w:t xml:space="preserve">. Moreover, a </w:t>
      </w:r>
      <w:r>
        <w:rPr>
          <w:rFonts w:eastAsia="Times New Roman"/>
          <w:sz w:val="20"/>
          <w:szCs w:val="20"/>
          <w:lang w:val="en-GB" w:eastAsia="sv-SE"/>
        </w:rPr>
        <w:t>fully automated system (</w:t>
      </w:r>
      <w:r w:rsidR="004E72E4">
        <w:rPr>
          <w:rFonts w:eastAsia="Times New Roman"/>
          <w:sz w:val="20"/>
          <w:szCs w:val="20"/>
          <w:lang w:val="en-GB" w:eastAsia="sv-SE"/>
        </w:rPr>
        <w:t xml:space="preserve">1 cycle / day + </w:t>
      </w:r>
      <w:r>
        <w:rPr>
          <w:rFonts w:eastAsia="Times New Roman"/>
          <w:sz w:val="20"/>
          <w:szCs w:val="20"/>
          <w:lang w:val="en-GB" w:eastAsia="sv-SE"/>
        </w:rPr>
        <w:t xml:space="preserve">no manual handling of treated wood) </w:t>
      </w:r>
      <w:r w:rsidR="00234A4D">
        <w:rPr>
          <w:rFonts w:eastAsia="Times New Roman"/>
          <w:sz w:val="20"/>
          <w:szCs w:val="20"/>
          <w:lang w:val="en-GB" w:eastAsia="sv-SE"/>
        </w:rPr>
        <w:t xml:space="preserve">is </w:t>
      </w:r>
      <w:r>
        <w:rPr>
          <w:rFonts w:eastAsia="Times New Roman"/>
          <w:sz w:val="20"/>
          <w:szCs w:val="20"/>
          <w:lang w:val="en-GB" w:eastAsia="sv-SE"/>
        </w:rPr>
        <w:t>considered</w:t>
      </w:r>
      <w:r w:rsidR="00234A4D">
        <w:rPr>
          <w:rFonts w:eastAsia="Times New Roman"/>
          <w:sz w:val="20"/>
          <w:szCs w:val="20"/>
          <w:lang w:val="en-GB" w:eastAsia="sv-SE"/>
        </w:rPr>
        <w:t xml:space="preserve"> for the application phase</w:t>
      </w:r>
      <w:r>
        <w:rPr>
          <w:rFonts w:eastAsia="Times New Roman"/>
          <w:sz w:val="20"/>
          <w:szCs w:val="20"/>
          <w:lang w:val="en-GB" w:eastAsia="sv-SE"/>
        </w:rPr>
        <w:t>.</w:t>
      </w:r>
    </w:p>
    <w:p w14:paraId="30CDB844" w14:textId="77777777" w:rsidR="00545E47" w:rsidRDefault="00545E47" w:rsidP="00463C4F">
      <w:pPr>
        <w:pStyle w:val="BfRBBStandard"/>
        <w:rPr>
          <w:rFonts w:eastAsia="Times New Roman"/>
          <w:sz w:val="20"/>
          <w:szCs w:val="20"/>
          <w:lang w:val="en-GB" w:eastAsia="sv-SE"/>
        </w:rPr>
      </w:pPr>
    </w:p>
    <w:p w14:paraId="5F22C5EB" w14:textId="77777777" w:rsidR="00545E47" w:rsidRPr="007D59E4" w:rsidRDefault="00545E47" w:rsidP="00463C4F">
      <w:pPr>
        <w:pStyle w:val="Paragraphedeliste"/>
        <w:keepNext/>
        <w:numPr>
          <w:ilvl w:val="0"/>
          <w:numId w:val="5"/>
        </w:numPr>
        <w:jc w:val="both"/>
        <w:rPr>
          <w:rFonts w:ascii="Arial" w:hAnsi="Arial" w:cs="Arial"/>
          <w:b/>
          <w:i/>
          <w:u w:val="single"/>
          <w:lang w:val="en-US" w:eastAsia="fr-FR"/>
        </w:rPr>
      </w:pPr>
      <w:r w:rsidRPr="007D59E4">
        <w:rPr>
          <w:rFonts w:ascii="Arial" w:hAnsi="Arial" w:cs="Arial"/>
          <w:b/>
          <w:i/>
          <w:u w:val="single"/>
          <w:lang w:val="en-US" w:eastAsia="fr-FR"/>
        </w:rPr>
        <w:t>Isopropanol</w:t>
      </w:r>
    </w:p>
    <w:p w14:paraId="540FB192" w14:textId="77777777" w:rsidR="00545E47" w:rsidRPr="00537A99" w:rsidRDefault="00545E47" w:rsidP="00463C4F">
      <w:pPr>
        <w:keepNext/>
        <w:jc w:val="both"/>
        <w:rPr>
          <w:rFonts w:ascii="Arial" w:hAnsi="Arial" w:cs="Arial"/>
          <w:b/>
          <w:i/>
          <w:u w:val="single"/>
          <w:lang w:val="en-US" w:eastAsia="fr-FR"/>
        </w:rPr>
      </w:pPr>
    </w:p>
    <w:tbl>
      <w:tblPr>
        <w:tblStyle w:val="Grilledutableau"/>
        <w:tblW w:w="0" w:type="auto"/>
        <w:tblLook w:val="04A0" w:firstRow="1" w:lastRow="0" w:firstColumn="1" w:lastColumn="0" w:noHBand="0" w:noVBand="1"/>
      </w:tblPr>
      <w:tblGrid>
        <w:gridCol w:w="1983"/>
        <w:gridCol w:w="1984"/>
        <w:gridCol w:w="1984"/>
        <w:gridCol w:w="1984"/>
        <w:gridCol w:w="1984"/>
      </w:tblGrid>
      <w:tr w:rsidR="00545E47" w:rsidRPr="00112514" w14:paraId="7EB3E2D3" w14:textId="77777777" w:rsidTr="000D450A">
        <w:tc>
          <w:tcPr>
            <w:tcW w:w="1983" w:type="dxa"/>
            <w:shd w:val="clear" w:color="auto" w:fill="D9D9D9" w:themeFill="background1" w:themeFillShade="D9"/>
          </w:tcPr>
          <w:p w14:paraId="791C08C6" w14:textId="77777777" w:rsidR="00545E47" w:rsidRPr="00112514" w:rsidRDefault="00545E47" w:rsidP="00463C4F">
            <w:pPr>
              <w:keepNext/>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984" w:type="dxa"/>
            <w:shd w:val="clear" w:color="auto" w:fill="D9D9D9" w:themeFill="background1" w:themeFillShade="D9"/>
          </w:tcPr>
          <w:p w14:paraId="438992DC" w14:textId="77777777" w:rsidR="00545E47" w:rsidRPr="00112514" w:rsidRDefault="00545E47" w:rsidP="00463C4F">
            <w:pPr>
              <w:keepNext/>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AEL</w:t>
            </w:r>
          </w:p>
          <w:p w14:paraId="0FD3D060" w14:textId="77777777" w:rsidR="00545E47" w:rsidRPr="00112514" w:rsidRDefault="00545E47" w:rsidP="00463C4F">
            <w:pPr>
              <w:keepNext/>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(mg/kg pc/j)</w:t>
            </w:r>
          </w:p>
        </w:tc>
        <w:tc>
          <w:tcPr>
            <w:tcW w:w="1984" w:type="dxa"/>
            <w:shd w:val="clear" w:color="auto" w:fill="D9D9D9" w:themeFill="background1" w:themeFillShade="D9"/>
          </w:tcPr>
          <w:p w14:paraId="4BEDAD2B" w14:textId="77777777" w:rsidR="00545E47" w:rsidRPr="006C3009" w:rsidRDefault="00545E47" w:rsidP="00463C4F">
            <w:pPr>
              <w:keepNext/>
              <w:autoSpaceDE w:val="0"/>
              <w:autoSpaceDN w:val="0"/>
              <w:adjustRightInd w:val="0"/>
              <w:spacing w:before="60" w:after="60"/>
              <w:jc w:val="center"/>
              <w:rPr>
                <w:rFonts w:ascii="Arial" w:hAnsi="Arial" w:cs="Arial"/>
                <w:b/>
                <w:sz w:val="20"/>
                <w:lang w:val="en-US"/>
              </w:rPr>
            </w:pPr>
            <w:r w:rsidRPr="006C3009">
              <w:rPr>
                <w:rFonts w:ascii="Arial" w:hAnsi="Arial" w:cs="Arial"/>
                <w:b/>
                <w:sz w:val="20"/>
                <w:lang w:val="en-US"/>
              </w:rPr>
              <w:t>Exposure</w:t>
            </w:r>
          </w:p>
          <w:p w14:paraId="78193098" w14:textId="77777777" w:rsidR="00545E47" w:rsidRPr="006C3009" w:rsidRDefault="00545E47" w:rsidP="00463C4F">
            <w:pPr>
              <w:keepNext/>
              <w:autoSpaceDE w:val="0"/>
              <w:autoSpaceDN w:val="0"/>
              <w:adjustRightInd w:val="0"/>
              <w:spacing w:before="60" w:after="60"/>
              <w:jc w:val="center"/>
              <w:rPr>
                <w:rFonts w:ascii="Arial" w:hAnsi="Arial" w:cs="Arial"/>
                <w:b/>
                <w:sz w:val="20"/>
                <w:lang w:val="en-US"/>
              </w:rPr>
            </w:pPr>
            <w:r w:rsidRPr="006C3009">
              <w:rPr>
                <w:rFonts w:ascii="Arial" w:hAnsi="Arial" w:cs="Arial"/>
                <w:b/>
                <w:sz w:val="20"/>
                <w:lang w:val="en-US"/>
              </w:rPr>
              <w:t>(mg/kg pc/j)</w:t>
            </w:r>
          </w:p>
        </w:tc>
        <w:tc>
          <w:tcPr>
            <w:tcW w:w="1984" w:type="dxa"/>
            <w:shd w:val="clear" w:color="auto" w:fill="D9D9D9" w:themeFill="background1" w:themeFillShade="D9"/>
          </w:tcPr>
          <w:p w14:paraId="796A3F96" w14:textId="77777777" w:rsidR="00545E47" w:rsidRPr="00112514" w:rsidRDefault="00545E47" w:rsidP="00463C4F">
            <w:pPr>
              <w:keepNext/>
              <w:autoSpaceDE w:val="0"/>
              <w:autoSpaceDN w:val="0"/>
              <w:adjustRightInd w:val="0"/>
              <w:spacing w:before="60" w:after="60"/>
              <w:jc w:val="center"/>
              <w:rPr>
                <w:rFonts w:ascii="Arial" w:hAnsi="Arial" w:cs="Arial"/>
                <w:b/>
                <w:sz w:val="20"/>
              </w:rPr>
            </w:pPr>
            <w:r w:rsidRPr="00112514">
              <w:rPr>
                <w:rFonts w:ascii="Arial" w:hAnsi="Arial" w:cs="Arial"/>
                <w:b/>
                <w:sz w:val="20"/>
              </w:rPr>
              <w:t>% AEL</w:t>
            </w:r>
          </w:p>
        </w:tc>
        <w:tc>
          <w:tcPr>
            <w:tcW w:w="1984" w:type="dxa"/>
            <w:shd w:val="clear" w:color="auto" w:fill="D9D9D9" w:themeFill="background1" w:themeFillShade="D9"/>
          </w:tcPr>
          <w:p w14:paraId="7C164DCE" w14:textId="77777777" w:rsidR="00545E47" w:rsidRPr="00112514" w:rsidRDefault="00545E47" w:rsidP="00463C4F">
            <w:pPr>
              <w:keepNext/>
              <w:autoSpaceDE w:val="0"/>
              <w:autoSpaceDN w:val="0"/>
              <w:adjustRightInd w:val="0"/>
              <w:spacing w:before="60" w:after="60"/>
              <w:jc w:val="center"/>
              <w:rPr>
                <w:rFonts w:ascii="Arial" w:hAnsi="Arial" w:cs="Arial"/>
                <w:b/>
                <w:sz w:val="20"/>
              </w:rPr>
            </w:pPr>
            <w:r w:rsidRPr="00112514">
              <w:rPr>
                <w:rFonts w:ascii="Arial" w:hAnsi="Arial" w:cs="Arial"/>
                <w:b/>
                <w:sz w:val="20"/>
              </w:rPr>
              <w:t>Ris</w:t>
            </w:r>
            <w:r>
              <w:rPr>
                <w:rFonts w:ascii="Arial" w:hAnsi="Arial" w:cs="Arial"/>
                <w:b/>
                <w:sz w:val="20"/>
              </w:rPr>
              <w:t>k</w:t>
            </w:r>
          </w:p>
        </w:tc>
      </w:tr>
      <w:tr w:rsidR="00545E47" w:rsidRPr="00112514" w14:paraId="1DC6B0E7" w14:textId="77777777" w:rsidTr="000D450A">
        <w:tc>
          <w:tcPr>
            <w:tcW w:w="1983" w:type="dxa"/>
            <w:vAlign w:val="center"/>
          </w:tcPr>
          <w:p w14:paraId="5611B6C1" w14:textId="77777777" w:rsidR="00545E47" w:rsidRDefault="00545E47" w:rsidP="00463C4F">
            <w:pPr>
              <w:jc w:val="center"/>
              <w:rPr>
                <w:rFonts w:ascii="Arial" w:hAnsi="Arial" w:cs="Arial"/>
                <w:sz w:val="20"/>
                <w:lang w:val="en-US"/>
              </w:rPr>
            </w:pPr>
            <w:r>
              <w:rPr>
                <w:rFonts w:ascii="Arial" w:hAnsi="Arial" w:cs="Arial"/>
                <w:b/>
                <w:sz w:val="20"/>
                <w:lang w:val="en-US"/>
              </w:rPr>
              <w:t>TIER 1</w:t>
            </w:r>
          </w:p>
          <w:p w14:paraId="009CFEEE" w14:textId="77777777" w:rsidR="00545E47" w:rsidRDefault="00545E47"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14:paraId="21ECAAC2" w14:textId="77777777" w:rsidR="00545E47" w:rsidRDefault="00545E47" w:rsidP="00463C4F">
            <w:pPr>
              <w:jc w:val="center"/>
              <w:rPr>
                <w:rFonts w:ascii="Arial" w:hAnsi="Arial" w:cs="Arial"/>
                <w:sz w:val="20"/>
                <w:lang w:val="en-US"/>
              </w:rPr>
            </w:pPr>
            <w:r>
              <w:rPr>
                <w:rFonts w:ascii="Arial" w:hAnsi="Arial" w:cs="Arial"/>
                <w:sz w:val="20"/>
                <w:lang w:val="en-US"/>
              </w:rPr>
              <w:t>(with gloves)</w:t>
            </w:r>
          </w:p>
          <w:p w14:paraId="0F5F9418" w14:textId="77777777" w:rsidR="00545E47" w:rsidRPr="00F64981" w:rsidRDefault="00545E47" w:rsidP="00463C4F">
            <w:pPr>
              <w:jc w:val="center"/>
              <w:rPr>
                <w:rFonts w:ascii="Arial" w:hAnsi="Arial" w:cs="Arial"/>
                <w:sz w:val="20"/>
                <w:lang w:val="en-US"/>
              </w:rPr>
            </w:pPr>
            <w:r>
              <w:rPr>
                <w:rFonts w:ascii="Arial" w:hAnsi="Arial" w:cs="Arial"/>
                <w:sz w:val="20"/>
                <w:lang w:val="en-US"/>
              </w:rPr>
              <w:t>4 cycles/d</w:t>
            </w:r>
          </w:p>
        </w:tc>
        <w:tc>
          <w:tcPr>
            <w:tcW w:w="1984" w:type="dxa"/>
            <w:vAlign w:val="center"/>
          </w:tcPr>
          <w:p w14:paraId="60C123DD" w14:textId="77777777" w:rsidR="00545E47" w:rsidRPr="00112514" w:rsidRDefault="00545E47" w:rsidP="00463C4F">
            <w:pPr>
              <w:jc w:val="center"/>
              <w:rPr>
                <w:rFonts w:ascii="Arial" w:hAnsi="Arial" w:cs="Arial"/>
                <w:sz w:val="20"/>
                <w:lang w:val="fr-FR"/>
              </w:rPr>
            </w:pPr>
            <w:r>
              <w:rPr>
                <w:rFonts w:ascii="Arial" w:hAnsi="Arial" w:cs="Arial"/>
                <w:sz w:val="20"/>
                <w:lang w:val="fr-FR"/>
              </w:rPr>
              <w:t>17.9</w:t>
            </w:r>
          </w:p>
        </w:tc>
        <w:tc>
          <w:tcPr>
            <w:tcW w:w="1984" w:type="dxa"/>
            <w:vAlign w:val="center"/>
          </w:tcPr>
          <w:p w14:paraId="6C89ADE3" w14:textId="77777777" w:rsidR="00545E47" w:rsidRPr="0032301F"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4.44</w:t>
            </w:r>
          </w:p>
        </w:tc>
        <w:tc>
          <w:tcPr>
            <w:tcW w:w="1984" w:type="dxa"/>
            <w:vAlign w:val="center"/>
          </w:tcPr>
          <w:p w14:paraId="78E0C277" w14:textId="77777777" w:rsidR="00545E47" w:rsidRPr="00112514" w:rsidRDefault="00545E47" w:rsidP="00463C4F">
            <w:pPr>
              <w:jc w:val="center"/>
              <w:rPr>
                <w:rFonts w:ascii="Arial" w:hAnsi="Arial" w:cs="Arial"/>
                <w:sz w:val="20"/>
                <w:lang w:val="fr-FR"/>
              </w:rPr>
            </w:pPr>
            <w:r>
              <w:rPr>
                <w:rFonts w:ascii="Arial" w:hAnsi="Arial" w:cs="Arial"/>
                <w:sz w:val="20"/>
                <w:lang w:val="fr-FR"/>
              </w:rPr>
              <w:t>24.80</w:t>
            </w:r>
          </w:p>
        </w:tc>
        <w:tc>
          <w:tcPr>
            <w:tcW w:w="1984" w:type="dxa"/>
            <w:vAlign w:val="center"/>
          </w:tcPr>
          <w:p w14:paraId="619149BD" w14:textId="77777777" w:rsidR="00545E47" w:rsidRPr="00112514" w:rsidRDefault="00545E47" w:rsidP="00463C4F">
            <w:pPr>
              <w:jc w:val="center"/>
              <w:rPr>
                <w:rFonts w:ascii="Arial" w:hAnsi="Arial" w:cs="Arial"/>
                <w:sz w:val="20"/>
                <w:lang w:val="fr-FR"/>
              </w:rPr>
            </w:pPr>
            <w:r>
              <w:rPr>
                <w:rFonts w:ascii="Arial" w:hAnsi="Arial" w:cs="Arial"/>
                <w:sz w:val="20"/>
                <w:lang w:val="fr-FR"/>
              </w:rPr>
              <w:t>Acceptable</w:t>
            </w:r>
          </w:p>
        </w:tc>
      </w:tr>
      <w:tr w:rsidR="00545E47" w:rsidRPr="00112514" w14:paraId="53289C5F" w14:textId="77777777" w:rsidTr="000D450A">
        <w:tc>
          <w:tcPr>
            <w:tcW w:w="1983" w:type="dxa"/>
            <w:vAlign w:val="center"/>
          </w:tcPr>
          <w:p w14:paraId="6A7D4E34" w14:textId="77777777" w:rsidR="00545E47" w:rsidRPr="002C6425" w:rsidRDefault="00545E47" w:rsidP="00463C4F">
            <w:pPr>
              <w:jc w:val="center"/>
              <w:rPr>
                <w:rFonts w:ascii="Arial" w:hAnsi="Arial" w:cs="Arial"/>
                <w:b/>
                <w:sz w:val="20"/>
                <w:lang w:val="en-US"/>
              </w:rPr>
            </w:pPr>
            <w:r w:rsidRPr="002C6425">
              <w:rPr>
                <w:rFonts w:ascii="Arial" w:hAnsi="Arial" w:cs="Arial"/>
                <w:b/>
                <w:sz w:val="20"/>
                <w:lang w:val="en-US"/>
              </w:rPr>
              <w:t xml:space="preserve">TIER </w:t>
            </w:r>
            <w:r>
              <w:rPr>
                <w:rFonts w:ascii="Arial" w:hAnsi="Arial" w:cs="Arial"/>
                <w:b/>
                <w:sz w:val="20"/>
                <w:lang w:val="en-US"/>
              </w:rPr>
              <w:t>2a</w:t>
            </w:r>
          </w:p>
          <w:p w14:paraId="642E1B3F" w14:textId="77777777" w:rsidR="00545E47" w:rsidRDefault="00545E47"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14:paraId="57D8317A" w14:textId="77777777" w:rsidR="00545E47" w:rsidRDefault="00545E47" w:rsidP="00463C4F">
            <w:pPr>
              <w:jc w:val="center"/>
              <w:rPr>
                <w:rFonts w:ascii="Arial" w:hAnsi="Arial" w:cs="Arial"/>
                <w:sz w:val="20"/>
                <w:lang w:val="en-US"/>
              </w:rPr>
            </w:pPr>
            <w:r>
              <w:rPr>
                <w:rFonts w:ascii="Arial" w:hAnsi="Arial" w:cs="Arial"/>
                <w:sz w:val="20"/>
                <w:lang w:val="en-US"/>
              </w:rPr>
              <w:t>(with gloves and impermeable coverall)</w:t>
            </w:r>
          </w:p>
          <w:p w14:paraId="1BEEFD40" w14:textId="77777777" w:rsidR="00545E47" w:rsidRPr="0066386B" w:rsidRDefault="00545E47" w:rsidP="00463C4F">
            <w:pPr>
              <w:jc w:val="center"/>
              <w:rPr>
                <w:rFonts w:ascii="Arial" w:hAnsi="Arial" w:cs="Arial"/>
                <w:sz w:val="20"/>
                <w:lang w:val="en-US"/>
              </w:rPr>
            </w:pPr>
            <w:r>
              <w:rPr>
                <w:rFonts w:ascii="Arial" w:hAnsi="Arial" w:cs="Arial"/>
                <w:sz w:val="20"/>
                <w:lang w:val="en-US"/>
              </w:rPr>
              <w:t>4 cycles/d</w:t>
            </w:r>
          </w:p>
        </w:tc>
        <w:tc>
          <w:tcPr>
            <w:tcW w:w="1984" w:type="dxa"/>
            <w:vAlign w:val="center"/>
          </w:tcPr>
          <w:p w14:paraId="3A763141" w14:textId="77777777" w:rsidR="00545E47" w:rsidRDefault="00545E47" w:rsidP="00463C4F">
            <w:pPr>
              <w:jc w:val="center"/>
              <w:rPr>
                <w:rFonts w:ascii="Arial" w:hAnsi="Arial" w:cs="Arial"/>
                <w:sz w:val="20"/>
                <w:lang w:val="fr-FR"/>
              </w:rPr>
            </w:pPr>
            <w:r>
              <w:rPr>
                <w:rFonts w:ascii="Arial" w:hAnsi="Arial" w:cs="Arial"/>
                <w:sz w:val="20"/>
                <w:lang w:val="fr-FR"/>
              </w:rPr>
              <w:t>17.9</w:t>
            </w:r>
          </w:p>
        </w:tc>
        <w:tc>
          <w:tcPr>
            <w:tcW w:w="1984" w:type="dxa"/>
            <w:vAlign w:val="center"/>
          </w:tcPr>
          <w:p w14:paraId="634C5C82"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3.14</w:t>
            </w:r>
          </w:p>
        </w:tc>
        <w:tc>
          <w:tcPr>
            <w:tcW w:w="1984" w:type="dxa"/>
            <w:vAlign w:val="center"/>
          </w:tcPr>
          <w:p w14:paraId="0385D586" w14:textId="77777777" w:rsidR="00545E47" w:rsidRDefault="00545E47" w:rsidP="00463C4F">
            <w:pPr>
              <w:jc w:val="center"/>
              <w:rPr>
                <w:rFonts w:ascii="Arial" w:hAnsi="Arial" w:cs="Arial"/>
                <w:sz w:val="20"/>
                <w:lang w:val="fr-FR"/>
              </w:rPr>
            </w:pPr>
            <w:r>
              <w:rPr>
                <w:rFonts w:ascii="Arial" w:hAnsi="Arial" w:cs="Arial"/>
                <w:sz w:val="20"/>
                <w:lang w:val="fr-FR"/>
              </w:rPr>
              <w:t>17.54</w:t>
            </w:r>
          </w:p>
        </w:tc>
        <w:tc>
          <w:tcPr>
            <w:tcW w:w="1984" w:type="dxa"/>
            <w:vAlign w:val="center"/>
          </w:tcPr>
          <w:p w14:paraId="405D378B" w14:textId="77777777" w:rsidR="00545E47" w:rsidRDefault="00545E47" w:rsidP="00463C4F">
            <w:pPr>
              <w:jc w:val="center"/>
              <w:rPr>
                <w:rFonts w:ascii="Arial" w:hAnsi="Arial" w:cs="Arial"/>
                <w:sz w:val="20"/>
                <w:lang w:val="fr-FR"/>
              </w:rPr>
            </w:pPr>
            <w:r>
              <w:rPr>
                <w:rFonts w:ascii="Arial" w:hAnsi="Arial" w:cs="Arial"/>
                <w:sz w:val="20"/>
                <w:lang w:val="fr-FR"/>
              </w:rPr>
              <w:t>Acceptable</w:t>
            </w:r>
          </w:p>
        </w:tc>
      </w:tr>
      <w:tr w:rsidR="00545E47" w:rsidRPr="00112514" w14:paraId="1F2CE593" w14:textId="77777777" w:rsidTr="000D450A">
        <w:tc>
          <w:tcPr>
            <w:tcW w:w="1983" w:type="dxa"/>
            <w:vAlign w:val="center"/>
          </w:tcPr>
          <w:p w14:paraId="5803D049" w14:textId="77777777" w:rsidR="00545E47" w:rsidRPr="002C6425" w:rsidRDefault="00545E47" w:rsidP="00463C4F">
            <w:pPr>
              <w:jc w:val="center"/>
              <w:rPr>
                <w:rFonts w:ascii="Arial" w:hAnsi="Arial" w:cs="Arial"/>
                <w:b/>
                <w:sz w:val="20"/>
                <w:lang w:val="en-US"/>
              </w:rPr>
            </w:pPr>
            <w:r w:rsidRPr="002C6425">
              <w:rPr>
                <w:rFonts w:ascii="Arial" w:hAnsi="Arial" w:cs="Arial"/>
                <w:b/>
                <w:sz w:val="20"/>
                <w:lang w:val="en-US"/>
              </w:rPr>
              <w:t xml:space="preserve">TIER </w:t>
            </w:r>
            <w:r>
              <w:rPr>
                <w:rFonts w:ascii="Arial" w:hAnsi="Arial" w:cs="Arial"/>
                <w:b/>
                <w:sz w:val="20"/>
                <w:lang w:val="en-US"/>
              </w:rPr>
              <w:t>2b</w:t>
            </w:r>
          </w:p>
          <w:p w14:paraId="255A7051" w14:textId="77777777" w:rsidR="00545E47" w:rsidRDefault="00545E47" w:rsidP="00463C4F">
            <w:pPr>
              <w:jc w:val="center"/>
              <w:rPr>
                <w:rFonts w:ascii="Arial" w:hAnsi="Arial" w:cs="Arial"/>
                <w:sz w:val="20"/>
                <w:lang w:val="en-US"/>
              </w:rPr>
            </w:pPr>
            <w:r w:rsidRPr="0066386B">
              <w:rPr>
                <w:rFonts w:ascii="Arial" w:hAnsi="Arial" w:cs="Arial"/>
                <w:sz w:val="20"/>
                <w:lang w:val="en-US"/>
              </w:rPr>
              <w:t>Product application phase</w:t>
            </w:r>
            <w:r>
              <w:rPr>
                <w:rFonts w:ascii="Arial" w:hAnsi="Arial" w:cs="Arial"/>
                <w:sz w:val="20"/>
                <w:lang w:val="en-US"/>
              </w:rPr>
              <w:t xml:space="preserve"> </w:t>
            </w:r>
          </w:p>
          <w:p w14:paraId="19938734" w14:textId="77777777" w:rsidR="00545E47" w:rsidRDefault="00545E47" w:rsidP="00463C4F">
            <w:pPr>
              <w:jc w:val="center"/>
              <w:rPr>
                <w:rFonts w:ascii="Arial" w:hAnsi="Arial" w:cs="Arial"/>
                <w:sz w:val="20"/>
                <w:lang w:val="en-US"/>
              </w:rPr>
            </w:pPr>
            <w:r>
              <w:rPr>
                <w:rFonts w:ascii="Arial" w:hAnsi="Arial" w:cs="Arial"/>
                <w:sz w:val="20"/>
                <w:lang w:val="en-US"/>
              </w:rPr>
              <w:t>(with gloves and impermeable coverall)</w:t>
            </w:r>
          </w:p>
          <w:p w14:paraId="4BB69D12" w14:textId="77777777" w:rsidR="00545E47" w:rsidRPr="002C6425" w:rsidRDefault="00545E47" w:rsidP="00463C4F">
            <w:pPr>
              <w:jc w:val="center"/>
              <w:rPr>
                <w:rFonts w:ascii="Arial" w:hAnsi="Arial" w:cs="Arial"/>
                <w:b/>
                <w:sz w:val="20"/>
                <w:lang w:val="en-US"/>
              </w:rPr>
            </w:pPr>
            <w:r>
              <w:rPr>
                <w:rFonts w:ascii="Arial" w:hAnsi="Arial" w:cs="Arial"/>
                <w:sz w:val="20"/>
                <w:lang w:val="en-US"/>
              </w:rPr>
              <w:t>1 cycle/d</w:t>
            </w:r>
          </w:p>
        </w:tc>
        <w:tc>
          <w:tcPr>
            <w:tcW w:w="1984" w:type="dxa"/>
            <w:vAlign w:val="center"/>
          </w:tcPr>
          <w:p w14:paraId="37B4AACF" w14:textId="77777777" w:rsidR="00545E47" w:rsidRPr="00112514" w:rsidRDefault="00545E47" w:rsidP="00463C4F">
            <w:pPr>
              <w:jc w:val="center"/>
              <w:rPr>
                <w:rFonts w:ascii="Arial" w:hAnsi="Arial" w:cs="Arial"/>
                <w:sz w:val="20"/>
                <w:lang w:val="fr-FR"/>
              </w:rPr>
            </w:pPr>
            <w:r>
              <w:rPr>
                <w:rFonts w:ascii="Arial" w:hAnsi="Arial" w:cs="Arial"/>
                <w:sz w:val="20"/>
                <w:lang w:val="fr-FR"/>
              </w:rPr>
              <w:t>17.9</w:t>
            </w:r>
          </w:p>
        </w:tc>
        <w:tc>
          <w:tcPr>
            <w:tcW w:w="1984" w:type="dxa"/>
            <w:vAlign w:val="center"/>
          </w:tcPr>
          <w:p w14:paraId="290996ED" w14:textId="77777777" w:rsidR="00545E47" w:rsidRPr="0032301F"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2.96</w:t>
            </w:r>
          </w:p>
        </w:tc>
        <w:tc>
          <w:tcPr>
            <w:tcW w:w="1984" w:type="dxa"/>
            <w:vAlign w:val="center"/>
          </w:tcPr>
          <w:p w14:paraId="6FEFBFC3" w14:textId="77777777" w:rsidR="00545E47" w:rsidRPr="00112514" w:rsidRDefault="00545E47" w:rsidP="00463C4F">
            <w:pPr>
              <w:jc w:val="center"/>
              <w:rPr>
                <w:rFonts w:ascii="Arial" w:hAnsi="Arial" w:cs="Arial"/>
                <w:sz w:val="20"/>
                <w:lang w:val="fr-FR"/>
              </w:rPr>
            </w:pPr>
            <w:r>
              <w:rPr>
                <w:rFonts w:ascii="Arial" w:hAnsi="Arial" w:cs="Arial"/>
                <w:sz w:val="20"/>
                <w:lang w:val="fr-FR"/>
              </w:rPr>
              <w:t>16.54</w:t>
            </w:r>
          </w:p>
        </w:tc>
        <w:tc>
          <w:tcPr>
            <w:tcW w:w="1984" w:type="dxa"/>
            <w:vAlign w:val="center"/>
          </w:tcPr>
          <w:p w14:paraId="5B9C887C" w14:textId="77777777" w:rsidR="00545E47" w:rsidRPr="00112514" w:rsidRDefault="00545E47" w:rsidP="00463C4F">
            <w:pPr>
              <w:jc w:val="center"/>
              <w:rPr>
                <w:rFonts w:ascii="Arial" w:hAnsi="Arial" w:cs="Arial"/>
                <w:sz w:val="20"/>
                <w:lang w:val="fr-FR"/>
              </w:rPr>
            </w:pPr>
            <w:r>
              <w:rPr>
                <w:rFonts w:ascii="Arial" w:hAnsi="Arial" w:cs="Arial"/>
                <w:sz w:val="20"/>
                <w:lang w:val="fr-FR"/>
              </w:rPr>
              <w:t>Acceptable</w:t>
            </w:r>
          </w:p>
        </w:tc>
      </w:tr>
      <w:tr w:rsidR="00545E47" w:rsidRPr="00112514" w14:paraId="036E3FF6" w14:textId="77777777" w:rsidTr="000D450A">
        <w:tc>
          <w:tcPr>
            <w:tcW w:w="1983" w:type="dxa"/>
            <w:vAlign w:val="center"/>
          </w:tcPr>
          <w:p w14:paraId="186FFACB" w14:textId="77777777" w:rsidR="00545E47" w:rsidRDefault="00545E47" w:rsidP="00463C4F">
            <w:pPr>
              <w:jc w:val="center"/>
              <w:rPr>
                <w:rFonts w:ascii="Arial" w:hAnsi="Arial" w:cs="Arial"/>
                <w:sz w:val="20"/>
                <w:lang w:val="en-US"/>
              </w:rPr>
            </w:pPr>
            <w:r>
              <w:rPr>
                <w:rFonts w:ascii="Arial" w:hAnsi="Arial" w:cs="Arial"/>
                <w:sz w:val="20"/>
                <w:lang w:val="en-US"/>
              </w:rPr>
              <w:t>C</w:t>
            </w:r>
            <w:r w:rsidRPr="00776025">
              <w:rPr>
                <w:rFonts w:ascii="Arial" w:hAnsi="Arial" w:cs="Arial"/>
                <w:sz w:val="20"/>
                <w:lang w:val="en-US"/>
              </w:rPr>
              <w:t>leaning phase</w:t>
            </w:r>
          </w:p>
          <w:p w14:paraId="1AF4EEAD" w14:textId="77777777" w:rsidR="00545E47" w:rsidRPr="00776025" w:rsidRDefault="00545E47" w:rsidP="00463C4F">
            <w:pPr>
              <w:jc w:val="center"/>
              <w:rPr>
                <w:rFonts w:ascii="Arial" w:hAnsi="Arial" w:cs="Arial"/>
                <w:sz w:val="20"/>
                <w:lang w:val="en-US"/>
              </w:rPr>
            </w:pPr>
            <w:r>
              <w:rPr>
                <w:rFonts w:ascii="Arial" w:hAnsi="Arial" w:cs="Arial"/>
                <w:sz w:val="20"/>
                <w:lang w:val="en-US"/>
              </w:rPr>
              <w:t>(with gloves and impermeable coverall)</w:t>
            </w:r>
          </w:p>
        </w:tc>
        <w:tc>
          <w:tcPr>
            <w:tcW w:w="1984" w:type="dxa"/>
            <w:vAlign w:val="center"/>
          </w:tcPr>
          <w:p w14:paraId="41752DC7" w14:textId="77777777" w:rsidR="00545E47" w:rsidRDefault="00545E47" w:rsidP="00463C4F">
            <w:pPr>
              <w:jc w:val="center"/>
              <w:rPr>
                <w:rFonts w:ascii="Arial" w:hAnsi="Arial" w:cs="Arial"/>
                <w:sz w:val="20"/>
                <w:lang w:val="fr-FR"/>
              </w:rPr>
            </w:pPr>
            <w:r>
              <w:rPr>
                <w:rFonts w:ascii="Arial" w:hAnsi="Arial" w:cs="Arial"/>
                <w:sz w:val="20"/>
                <w:lang w:val="fr-FR"/>
              </w:rPr>
              <w:t>17.9</w:t>
            </w:r>
          </w:p>
        </w:tc>
        <w:tc>
          <w:tcPr>
            <w:tcW w:w="1984" w:type="dxa"/>
            <w:vAlign w:val="center"/>
          </w:tcPr>
          <w:p w14:paraId="4769F758" w14:textId="77777777" w:rsidR="00545E47" w:rsidRPr="0032301F"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2.96</w:t>
            </w:r>
          </w:p>
        </w:tc>
        <w:tc>
          <w:tcPr>
            <w:tcW w:w="1984" w:type="dxa"/>
            <w:vAlign w:val="center"/>
          </w:tcPr>
          <w:p w14:paraId="4742D2D2" w14:textId="77777777" w:rsidR="00545E47" w:rsidRPr="00112514" w:rsidRDefault="00545E47" w:rsidP="00463C4F">
            <w:pPr>
              <w:jc w:val="center"/>
              <w:rPr>
                <w:rFonts w:ascii="Arial" w:hAnsi="Arial" w:cs="Arial"/>
                <w:sz w:val="20"/>
                <w:lang w:val="fr-FR"/>
              </w:rPr>
            </w:pPr>
            <w:r>
              <w:rPr>
                <w:rFonts w:ascii="Arial" w:hAnsi="Arial" w:cs="Arial"/>
                <w:sz w:val="20"/>
                <w:lang w:val="fr-FR"/>
              </w:rPr>
              <w:t>27.0</w:t>
            </w:r>
          </w:p>
        </w:tc>
        <w:tc>
          <w:tcPr>
            <w:tcW w:w="1984" w:type="dxa"/>
            <w:vAlign w:val="center"/>
          </w:tcPr>
          <w:p w14:paraId="699E92AF" w14:textId="77777777" w:rsidR="00545E47" w:rsidRPr="00112514" w:rsidRDefault="00545E47" w:rsidP="00463C4F">
            <w:pPr>
              <w:jc w:val="center"/>
              <w:rPr>
                <w:rFonts w:ascii="Arial" w:hAnsi="Arial" w:cs="Arial"/>
                <w:sz w:val="20"/>
                <w:lang w:val="fr-FR"/>
              </w:rPr>
            </w:pPr>
            <w:r>
              <w:rPr>
                <w:rFonts w:ascii="Arial" w:hAnsi="Arial" w:cs="Arial"/>
                <w:sz w:val="20"/>
                <w:lang w:val="fr-FR"/>
              </w:rPr>
              <w:t>Acceptable</w:t>
            </w:r>
          </w:p>
        </w:tc>
      </w:tr>
    </w:tbl>
    <w:p w14:paraId="37986190" w14:textId="77777777" w:rsidR="00545E47" w:rsidRDefault="00545E47" w:rsidP="00463C4F">
      <w:pPr>
        <w:pStyle w:val="BfRBBStandard"/>
        <w:rPr>
          <w:rFonts w:eastAsia="Times New Roman"/>
          <w:sz w:val="20"/>
          <w:szCs w:val="20"/>
          <w:lang w:val="en-GB" w:eastAsia="sv-SE"/>
        </w:rPr>
      </w:pPr>
    </w:p>
    <w:p w14:paraId="6BE396B2" w14:textId="77777777" w:rsidR="00545E47" w:rsidRDefault="00545E47" w:rsidP="00463C4F">
      <w:pPr>
        <w:pStyle w:val="BfRBBStandard"/>
        <w:numPr>
          <w:ilvl w:val="0"/>
          <w:numId w:val="15"/>
        </w:numPr>
        <w:suppressAutoHyphens w:val="0"/>
        <w:autoSpaceDN w:val="0"/>
        <w:rPr>
          <w:rFonts w:eastAsia="Times New Roman"/>
          <w:sz w:val="20"/>
          <w:szCs w:val="20"/>
          <w:lang w:val="en-GB" w:eastAsia="sv-SE"/>
        </w:rPr>
      </w:pPr>
      <w:r>
        <w:rPr>
          <w:rFonts w:eastAsia="Times New Roman"/>
          <w:sz w:val="20"/>
          <w:szCs w:val="20"/>
          <w:lang w:val="en-GB" w:eastAsia="sv-SE"/>
        </w:rPr>
        <w:t>The risk is considered acceptable for e</w:t>
      </w:r>
      <w:r w:rsidR="007D59E4">
        <w:rPr>
          <w:rFonts w:eastAsia="Times New Roman"/>
          <w:sz w:val="20"/>
          <w:szCs w:val="20"/>
          <w:lang w:val="en-GB" w:eastAsia="sv-SE"/>
        </w:rPr>
        <w:t>ach</w:t>
      </w:r>
      <w:r>
        <w:rPr>
          <w:rFonts w:eastAsia="Times New Roman"/>
          <w:sz w:val="20"/>
          <w:szCs w:val="20"/>
          <w:lang w:val="en-GB" w:eastAsia="sv-SE"/>
        </w:rPr>
        <w:t xml:space="preserve"> scenario.</w:t>
      </w:r>
    </w:p>
    <w:p w14:paraId="15190C26" w14:textId="77777777" w:rsidR="00545E47" w:rsidRDefault="00545E47" w:rsidP="00463C4F">
      <w:pPr>
        <w:pStyle w:val="BfRBBStandard"/>
        <w:rPr>
          <w:rFonts w:eastAsia="Times New Roman"/>
          <w:sz w:val="20"/>
          <w:szCs w:val="20"/>
          <w:lang w:val="en-GB" w:eastAsia="sv-SE"/>
        </w:rPr>
      </w:pPr>
    </w:p>
    <w:p w14:paraId="7CF3CD6A" w14:textId="77777777" w:rsidR="00545E47" w:rsidRDefault="00545E47" w:rsidP="00463C4F">
      <w:pPr>
        <w:pStyle w:val="BfRBBStandard"/>
        <w:rPr>
          <w:rFonts w:eastAsia="Times New Roman"/>
          <w:sz w:val="20"/>
          <w:szCs w:val="20"/>
          <w:lang w:val="en-GB" w:eastAsia="sv-SE"/>
        </w:rPr>
      </w:pPr>
    </w:p>
    <w:p w14:paraId="301C63E1" w14:textId="77777777" w:rsidR="00545E47" w:rsidRPr="00DB5D4B" w:rsidRDefault="00545E47" w:rsidP="00463C4F">
      <w:pPr>
        <w:pStyle w:val="BfRBBStandard"/>
        <w:rPr>
          <w:rFonts w:eastAsia="Times New Roman"/>
          <w:i/>
          <w:sz w:val="20"/>
          <w:szCs w:val="20"/>
          <w:lang w:val="en-GB" w:eastAsia="sv-SE"/>
        </w:rPr>
      </w:pPr>
      <w:r w:rsidRPr="00DB5D4B">
        <w:rPr>
          <w:rFonts w:eastAsia="Times New Roman"/>
          <w:i/>
          <w:sz w:val="20"/>
          <w:szCs w:val="20"/>
          <w:lang w:val="en-GB" w:eastAsia="sv-SE"/>
        </w:rPr>
        <w:t>Tier 2 (additivity)</w:t>
      </w:r>
    </w:p>
    <w:p w14:paraId="4C3078B1" w14:textId="77777777" w:rsidR="00545E47" w:rsidRDefault="00545E47" w:rsidP="00463C4F">
      <w:pPr>
        <w:pStyle w:val="BfRBBStandard"/>
        <w:rPr>
          <w:rFonts w:eastAsia="Times New Roman"/>
          <w:sz w:val="20"/>
          <w:szCs w:val="20"/>
          <w:lang w:val="en-GB" w:eastAsia="sv-SE"/>
        </w:rPr>
      </w:pPr>
    </w:p>
    <w:tbl>
      <w:tblPr>
        <w:tblStyle w:val="Grilledutableau"/>
        <w:tblW w:w="0" w:type="auto"/>
        <w:jc w:val="center"/>
        <w:tblLook w:val="04A0" w:firstRow="1" w:lastRow="0" w:firstColumn="1" w:lastColumn="0" w:noHBand="0" w:noVBand="1"/>
      </w:tblPr>
      <w:tblGrid>
        <w:gridCol w:w="2143"/>
        <w:gridCol w:w="2218"/>
        <w:gridCol w:w="1829"/>
        <w:gridCol w:w="1681"/>
      </w:tblGrid>
      <w:tr w:rsidR="00545E47" w14:paraId="74D0380B" w14:textId="77777777" w:rsidTr="00545E47">
        <w:trPr>
          <w:jc w:val="center"/>
        </w:trPr>
        <w:tc>
          <w:tcPr>
            <w:tcW w:w="2143" w:type="dxa"/>
            <w:vAlign w:val="center"/>
          </w:tcPr>
          <w:p w14:paraId="7A9302DA" w14:textId="77777777" w:rsidR="00545E47" w:rsidRPr="00C94D9C" w:rsidRDefault="00545E47" w:rsidP="00463C4F">
            <w:pPr>
              <w:jc w:val="center"/>
              <w:rPr>
                <w:rFonts w:ascii="Arial" w:hAnsi="Arial" w:cs="Arial"/>
                <w:b/>
                <w:sz w:val="20"/>
                <w:lang w:val="fr-FR"/>
              </w:rPr>
            </w:pPr>
            <w:r w:rsidRPr="00C94D9C">
              <w:rPr>
                <w:rFonts w:ascii="Arial" w:hAnsi="Arial" w:cs="Arial"/>
                <w:b/>
                <w:sz w:val="20"/>
                <w:lang w:val="fr-FR"/>
              </w:rPr>
              <w:t>Cyperméthrine</w:t>
            </w:r>
          </w:p>
        </w:tc>
        <w:tc>
          <w:tcPr>
            <w:tcW w:w="2218" w:type="dxa"/>
            <w:vAlign w:val="center"/>
          </w:tcPr>
          <w:p w14:paraId="74E15C41" w14:textId="77777777" w:rsidR="00545E47" w:rsidRPr="00C94D9C" w:rsidRDefault="00545E47" w:rsidP="00463C4F">
            <w:pPr>
              <w:jc w:val="center"/>
              <w:rPr>
                <w:rFonts w:ascii="Arial" w:hAnsi="Arial" w:cs="Arial"/>
                <w:b/>
                <w:sz w:val="20"/>
                <w:lang w:val="fr-FR"/>
              </w:rPr>
            </w:pPr>
            <w:r>
              <w:rPr>
                <w:rFonts w:ascii="Arial" w:hAnsi="Arial" w:cs="Arial"/>
                <w:b/>
                <w:sz w:val="20"/>
                <w:lang w:val="fr-FR"/>
              </w:rPr>
              <w:t>Isopropanol</w:t>
            </w:r>
          </w:p>
        </w:tc>
        <w:tc>
          <w:tcPr>
            <w:tcW w:w="1829" w:type="dxa"/>
            <w:vMerge w:val="restart"/>
            <w:shd w:val="clear" w:color="auto" w:fill="E5B8B7" w:themeFill="accent2" w:themeFillTint="66"/>
            <w:vAlign w:val="center"/>
          </w:tcPr>
          <w:p w14:paraId="049D1B95" w14:textId="77777777" w:rsidR="00545E47" w:rsidRDefault="00545E47" w:rsidP="00463C4F">
            <w:pPr>
              <w:jc w:val="center"/>
              <w:rPr>
                <w:rFonts w:ascii="Arial" w:hAnsi="Arial" w:cs="Arial"/>
                <w:b/>
                <w:sz w:val="20"/>
                <w:lang w:val="fr-FR"/>
              </w:rPr>
            </w:pPr>
            <w:r>
              <w:rPr>
                <w:rFonts w:ascii="Arial" w:hAnsi="Arial" w:cs="Arial"/>
                <w:b/>
                <w:sz w:val="20"/>
                <w:lang w:val="fr-FR"/>
              </w:rPr>
              <w:t>HI</w:t>
            </w:r>
          </w:p>
          <w:p w14:paraId="1A37E13F" w14:textId="77777777" w:rsidR="00545E47" w:rsidRPr="004840F5" w:rsidRDefault="00545E47" w:rsidP="00463C4F">
            <w:pPr>
              <w:jc w:val="center"/>
              <w:rPr>
                <w:rFonts w:ascii="Arial" w:hAnsi="Arial" w:cs="Arial"/>
                <w:b/>
                <w:sz w:val="20"/>
                <w:lang w:val="fr-FR"/>
              </w:rPr>
            </w:pPr>
            <w:r>
              <w:rPr>
                <w:rFonts w:ascii="Arial" w:hAnsi="Arial" w:cs="Arial"/>
                <w:b/>
                <w:sz w:val="20"/>
                <w:lang w:val="fr-FR"/>
              </w:rPr>
              <w:t>(∑ HQ a.s)</w:t>
            </w:r>
          </w:p>
        </w:tc>
        <w:tc>
          <w:tcPr>
            <w:tcW w:w="1681" w:type="dxa"/>
            <w:vMerge w:val="restart"/>
            <w:shd w:val="clear" w:color="auto" w:fill="E5B8B7" w:themeFill="accent2" w:themeFillTint="66"/>
            <w:vAlign w:val="center"/>
          </w:tcPr>
          <w:p w14:paraId="6CC8F79D" w14:textId="77777777" w:rsidR="00545E47" w:rsidRPr="004840F5" w:rsidRDefault="00545E47" w:rsidP="00463C4F">
            <w:pPr>
              <w:jc w:val="center"/>
              <w:rPr>
                <w:rFonts w:ascii="Arial" w:hAnsi="Arial" w:cs="Arial"/>
                <w:b/>
                <w:sz w:val="20"/>
                <w:lang w:val="fr-FR"/>
              </w:rPr>
            </w:pPr>
            <w:r>
              <w:rPr>
                <w:rFonts w:ascii="Arial" w:hAnsi="Arial" w:cs="Arial"/>
                <w:b/>
                <w:sz w:val="20"/>
                <w:lang w:val="fr-FR"/>
              </w:rPr>
              <w:t>Risk</w:t>
            </w:r>
          </w:p>
        </w:tc>
      </w:tr>
      <w:tr w:rsidR="00545E47" w14:paraId="53441D47" w14:textId="77777777" w:rsidTr="00545E47">
        <w:trPr>
          <w:jc w:val="center"/>
        </w:trPr>
        <w:tc>
          <w:tcPr>
            <w:tcW w:w="4361" w:type="dxa"/>
            <w:gridSpan w:val="2"/>
            <w:vAlign w:val="center"/>
          </w:tcPr>
          <w:p w14:paraId="7303017E" w14:textId="77777777" w:rsidR="00545E47" w:rsidRPr="00C94D9C" w:rsidRDefault="00545E47" w:rsidP="00463C4F">
            <w:pPr>
              <w:jc w:val="center"/>
              <w:rPr>
                <w:rFonts w:ascii="Arial" w:hAnsi="Arial" w:cs="Arial"/>
                <w:b/>
                <w:sz w:val="20"/>
                <w:lang w:val="fr-FR"/>
              </w:rPr>
            </w:pPr>
            <w:r w:rsidRPr="00C94D9C">
              <w:rPr>
                <w:rFonts w:ascii="Arial" w:hAnsi="Arial" w:cs="Arial"/>
                <w:b/>
                <w:sz w:val="20"/>
                <w:lang w:val="fr-FR"/>
              </w:rPr>
              <w:t>HQ (Exposure/AEL)</w:t>
            </w:r>
          </w:p>
        </w:tc>
        <w:tc>
          <w:tcPr>
            <w:tcW w:w="1829" w:type="dxa"/>
            <w:vMerge/>
            <w:shd w:val="clear" w:color="auto" w:fill="E5B8B7" w:themeFill="accent2" w:themeFillTint="66"/>
            <w:vAlign w:val="center"/>
          </w:tcPr>
          <w:p w14:paraId="555D3695" w14:textId="77777777" w:rsidR="00545E47" w:rsidRDefault="00545E47" w:rsidP="00463C4F">
            <w:pPr>
              <w:jc w:val="center"/>
              <w:rPr>
                <w:rFonts w:ascii="Arial" w:hAnsi="Arial" w:cs="Arial"/>
                <w:b/>
                <w:sz w:val="20"/>
                <w:lang w:val="fr-FR"/>
              </w:rPr>
            </w:pPr>
          </w:p>
        </w:tc>
        <w:tc>
          <w:tcPr>
            <w:tcW w:w="1681" w:type="dxa"/>
            <w:vMerge/>
            <w:shd w:val="clear" w:color="auto" w:fill="E5B8B7" w:themeFill="accent2" w:themeFillTint="66"/>
            <w:vAlign w:val="center"/>
          </w:tcPr>
          <w:p w14:paraId="7403DD0C" w14:textId="77777777" w:rsidR="00545E47" w:rsidRDefault="00545E47" w:rsidP="00463C4F">
            <w:pPr>
              <w:jc w:val="center"/>
              <w:rPr>
                <w:rFonts w:ascii="Arial" w:hAnsi="Arial" w:cs="Arial"/>
                <w:b/>
                <w:sz w:val="20"/>
                <w:lang w:val="fr-FR"/>
              </w:rPr>
            </w:pPr>
          </w:p>
        </w:tc>
      </w:tr>
      <w:tr w:rsidR="00545E47" w:rsidRPr="004840F5" w14:paraId="360D1933" w14:textId="77777777" w:rsidTr="00545E47">
        <w:trPr>
          <w:jc w:val="center"/>
        </w:trPr>
        <w:tc>
          <w:tcPr>
            <w:tcW w:w="2143" w:type="dxa"/>
            <w:vAlign w:val="center"/>
          </w:tcPr>
          <w:p w14:paraId="772419D0" w14:textId="77777777" w:rsidR="00545E47" w:rsidRDefault="00545E47" w:rsidP="00463C4F">
            <w:pPr>
              <w:jc w:val="center"/>
              <w:rPr>
                <w:rFonts w:ascii="Arial" w:hAnsi="Arial" w:cs="Arial"/>
                <w:sz w:val="20"/>
                <w:lang w:val="fr-FR"/>
              </w:rPr>
            </w:pPr>
            <w:r>
              <w:rPr>
                <w:rFonts w:ascii="Arial" w:hAnsi="Arial" w:cs="Arial"/>
                <w:sz w:val="20"/>
                <w:lang w:val="fr-FR"/>
              </w:rPr>
              <w:t>0.76</w:t>
            </w:r>
          </w:p>
        </w:tc>
        <w:tc>
          <w:tcPr>
            <w:tcW w:w="2218" w:type="dxa"/>
            <w:vAlign w:val="center"/>
          </w:tcPr>
          <w:p w14:paraId="3EFF256B" w14:textId="77777777" w:rsidR="00545E47" w:rsidRDefault="00545E47" w:rsidP="00463C4F">
            <w:pPr>
              <w:jc w:val="center"/>
              <w:rPr>
                <w:rFonts w:ascii="Arial" w:hAnsi="Arial" w:cs="Arial"/>
                <w:sz w:val="20"/>
                <w:lang w:val="fr-FR"/>
              </w:rPr>
            </w:pPr>
            <w:r>
              <w:rPr>
                <w:rFonts w:ascii="Arial" w:hAnsi="Arial" w:cs="Arial"/>
                <w:sz w:val="20"/>
                <w:lang w:val="fr-FR"/>
              </w:rPr>
              <w:t>0.16</w:t>
            </w:r>
          </w:p>
        </w:tc>
        <w:tc>
          <w:tcPr>
            <w:tcW w:w="1829" w:type="dxa"/>
            <w:shd w:val="clear" w:color="auto" w:fill="E5B8B7" w:themeFill="accent2" w:themeFillTint="66"/>
            <w:vAlign w:val="center"/>
          </w:tcPr>
          <w:p w14:paraId="5D4B403A" w14:textId="77777777" w:rsidR="00545E47" w:rsidRPr="004840F5" w:rsidRDefault="00545E47" w:rsidP="00463C4F">
            <w:pPr>
              <w:jc w:val="center"/>
              <w:rPr>
                <w:rFonts w:ascii="Arial" w:hAnsi="Arial" w:cs="Arial"/>
                <w:b/>
                <w:sz w:val="20"/>
                <w:lang w:val="fr-FR"/>
              </w:rPr>
            </w:pPr>
            <w:r>
              <w:rPr>
                <w:rFonts w:ascii="Arial" w:hAnsi="Arial" w:cs="Arial"/>
                <w:b/>
                <w:sz w:val="20"/>
                <w:lang w:val="fr-FR"/>
              </w:rPr>
              <w:t>0.92</w:t>
            </w:r>
          </w:p>
        </w:tc>
        <w:tc>
          <w:tcPr>
            <w:tcW w:w="1681" w:type="dxa"/>
            <w:shd w:val="clear" w:color="auto" w:fill="E5B8B7" w:themeFill="accent2" w:themeFillTint="66"/>
            <w:vAlign w:val="center"/>
          </w:tcPr>
          <w:p w14:paraId="2AEBE06A" w14:textId="77777777" w:rsidR="00545E47" w:rsidRPr="004840F5" w:rsidRDefault="00545E47" w:rsidP="00463C4F">
            <w:pPr>
              <w:jc w:val="center"/>
              <w:rPr>
                <w:rFonts w:ascii="Arial" w:hAnsi="Arial" w:cs="Arial"/>
                <w:b/>
                <w:sz w:val="20"/>
                <w:lang w:val="fr-FR"/>
              </w:rPr>
            </w:pPr>
            <w:r>
              <w:rPr>
                <w:rFonts w:ascii="Arial" w:hAnsi="Arial" w:cs="Arial"/>
                <w:b/>
                <w:sz w:val="20"/>
                <w:lang w:val="fr-FR"/>
              </w:rPr>
              <w:t>Acceptable</w:t>
            </w:r>
          </w:p>
        </w:tc>
      </w:tr>
    </w:tbl>
    <w:p w14:paraId="2F8C9970" w14:textId="77777777" w:rsidR="00545E47" w:rsidRDefault="00545E47" w:rsidP="00463C4F">
      <w:pPr>
        <w:pStyle w:val="BfRBBStandard"/>
        <w:rPr>
          <w:rFonts w:eastAsia="Times New Roman"/>
          <w:sz w:val="20"/>
          <w:szCs w:val="20"/>
          <w:lang w:val="en-GB" w:eastAsia="sv-SE"/>
        </w:rPr>
      </w:pPr>
    </w:p>
    <w:p w14:paraId="3FE72458" w14:textId="77777777" w:rsidR="00545E47" w:rsidRDefault="00545E47" w:rsidP="00463C4F">
      <w:pPr>
        <w:pStyle w:val="BfRBBStandard"/>
        <w:numPr>
          <w:ilvl w:val="0"/>
          <w:numId w:val="16"/>
        </w:numPr>
        <w:suppressAutoHyphens w:val="0"/>
        <w:autoSpaceDN w:val="0"/>
        <w:rPr>
          <w:rFonts w:eastAsia="Times New Roman"/>
          <w:sz w:val="20"/>
          <w:szCs w:val="20"/>
          <w:lang w:val="en-GB" w:eastAsia="sv-SE"/>
        </w:rPr>
      </w:pPr>
      <w:r>
        <w:rPr>
          <w:rFonts w:eastAsia="Times New Roman"/>
          <w:sz w:val="20"/>
          <w:szCs w:val="20"/>
          <w:lang w:val="en-GB" w:eastAsia="sv-SE"/>
        </w:rPr>
        <w:t>HI &lt; 1, the risk is acceptable</w:t>
      </w:r>
      <w:r w:rsidR="007D38AC">
        <w:rPr>
          <w:rFonts w:eastAsia="Times New Roman"/>
          <w:sz w:val="20"/>
          <w:szCs w:val="20"/>
          <w:lang w:val="en-GB" w:eastAsia="sv-SE"/>
        </w:rPr>
        <w:t xml:space="preserve"> if PPE (gloves and impermeable coverall)</w:t>
      </w:r>
      <w:r w:rsidR="004E72E4">
        <w:rPr>
          <w:rFonts w:eastAsia="Times New Roman"/>
          <w:sz w:val="20"/>
          <w:szCs w:val="20"/>
          <w:lang w:val="en-GB" w:eastAsia="sv-SE"/>
        </w:rPr>
        <w:t xml:space="preserve"> </w:t>
      </w:r>
      <w:r w:rsidR="007D38AC">
        <w:rPr>
          <w:rFonts w:eastAsia="Times New Roman"/>
          <w:sz w:val="20"/>
          <w:szCs w:val="20"/>
          <w:lang w:val="en-GB" w:eastAsia="sv-SE"/>
        </w:rPr>
        <w:t>and a fully automated system (no manual handling of treated wood) are considered</w:t>
      </w:r>
      <w:r>
        <w:rPr>
          <w:rFonts w:eastAsia="Times New Roman"/>
          <w:sz w:val="20"/>
          <w:szCs w:val="20"/>
          <w:lang w:val="en-GB" w:eastAsia="sv-SE"/>
        </w:rPr>
        <w:t>.</w:t>
      </w:r>
    </w:p>
    <w:p w14:paraId="216A28D3" w14:textId="77777777" w:rsidR="00545E47" w:rsidRDefault="00545E47" w:rsidP="00463C4F">
      <w:pPr>
        <w:pStyle w:val="BfRBBStandard"/>
        <w:rPr>
          <w:rFonts w:eastAsia="Times New Roman"/>
          <w:sz w:val="20"/>
          <w:szCs w:val="20"/>
          <w:lang w:val="en-GB" w:eastAsia="sv-SE"/>
        </w:rPr>
      </w:pPr>
    </w:p>
    <w:p w14:paraId="00ACECDD" w14:textId="77777777" w:rsidR="00545E47" w:rsidRDefault="00545E47" w:rsidP="00463C4F">
      <w:pPr>
        <w:pStyle w:val="BfRBBStandard"/>
        <w:rPr>
          <w:rFonts w:eastAsia="Times New Roman"/>
          <w:sz w:val="20"/>
          <w:szCs w:val="20"/>
          <w:lang w:val="en-GB" w:eastAsia="sv-SE"/>
        </w:rPr>
      </w:pPr>
    </w:p>
    <w:p w14:paraId="05079555" w14:textId="77777777" w:rsidR="00545E47" w:rsidRPr="007D59E4" w:rsidRDefault="00545E47" w:rsidP="00463C4F">
      <w:pPr>
        <w:pStyle w:val="Paragraphedeliste"/>
        <w:numPr>
          <w:ilvl w:val="0"/>
          <w:numId w:val="5"/>
        </w:numPr>
        <w:jc w:val="both"/>
        <w:rPr>
          <w:rFonts w:ascii="Arial" w:hAnsi="Arial" w:cs="Arial"/>
          <w:b/>
          <w:i/>
          <w:u w:val="single"/>
          <w:lang w:val="en-US" w:eastAsia="fr-FR"/>
        </w:rPr>
      </w:pPr>
      <w:r w:rsidRPr="007D59E4">
        <w:rPr>
          <w:rFonts w:ascii="Arial" w:hAnsi="Arial" w:cs="Arial"/>
          <w:b/>
          <w:i/>
          <w:u w:val="single"/>
          <w:lang w:val="en-US" w:eastAsia="fr-FR"/>
        </w:rPr>
        <w:t>ADBAC and DDAC</w:t>
      </w:r>
    </w:p>
    <w:p w14:paraId="0EF89674" w14:textId="77777777" w:rsidR="00545E47" w:rsidRDefault="00545E47" w:rsidP="00463C4F">
      <w:pPr>
        <w:pStyle w:val="BfRBBStandard"/>
        <w:spacing w:line="276" w:lineRule="auto"/>
        <w:rPr>
          <w:rFonts w:eastAsia="Times New Roman"/>
          <w:sz w:val="20"/>
          <w:szCs w:val="20"/>
          <w:lang w:val="en-GB" w:eastAsia="sv-SE"/>
        </w:rPr>
      </w:pPr>
    </w:p>
    <w:p w14:paraId="71B0A46E" w14:textId="77777777" w:rsidR="00545E47" w:rsidRDefault="00545E47" w:rsidP="00463C4F">
      <w:pPr>
        <w:spacing w:line="276" w:lineRule="auto"/>
        <w:jc w:val="both"/>
        <w:rPr>
          <w:rFonts w:ascii="Arial" w:hAnsi="Arial" w:cs="Arial"/>
          <w:lang w:val="en-US"/>
        </w:rPr>
      </w:pPr>
      <w:r>
        <w:rPr>
          <w:rFonts w:ascii="Arial" w:hAnsi="Arial" w:cs="Arial"/>
          <w:lang w:val="en-US"/>
        </w:rPr>
        <w:t xml:space="preserve">In the diluted product, the concentration of QUATs is </w:t>
      </w:r>
      <w:r w:rsidR="00265953">
        <w:rPr>
          <w:rFonts w:ascii="Arial" w:hAnsi="Arial" w:cs="Arial"/>
          <w:lang w:val="en-US"/>
        </w:rPr>
        <w:t>1.80</w:t>
      </w:r>
      <w:r>
        <w:rPr>
          <w:rFonts w:ascii="Arial" w:hAnsi="Arial" w:cs="Arial"/>
          <w:lang w:val="en-US"/>
        </w:rPr>
        <w:t>% (1.</w:t>
      </w:r>
      <w:r w:rsidR="00265953">
        <w:rPr>
          <w:rFonts w:ascii="Arial" w:hAnsi="Arial" w:cs="Arial"/>
          <w:lang w:val="en-US"/>
        </w:rPr>
        <w:t>40</w:t>
      </w:r>
      <w:r>
        <w:rPr>
          <w:rFonts w:ascii="Arial" w:hAnsi="Arial" w:cs="Arial"/>
          <w:lang w:val="en-US"/>
        </w:rPr>
        <w:t>% + 0.</w:t>
      </w:r>
      <w:r w:rsidR="00265953">
        <w:rPr>
          <w:rFonts w:ascii="Arial" w:hAnsi="Arial" w:cs="Arial"/>
          <w:lang w:val="en-US"/>
        </w:rPr>
        <w:t>40</w:t>
      </w:r>
      <w:r>
        <w:rPr>
          <w:rFonts w:ascii="Arial" w:hAnsi="Arial" w:cs="Arial"/>
          <w:lang w:val="en-US"/>
        </w:rPr>
        <w:t>% for ADBAC and DDAC, respectively).</w:t>
      </w:r>
      <w:r w:rsidR="004E72E4">
        <w:rPr>
          <w:rFonts w:ascii="Arial" w:hAnsi="Arial" w:cs="Arial"/>
          <w:lang w:val="en-US"/>
        </w:rPr>
        <w:t xml:space="preserve"> </w:t>
      </w:r>
      <w:r>
        <w:rPr>
          <w:rFonts w:ascii="Arial" w:hAnsi="Arial" w:cs="Arial"/>
          <w:lang w:val="en-US"/>
        </w:rPr>
        <w:t>This value is directly compared to the dermal NOAEC of 0.3% set in the CAR of both a.s.</w:t>
      </w:r>
    </w:p>
    <w:p w14:paraId="20A10B0D" w14:textId="77777777" w:rsidR="00545E47" w:rsidRDefault="00545E47" w:rsidP="00463C4F">
      <w:pPr>
        <w:spacing w:line="276" w:lineRule="auto"/>
        <w:jc w:val="both"/>
        <w:rPr>
          <w:rFonts w:ascii="Arial" w:hAnsi="Arial" w:cs="Arial"/>
          <w:lang w:val="en-US"/>
        </w:rPr>
      </w:pPr>
      <w:r>
        <w:rPr>
          <w:rFonts w:ascii="Arial" w:hAnsi="Arial" w:cs="Arial"/>
          <w:lang w:val="en-US"/>
        </w:rPr>
        <w:t>The QUATs concentration in the diluted product is higher than the dermal NOAEC, leading to an unacceptable risk without PPE. The use of PPE (gloves and coverall) and the implementation of RMM are necessary in order to minimize the exposure at a maximum level.</w:t>
      </w:r>
    </w:p>
    <w:p w14:paraId="5D31BDC6" w14:textId="77777777" w:rsidR="004E72E4" w:rsidRDefault="004E72E4" w:rsidP="00463C4F">
      <w:pPr>
        <w:spacing w:line="276" w:lineRule="auto"/>
        <w:jc w:val="both"/>
        <w:rPr>
          <w:rFonts w:ascii="Arial" w:hAnsi="Arial" w:cs="Arial"/>
          <w:lang w:val="en-US"/>
        </w:rPr>
      </w:pPr>
    </w:p>
    <w:p w14:paraId="584A3CC7" w14:textId="77777777" w:rsidR="00545E47" w:rsidRDefault="00545E47" w:rsidP="00463C4F">
      <w:pPr>
        <w:spacing w:line="276" w:lineRule="auto"/>
        <w:jc w:val="both"/>
        <w:rPr>
          <w:rFonts w:ascii="Arial" w:hAnsi="Arial" w:cs="Arial"/>
          <w:lang w:val="en-US"/>
        </w:rPr>
      </w:pPr>
      <w:r>
        <w:rPr>
          <w:rFonts w:ascii="Arial" w:hAnsi="Arial" w:cs="Arial"/>
          <w:lang w:val="en-US"/>
        </w:rPr>
        <w:t>According to the calculation rules of the CLP regulation, the diluted product requires a classification Skin Irrit 2 – H315 due to its content of formulants classified Skin Corr 1B – H314.</w:t>
      </w:r>
    </w:p>
    <w:p w14:paraId="330A950E" w14:textId="77777777" w:rsidR="00545E47" w:rsidRDefault="00545E47" w:rsidP="00463C4F">
      <w:pPr>
        <w:spacing w:line="276" w:lineRule="auto"/>
        <w:jc w:val="both"/>
        <w:rPr>
          <w:rFonts w:ascii="Arial" w:hAnsi="Arial" w:cs="Arial"/>
        </w:rPr>
      </w:pPr>
      <w:r>
        <w:rPr>
          <w:rFonts w:ascii="Arial" w:hAnsi="Arial" w:cs="Arial"/>
          <w:lang w:val="en-US"/>
        </w:rPr>
        <w:lastRenderedPageBreak/>
        <w:t xml:space="preserve">According to the </w:t>
      </w:r>
      <w:r>
        <w:rPr>
          <w:rFonts w:ascii="Arial" w:hAnsi="Arial" w:cs="Arial"/>
        </w:rPr>
        <w:t>Guidance on the BPR Volume III Human Health – Part B Risk Assessment, the measures to conclude on acceptability for professional exposure are as follows:</w:t>
      </w:r>
    </w:p>
    <w:p w14:paraId="3805101B" w14:textId="77777777" w:rsidR="00545E47" w:rsidRDefault="00545E47" w:rsidP="00463C4F">
      <w:pPr>
        <w:rPr>
          <w:rFonts w:ascii="Arial" w:hAnsi="Arial" w:cs="Arial"/>
          <w:lang w:val="en-US"/>
        </w:rPr>
        <w:sectPr w:rsidR="00545E47" w:rsidSect="005860C2">
          <w:pgSz w:w="11906" w:h="16838"/>
          <w:pgMar w:top="1021" w:right="709" w:bottom="1021" w:left="1418" w:header="709" w:footer="709" w:gutter="0"/>
          <w:cols w:space="708"/>
          <w:docGrid w:linePitch="360"/>
        </w:sectPr>
      </w:pPr>
    </w:p>
    <w:tbl>
      <w:tblPr>
        <w:tblStyle w:val="Grilledutableau"/>
        <w:tblW w:w="0" w:type="auto"/>
        <w:tblLook w:val="04A0" w:firstRow="1" w:lastRow="0" w:firstColumn="1" w:lastColumn="0" w:noHBand="0" w:noVBand="1"/>
      </w:tblPr>
      <w:tblGrid>
        <w:gridCol w:w="1031"/>
        <w:gridCol w:w="932"/>
        <w:gridCol w:w="1107"/>
        <w:gridCol w:w="503"/>
        <w:gridCol w:w="1207"/>
        <w:gridCol w:w="1067"/>
        <w:gridCol w:w="957"/>
        <w:gridCol w:w="1067"/>
        <w:gridCol w:w="1780"/>
        <w:gridCol w:w="2585"/>
        <w:gridCol w:w="1647"/>
      </w:tblGrid>
      <w:tr w:rsidR="00545E47" w:rsidRPr="00545E47" w14:paraId="4193065E" w14:textId="77777777" w:rsidTr="00545E47">
        <w:tc>
          <w:tcPr>
            <w:tcW w:w="3050" w:type="dxa"/>
            <w:gridSpan w:val="3"/>
            <w:shd w:val="clear" w:color="auto" w:fill="D9D9D9" w:themeFill="background1" w:themeFillShade="D9"/>
          </w:tcPr>
          <w:p w14:paraId="3547A35E" w14:textId="77777777" w:rsidR="00545E47" w:rsidRPr="00545E47" w:rsidRDefault="00545E47" w:rsidP="00463C4F">
            <w:pPr>
              <w:spacing w:after="200" w:line="276" w:lineRule="auto"/>
              <w:rPr>
                <w:rFonts w:ascii="Arial" w:hAnsi="Arial" w:cs="Arial"/>
                <w:i/>
                <w:iCs/>
                <w:sz w:val="18"/>
                <w:szCs w:val="16"/>
                <w:lang w:eastAsia="en-US"/>
              </w:rPr>
            </w:pPr>
            <w:r w:rsidRPr="00545E47">
              <w:rPr>
                <w:rFonts w:ascii="Arial" w:hAnsi="Arial" w:cs="Arial"/>
                <w:iCs/>
                <w:sz w:val="18"/>
                <w:szCs w:val="16"/>
                <w:lang w:eastAsia="en-US"/>
              </w:rPr>
              <w:lastRenderedPageBreak/>
              <w:t>Hazard</w:t>
            </w:r>
          </w:p>
        </w:tc>
        <w:tc>
          <w:tcPr>
            <w:tcW w:w="8922" w:type="dxa"/>
            <w:gridSpan w:val="7"/>
            <w:shd w:val="clear" w:color="auto" w:fill="D9D9D9" w:themeFill="background1" w:themeFillShade="D9"/>
          </w:tcPr>
          <w:p w14:paraId="18531289"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Exposure </w:t>
            </w:r>
          </w:p>
        </w:tc>
        <w:tc>
          <w:tcPr>
            <w:tcW w:w="1595" w:type="dxa"/>
            <w:shd w:val="clear" w:color="auto" w:fill="D9D9D9" w:themeFill="background1" w:themeFillShade="D9"/>
          </w:tcPr>
          <w:p w14:paraId="45FACCE3"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Risk</w:t>
            </w:r>
          </w:p>
        </w:tc>
      </w:tr>
      <w:tr w:rsidR="00545E47" w:rsidRPr="00545E47" w14:paraId="63834002" w14:textId="77777777" w:rsidTr="00545E47">
        <w:tc>
          <w:tcPr>
            <w:tcW w:w="1031" w:type="dxa"/>
            <w:shd w:val="clear" w:color="auto" w:fill="D9D9D9" w:themeFill="background1" w:themeFillShade="D9"/>
          </w:tcPr>
          <w:p w14:paraId="40681F30"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Hazard</w:t>
            </w:r>
            <w:r w:rsidRPr="00545E47">
              <w:rPr>
                <w:rFonts w:ascii="Arial" w:hAnsi="Arial" w:cs="Arial"/>
                <w:iCs/>
                <w:sz w:val="18"/>
                <w:szCs w:val="16"/>
                <w:lang w:eastAsia="en-US"/>
              </w:rPr>
              <w:br/>
              <w:t>Category</w:t>
            </w:r>
          </w:p>
        </w:tc>
        <w:tc>
          <w:tcPr>
            <w:tcW w:w="932" w:type="dxa"/>
            <w:shd w:val="clear" w:color="auto" w:fill="D9D9D9" w:themeFill="background1" w:themeFillShade="D9"/>
          </w:tcPr>
          <w:p w14:paraId="75814283"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Effects</w:t>
            </w:r>
            <w:r w:rsidRPr="00545E47">
              <w:rPr>
                <w:rFonts w:ascii="Arial" w:hAnsi="Arial" w:cs="Arial"/>
                <w:iCs/>
                <w:sz w:val="18"/>
                <w:szCs w:val="16"/>
                <w:lang w:eastAsia="en-US"/>
              </w:rPr>
              <w:br/>
              <w:t>in</w:t>
            </w:r>
            <w:r w:rsidRPr="00545E47">
              <w:rPr>
                <w:rFonts w:ascii="Arial" w:hAnsi="Arial" w:cs="Arial"/>
                <w:iCs/>
                <w:sz w:val="18"/>
                <w:szCs w:val="16"/>
                <w:lang w:eastAsia="en-US"/>
              </w:rPr>
              <w:br/>
              <w:t>terms</w:t>
            </w:r>
            <w:r w:rsidRPr="00545E47">
              <w:rPr>
                <w:rFonts w:ascii="Arial" w:hAnsi="Arial" w:cs="Arial"/>
                <w:iCs/>
                <w:sz w:val="18"/>
                <w:szCs w:val="16"/>
                <w:lang w:eastAsia="en-US"/>
              </w:rPr>
              <w:br/>
              <w:t>of C&amp;L</w:t>
            </w:r>
          </w:p>
        </w:tc>
        <w:tc>
          <w:tcPr>
            <w:tcW w:w="1087" w:type="dxa"/>
            <w:shd w:val="clear" w:color="auto" w:fill="D9D9D9" w:themeFill="background1" w:themeFillShade="D9"/>
          </w:tcPr>
          <w:p w14:paraId="7AE17FC4" w14:textId="77777777" w:rsidR="00545E47" w:rsidRPr="00545E47" w:rsidRDefault="00545E47" w:rsidP="00463C4F">
            <w:pPr>
              <w:tabs>
                <w:tab w:val="left" w:pos="864"/>
              </w:tabs>
              <w:spacing w:after="200" w:line="276" w:lineRule="auto"/>
              <w:rPr>
                <w:rFonts w:ascii="Arial" w:hAnsi="Arial" w:cs="Arial"/>
                <w:iCs/>
                <w:sz w:val="18"/>
                <w:szCs w:val="16"/>
                <w:lang w:eastAsia="en-US"/>
              </w:rPr>
            </w:pPr>
            <w:r w:rsidRPr="00545E47">
              <w:rPr>
                <w:rFonts w:ascii="Arial" w:hAnsi="Arial" w:cs="Arial"/>
                <w:iCs/>
                <w:sz w:val="18"/>
                <w:szCs w:val="16"/>
                <w:lang w:eastAsia="en-US"/>
              </w:rPr>
              <w:t>Additional</w:t>
            </w:r>
            <w:r w:rsidRPr="00545E47">
              <w:rPr>
                <w:rFonts w:ascii="Arial" w:hAnsi="Arial" w:cs="Arial"/>
                <w:iCs/>
                <w:sz w:val="18"/>
                <w:szCs w:val="16"/>
                <w:lang w:eastAsia="en-US"/>
              </w:rPr>
              <w:br/>
              <w:t>relevant</w:t>
            </w:r>
            <w:r w:rsidRPr="00545E47">
              <w:rPr>
                <w:rFonts w:ascii="Arial" w:hAnsi="Arial" w:cs="Arial"/>
                <w:iCs/>
                <w:sz w:val="18"/>
                <w:szCs w:val="16"/>
                <w:lang w:eastAsia="en-US"/>
              </w:rPr>
              <w:br/>
              <w:t>hazard</w:t>
            </w:r>
            <w:r w:rsidRPr="00545E47">
              <w:rPr>
                <w:rFonts w:ascii="Arial" w:hAnsi="Arial" w:cs="Arial"/>
                <w:iCs/>
                <w:sz w:val="18"/>
                <w:szCs w:val="16"/>
                <w:lang w:eastAsia="en-US"/>
              </w:rPr>
              <w:br/>
              <w:t>information</w:t>
            </w:r>
          </w:p>
        </w:tc>
        <w:tc>
          <w:tcPr>
            <w:tcW w:w="503" w:type="dxa"/>
            <w:shd w:val="clear" w:color="auto" w:fill="D9D9D9" w:themeFill="background1" w:themeFillShade="D9"/>
          </w:tcPr>
          <w:p w14:paraId="37EF7CDD"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PT</w:t>
            </w:r>
          </w:p>
        </w:tc>
        <w:tc>
          <w:tcPr>
            <w:tcW w:w="1152" w:type="dxa"/>
            <w:shd w:val="clear" w:color="auto" w:fill="D9D9D9" w:themeFill="background1" w:themeFillShade="D9"/>
          </w:tcPr>
          <w:p w14:paraId="7995EB18"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Who is exposed?</w:t>
            </w:r>
          </w:p>
        </w:tc>
        <w:tc>
          <w:tcPr>
            <w:tcW w:w="981" w:type="dxa"/>
            <w:shd w:val="clear" w:color="auto" w:fill="D9D9D9" w:themeFill="background1" w:themeFillShade="D9"/>
          </w:tcPr>
          <w:p w14:paraId="0768FC7F"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Tasks, uses, processes</w:t>
            </w:r>
          </w:p>
        </w:tc>
        <w:tc>
          <w:tcPr>
            <w:tcW w:w="875" w:type="dxa"/>
            <w:shd w:val="clear" w:color="auto" w:fill="D9D9D9" w:themeFill="background1" w:themeFillShade="D9"/>
          </w:tcPr>
          <w:p w14:paraId="61AB4284"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Potential exposure route </w:t>
            </w:r>
          </w:p>
        </w:tc>
        <w:tc>
          <w:tcPr>
            <w:tcW w:w="1046" w:type="dxa"/>
            <w:shd w:val="clear" w:color="auto" w:fill="D9D9D9" w:themeFill="background1" w:themeFillShade="D9"/>
          </w:tcPr>
          <w:p w14:paraId="0223AC81"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Frequency and duration of potential exposure </w:t>
            </w:r>
          </w:p>
        </w:tc>
        <w:tc>
          <w:tcPr>
            <w:tcW w:w="1780" w:type="dxa"/>
            <w:shd w:val="clear" w:color="auto" w:fill="D9D9D9" w:themeFill="background1" w:themeFillShade="D9"/>
          </w:tcPr>
          <w:p w14:paraId="2D9D8F94"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Potential degree of exposure</w:t>
            </w:r>
          </w:p>
        </w:tc>
        <w:tc>
          <w:tcPr>
            <w:tcW w:w="2585" w:type="dxa"/>
            <w:shd w:val="clear" w:color="auto" w:fill="D9D9D9" w:themeFill="background1" w:themeFillShade="D9"/>
          </w:tcPr>
          <w:p w14:paraId="1099FBE2"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Relevant RMM &amp; PPE</w:t>
            </w:r>
          </w:p>
        </w:tc>
        <w:tc>
          <w:tcPr>
            <w:tcW w:w="1595" w:type="dxa"/>
            <w:shd w:val="clear" w:color="auto" w:fill="D9D9D9" w:themeFill="background1" w:themeFillShade="D9"/>
          </w:tcPr>
          <w:p w14:paraId="7E60D2C8"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Conclusion on risk</w:t>
            </w:r>
          </w:p>
        </w:tc>
      </w:tr>
      <w:tr w:rsidR="00545E47" w:rsidRPr="00545E47" w14:paraId="13B75D01" w14:textId="77777777" w:rsidTr="00545E47">
        <w:tc>
          <w:tcPr>
            <w:tcW w:w="1031" w:type="dxa"/>
          </w:tcPr>
          <w:p w14:paraId="3D3B8895"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Low</w:t>
            </w:r>
          </w:p>
        </w:tc>
        <w:tc>
          <w:tcPr>
            <w:tcW w:w="932" w:type="dxa"/>
          </w:tcPr>
          <w:p w14:paraId="2FF39FA3"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Skin Irrit 2 – H315</w:t>
            </w:r>
          </w:p>
        </w:tc>
        <w:tc>
          <w:tcPr>
            <w:tcW w:w="1087" w:type="dxa"/>
          </w:tcPr>
          <w:p w14:paraId="303FEC15"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w:t>
            </w:r>
          </w:p>
        </w:tc>
        <w:tc>
          <w:tcPr>
            <w:tcW w:w="503" w:type="dxa"/>
          </w:tcPr>
          <w:p w14:paraId="1F50C07E"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8</w:t>
            </w:r>
          </w:p>
        </w:tc>
        <w:tc>
          <w:tcPr>
            <w:tcW w:w="1152" w:type="dxa"/>
          </w:tcPr>
          <w:p w14:paraId="77F55399"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Professional </w:t>
            </w:r>
          </w:p>
        </w:tc>
        <w:tc>
          <w:tcPr>
            <w:tcW w:w="981" w:type="dxa"/>
          </w:tcPr>
          <w:p w14:paraId="19950CC5"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Fully automated dipping and aspersion</w:t>
            </w:r>
          </w:p>
        </w:tc>
        <w:tc>
          <w:tcPr>
            <w:tcW w:w="875" w:type="dxa"/>
          </w:tcPr>
          <w:p w14:paraId="0617A288"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 xml:space="preserve">Dermal </w:t>
            </w:r>
          </w:p>
        </w:tc>
        <w:tc>
          <w:tcPr>
            <w:tcW w:w="1046" w:type="dxa"/>
          </w:tcPr>
          <w:p w14:paraId="53C30163" w14:textId="77777777" w:rsidR="00545E47" w:rsidRPr="00545E47" w:rsidRDefault="00545E47" w:rsidP="00463C4F">
            <w:pPr>
              <w:rPr>
                <w:rFonts w:ascii="Arial" w:hAnsi="Arial" w:cs="Arial"/>
                <w:iCs/>
                <w:sz w:val="18"/>
                <w:szCs w:val="16"/>
                <w:lang w:val="en-US" w:eastAsia="en-US"/>
              </w:rPr>
            </w:pPr>
            <w:r w:rsidRPr="00545E47">
              <w:rPr>
                <w:rFonts w:ascii="Arial" w:hAnsi="Arial" w:cs="Arial"/>
                <w:iCs/>
                <w:sz w:val="18"/>
                <w:szCs w:val="16"/>
                <w:lang w:val="en-US" w:eastAsia="en-US"/>
              </w:rPr>
              <w:t>Less than few minutes</w:t>
            </w:r>
          </w:p>
        </w:tc>
        <w:tc>
          <w:tcPr>
            <w:tcW w:w="1780" w:type="dxa"/>
          </w:tcPr>
          <w:p w14:paraId="7B1925D4" w14:textId="77777777" w:rsidR="00545E47" w:rsidRPr="00545E47" w:rsidRDefault="00545E47" w:rsidP="00463C4F">
            <w:pPr>
              <w:spacing w:after="200" w:line="276" w:lineRule="auto"/>
              <w:rPr>
                <w:rFonts w:ascii="Arial" w:hAnsi="Arial" w:cs="Arial"/>
                <w:iCs/>
                <w:sz w:val="18"/>
                <w:szCs w:val="16"/>
                <w:lang w:val="en-US" w:eastAsia="en-US"/>
              </w:rPr>
            </w:pPr>
            <w:r w:rsidRPr="00545E47">
              <w:rPr>
                <w:rFonts w:ascii="Arial" w:hAnsi="Arial" w:cs="Arial"/>
                <w:iCs/>
                <w:sz w:val="18"/>
                <w:szCs w:val="16"/>
                <w:lang w:val="en-US" w:eastAsia="en-US"/>
              </w:rPr>
              <w:t>Sources for dermal contamination being from:</w:t>
            </w:r>
          </w:p>
          <w:p w14:paraId="0ECD2151" w14:textId="77777777" w:rsidR="00545E47" w:rsidRPr="00545E47" w:rsidRDefault="00545E47" w:rsidP="00463C4F">
            <w:pPr>
              <w:rPr>
                <w:rFonts w:ascii="Arial" w:hAnsi="Arial" w:cs="Arial"/>
                <w:iCs/>
                <w:sz w:val="18"/>
                <w:szCs w:val="16"/>
                <w:lang w:val="en-US" w:eastAsia="en-US"/>
              </w:rPr>
            </w:pPr>
            <w:r w:rsidRPr="00545E47">
              <w:rPr>
                <w:rFonts w:ascii="Arial" w:hAnsi="Arial" w:cs="Arial"/>
                <w:iCs/>
                <w:sz w:val="18"/>
                <w:szCs w:val="16"/>
                <w:lang w:val="en-US" w:eastAsia="en-US"/>
              </w:rPr>
              <w:t>- contact with contaminated equipment surfaces (equipment surfaces will not be as contaminated with wet fluid as is vacuum/pressure equipment (e.g. the bogies)</w:t>
            </w:r>
          </w:p>
          <w:p w14:paraId="6E83D818" w14:textId="77777777" w:rsidR="00545E47" w:rsidRPr="00545E47" w:rsidRDefault="00545E47" w:rsidP="00463C4F">
            <w:pPr>
              <w:rPr>
                <w:rFonts w:ascii="Arial" w:hAnsi="Arial" w:cs="Arial"/>
                <w:iCs/>
                <w:sz w:val="18"/>
                <w:szCs w:val="16"/>
                <w:lang w:val="en-US" w:eastAsia="en-US"/>
              </w:rPr>
            </w:pPr>
          </w:p>
          <w:p w14:paraId="53060F59" w14:textId="77777777" w:rsidR="00545E47" w:rsidRPr="00545E47" w:rsidRDefault="00545E47" w:rsidP="00463C4F">
            <w:pPr>
              <w:rPr>
                <w:rFonts w:ascii="Arial" w:hAnsi="Arial" w:cs="Arial"/>
                <w:iCs/>
                <w:sz w:val="18"/>
                <w:szCs w:val="16"/>
                <w:lang w:val="en-US" w:eastAsia="en-US"/>
              </w:rPr>
            </w:pPr>
            <w:r w:rsidRPr="00545E47">
              <w:rPr>
                <w:rFonts w:ascii="Arial" w:hAnsi="Arial" w:cs="Arial"/>
                <w:iCs/>
                <w:sz w:val="18"/>
                <w:szCs w:val="16"/>
                <w:lang w:val="en-US" w:eastAsia="en-US"/>
              </w:rPr>
              <w:t>- should the tension straps fail and the pile of wooden articles falls apart – the restacking of the fallen treated wet timber onto the forklift or the hydraulic lift devise which forms an integral part of the dip tank; and</w:t>
            </w:r>
          </w:p>
          <w:p w14:paraId="2A87A246" w14:textId="77777777" w:rsidR="00545E47" w:rsidRPr="00545E47" w:rsidRDefault="00545E47" w:rsidP="00463C4F">
            <w:pPr>
              <w:rPr>
                <w:rFonts w:ascii="Arial" w:hAnsi="Arial" w:cs="Arial"/>
                <w:iCs/>
                <w:sz w:val="18"/>
                <w:szCs w:val="16"/>
                <w:lang w:val="en-US" w:eastAsia="en-US"/>
              </w:rPr>
            </w:pPr>
          </w:p>
          <w:p w14:paraId="30692236"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val="en-US" w:eastAsia="en-US"/>
              </w:rPr>
              <w:t xml:space="preserve">- re-positioning the wooden article on </w:t>
            </w:r>
            <w:r w:rsidRPr="00545E47">
              <w:rPr>
                <w:rFonts w:ascii="Arial" w:hAnsi="Arial" w:cs="Arial"/>
                <w:iCs/>
                <w:sz w:val="18"/>
                <w:szCs w:val="16"/>
                <w:lang w:val="en-US" w:eastAsia="en-US"/>
              </w:rPr>
              <w:lastRenderedPageBreak/>
              <w:t>the conveyor/in the rack when individual items fall off/the conveyor, or out of a rack.</w:t>
            </w:r>
          </w:p>
        </w:tc>
        <w:tc>
          <w:tcPr>
            <w:tcW w:w="2585" w:type="dxa"/>
          </w:tcPr>
          <w:p w14:paraId="4C522FBB" w14:textId="77777777" w:rsidR="00545E47" w:rsidRPr="00545E47" w:rsidRDefault="00545E47" w:rsidP="00463C4F">
            <w:pPr>
              <w:spacing w:line="276" w:lineRule="auto"/>
              <w:rPr>
                <w:rFonts w:ascii="Arial" w:hAnsi="Arial" w:cs="Arial"/>
                <w:iCs/>
                <w:sz w:val="18"/>
                <w:szCs w:val="16"/>
                <w:lang w:val="en-US" w:eastAsia="en-US"/>
              </w:rPr>
            </w:pPr>
            <w:r w:rsidRPr="00545E47">
              <w:rPr>
                <w:rFonts w:ascii="Arial" w:hAnsi="Arial" w:cs="Arial"/>
                <w:b/>
                <w:iCs/>
                <w:sz w:val="18"/>
                <w:szCs w:val="16"/>
                <w:lang w:eastAsia="en-US"/>
              </w:rPr>
              <w:lastRenderedPageBreak/>
              <w:t>RMM Technics:</w:t>
            </w:r>
            <w:r w:rsidRPr="00545E47">
              <w:rPr>
                <w:rFonts w:ascii="Arial" w:hAnsi="Arial" w:cs="Arial"/>
                <w:iCs/>
                <w:sz w:val="18"/>
                <w:szCs w:val="16"/>
                <w:lang w:eastAsia="en-US"/>
              </w:rPr>
              <w:br/>
            </w:r>
            <w:r w:rsidRPr="00545E47">
              <w:rPr>
                <w:sz w:val="18"/>
                <w:szCs w:val="18"/>
                <w:lang w:val="en-US"/>
              </w:rPr>
              <w:t xml:space="preserve">- </w:t>
            </w:r>
            <w:r w:rsidRPr="00545E47">
              <w:rPr>
                <w:rFonts w:ascii="Arial" w:hAnsi="Arial" w:cs="Arial"/>
                <w:iCs/>
                <w:sz w:val="18"/>
                <w:szCs w:val="16"/>
                <w:lang w:val="en-US" w:eastAsia="en-US"/>
              </w:rPr>
              <w:t xml:space="preserve">Minimisation of manual phases/work tasks, </w:t>
            </w:r>
          </w:p>
          <w:p w14:paraId="07FE0908" w14:textId="77777777" w:rsidR="00545E47" w:rsidRPr="00545E47" w:rsidRDefault="00545E47" w:rsidP="00463C4F">
            <w:pPr>
              <w:spacing w:line="276" w:lineRule="auto"/>
              <w:rPr>
                <w:rFonts w:ascii="Arial" w:hAnsi="Arial" w:cs="Arial"/>
                <w:iCs/>
                <w:sz w:val="18"/>
                <w:szCs w:val="16"/>
                <w:lang w:val="en-US" w:eastAsia="en-US"/>
              </w:rPr>
            </w:pPr>
            <w:r w:rsidRPr="00545E47">
              <w:rPr>
                <w:rFonts w:ascii="Arial" w:hAnsi="Arial" w:cs="Arial"/>
                <w:iCs/>
                <w:sz w:val="18"/>
                <w:szCs w:val="16"/>
                <w:lang w:val="en-US" w:eastAsia="en-US"/>
              </w:rPr>
              <w:t xml:space="preserve">- Minimisation of splashes and spills; </w:t>
            </w:r>
          </w:p>
          <w:p w14:paraId="37AD2131" w14:textId="77777777" w:rsidR="00545E47" w:rsidRPr="00545E47" w:rsidRDefault="00545E47" w:rsidP="00463C4F">
            <w:pPr>
              <w:pStyle w:val="Default"/>
              <w:rPr>
                <w:rFonts w:ascii="Arial" w:hAnsi="Arial" w:cs="Arial"/>
                <w:iCs/>
                <w:color w:val="auto"/>
                <w:sz w:val="18"/>
                <w:szCs w:val="16"/>
                <w:lang w:val="en-US" w:eastAsia="en-US"/>
              </w:rPr>
            </w:pPr>
            <w:r w:rsidRPr="00545E47">
              <w:rPr>
                <w:rFonts w:ascii="Arial" w:hAnsi="Arial" w:cs="Arial"/>
                <w:iCs/>
                <w:color w:val="auto"/>
                <w:sz w:val="18"/>
                <w:szCs w:val="16"/>
                <w:lang w:val="en-US" w:eastAsia="en-US"/>
              </w:rPr>
              <w:t xml:space="preserve">- Avoidance of contact with contaminated tools and objects; </w:t>
            </w:r>
          </w:p>
          <w:p w14:paraId="07DF31DE" w14:textId="77777777" w:rsidR="00545E47" w:rsidRPr="00545E47" w:rsidRDefault="00545E47" w:rsidP="00463C4F">
            <w:pPr>
              <w:spacing w:line="276" w:lineRule="auto"/>
              <w:rPr>
                <w:rFonts w:ascii="Arial" w:hAnsi="Arial" w:cs="Arial"/>
                <w:iCs/>
                <w:sz w:val="18"/>
                <w:szCs w:val="16"/>
                <w:lang w:val="en-US" w:eastAsia="en-US"/>
              </w:rPr>
            </w:pPr>
            <w:r w:rsidRPr="00545E47">
              <w:rPr>
                <w:rFonts w:ascii="Arial" w:hAnsi="Arial" w:cs="Arial"/>
                <w:iCs/>
                <w:sz w:val="18"/>
                <w:szCs w:val="16"/>
                <w:lang w:val="en-US" w:eastAsia="en-US"/>
              </w:rPr>
              <w:t xml:space="preserve">- Regular cleaning of equipment and work area; </w:t>
            </w:r>
          </w:p>
          <w:p w14:paraId="1888B5B1" w14:textId="77777777" w:rsidR="00545E47" w:rsidRPr="00545E47" w:rsidRDefault="00545E47" w:rsidP="00463C4F">
            <w:pPr>
              <w:spacing w:line="276" w:lineRule="auto"/>
              <w:rPr>
                <w:rFonts w:ascii="Arial" w:hAnsi="Arial" w:cs="Arial"/>
                <w:iCs/>
                <w:sz w:val="18"/>
                <w:szCs w:val="16"/>
                <w:lang w:val="en-US" w:eastAsia="en-US"/>
              </w:rPr>
            </w:pPr>
          </w:p>
          <w:p w14:paraId="4FAF08F0" w14:textId="77777777" w:rsidR="00545E47" w:rsidRPr="00545E47" w:rsidRDefault="00545E47" w:rsidP="00463C4F">
            <w:pPr>
              <w:spacing w:line="276" w:lineRule="auto"/>
              <w:rPr>
                <w:rFonts w:ascii="Arial" w:hAnsi="Arial" w:cs="Arial"/>
                <w:iCs/>
                <w:sz w:val="18"/>
                <w:szCs w:val="16"/>
                <w:lang w:val="en-US" w:eastAsia="en-US"/>
              </w:rPr>
            </w:pPr>
            <w:r w:rsidRPr="00545E47">
              <w:rPr>
                <w:rFonts w:ascii="Arial" w:hAnsi="Arial" w:cs="Arial"/>
                <w:b/>
                <w:iCs/>
                <w:sz w:val="18"/>
                <w:szCs w:val="16"/>
                <w:lang w:eastAsia="en-US"/>
              </w:rPr>
              <w:t>RMM Organisation:</w:t>
            </w:r>
            <w:r w:rsidRPr="00545E47">
              <w:rPr>
                <w:rFonts w:ascii="Arial" w:hAnsi="Arial" w:cs="Arial"/>
                <w:iCs/>
                <w:sz w:val="18"/>
                <w:szCs w:val="16"/>
                <w:lang w:eastAsia="en-US"/>
              </w:rPr>
              <w:br/>
            </w:r>
            <w:r w:rsidRPr="00545E47">
              <w:rPr>
                <w:rFonts w:ascii="Arial" w:hAnsi="Arial" w:cs="Arial"/>
                <w:iCs/>
                <w:sz w:val="18"/>
                <w:szCs w:val="16"/>
                <w:lang w:val="en-US" w:eastAsia="en-US"/>
              </w:rPr>
              <w:t xml:space="preserve">- Management/supervision in place to check that the RMMs in place are being used correctly and OCs followed; </w:t>
            </w:r>
          </w:p>
          <w:p w14:paraId="08F6BD87" w14:textId="77777777" w:rsidR="00545E47" w:rsidRPr="00545E47" w:rsidRDefault="00545E47" w:rsidP="00463C4F">
            <w:pPr>
              <w:pStyle w:val="Default"/>
              <w:rPr>
                <w:rFonts w:ascii="Arial" w:hAnsi="Arial" w:cs="Arial"/>
                <w:iCs/>
                <w:color w:val="auto"/>
                <w:sz w:val="18"/>
                <w:szCs w:val="16"/>
                <w:lang w:val="en-US" w:eastAsia="en-US"/>
              </w:rPr>
            </w:pPr>
            <w:r w:rsidRPr="00545E47">
              <w:rPr>
                <w:rFonts w:ascii="Arial" w:hAnsi="Arial" w:cs="Arial"/>
                <w:iCs/>
                <w:color w:val="auto"/>
                <w:sz w:val="18"/>
                <w:szCs w:val="16"/>
                <w:lang w:val="en-US" w:eastAsia="en-US"/>
              </w:rPr>
              <w:t xml:space="preserve">- Training for staff on good practice. </w:t>
            </w:r>
          </w:p>
          <w:p w14:paraId="7CD18B74" w14:textId="77777777" w:rsidR="00545E47" w:rsidRPr="00545E47" w:rsidRDefault="00545E47" w:rsidP="00463C4F">
            <w:pPr>
              <w:spacing w:line="276" w:lineRule="auto"/>
              <w:rPr>
                <w:rFonts w:ascii="Arial" w:hAnsi="Arial" w:cs="Arial"/>
                <w:iCs/>
                <w:sz w:val="18"/>
                <w:szCs w:val="16"/>
                <w:lang w:val="en-US" w:eastAsia="en-US"/>
              </w:rPr>
            </w:pPr>
            <w:r w:rsidRPr="00545E47">
              <w:rPr>
                <w:rFonts w:ascii="Arial" w:hAnsi="Arial" w:cs="Arial"/>
                <w:iCs/>
                <w:sz w:val="18"/>
                <w:szCs w:val="16"/>
                <w:lang w:val="en-US" w:eastAsia="en-US"/>
              </w:rPr>
              <w:t xml:space="preserve">- Good standard of personal hygiene </w:t>
            </w:r>
          </w:p>
          <w:p w14:paraId="0DDFCFD0" w14:textId="77777777" w:rsidR="00545E47" w:rsidRPr="00545E47" w:rsidRDefault="00545E47" w:rsidP="00463C4F">
            <w:pPr>
              <w:spacing w:after="200" w:line="276" w:lineRule="auto"/>
              <w:rPr>
                <w:rFonts w:ascii="Arial" w:hAnsi="Arial" w:cs="Arial"/>
                <w:b/>
                <w:iCs/>
                <w:sz w:val="18"/>
                <w:szCs w:val="16"/>
                <w:lang w:eastAsia="en-US"/>
              </w:rPr>
            </w:pPr>
          </w:p>
          <w:p w14:paraId="5E341CFA" w14:textId="77777777" w:rsidR="00545E47" w:rsidRPr="00545E47" w:rsidRDefault="00545E47" w:rsidP="00463C4F">
            <w:pPr>
              <w:spacing w:after="200" w:line="276" w:lineRule="auto"/>
              <w:rPr>
                <w:rFonts w:ascii="Arial" w:hAnsi="Arial" w:cs="Arial"/>
                <w:b/>
                <w:iCs/>
                <w:sz w:val="18"/>
                <w:szCs w:val="16"/>
                <w:lang w:eastAsia="en-US"/>
              </w:rPr>
            </w:pPr>
            <w:r w:rsidRPr="00545E47">
              <w:rPr>
                <w:rFonts w:ascii="Arial" w:hAnsi="Arial" w:cs="Arial"/>
                <w:b/>
                <w:iCs/>
                <w:sz w:val="18"/>
                <w:szCs w:val="16"/>
                <w:lang w:eastAsia="en-US"/>
              </w:rPr>
              <w:t>PPE</w:t>
            </w:r>
          </w:p>
          <w:p w14:paraId="1048886D" w14:textId="77777777" w:rsidR="00545E47" w:rsidRPr="00545E47" w:rsidRDefault="00545E47" w:rsidP="00463C4F">
            <w:pPr>
              <w:pStyle w:val="Default"/>
              <w:rPr>
                <w:rFonts w:ascii="Arial" w:hAnsi="Arial" w:cs="Arial"/>
                <w:iCs/>
                <w:color w:val="auto"/>
                <w:sz w:val="18"/>
                <w:szCs w:val="16"/>
                <w:lang w:val="en-US" w:eastAsia="en-US"/>
              </w:rPr>
            </w:pPr>
            <w:r w:rsidRPr="00545E47">
              <w:rPr>
                <w:rFonts w:ascii="Arial" w:hAnsi="Arial" w:cs="Arial"/>
                <w:iCs/>
                <w:color w:val="auto"/>
                <w:sz w:val="18"/>
                <w:szCs w:val="16"/>
                <w:lang w:val="en-US" w:eastAsia="en-US"/>
              </w:rPr>
              <w:t xml:space="preserve">- Face shield; </w:t>
            </w:r>
          </w:p>
          <w:p w14:paraId="49A67CC3" w14:textId="77777777" w:rsidR="00545E47" w:rsidRPr="00545E47" w:rsidRDefault="00545E47" w:rsidP="00463C4F">
            <w:pPr>
              <w:pStyle w:val="Default"/>
              <w:rPr>
                <w:rFonts w:ascii="Arial" w:hAnsi="Arial" w:cs="Arial"/>
                <w:iCs/>
                <w:color w:val="auto"/>
                <w:sz w:val="18"/>
                <w:szCs w:val="16"/>
                <w:lang w:val="en-US" w:eastAsia="en-US"/>
              </w:rPr>
            </w:pPr>
            <w:r w:rsidRPr="00545E47">
              <w:rPr>
                <w:rFonts w:ascii="Arial" w:hAnsi="Arial" w:cs="Arial"/>
                <w:iCs/>
                <w:color w:val="auto"/>
                <w:sz w:val="18"/>
                <w:szCs w:val="16"/>
                <w:lang w:val="en-US" w:eastAsia="en-US"/>
              </w:rPr>
              <w:t xml:space="preserve">- Substance/task appropriate gloves; </w:t>
            </w:r>
          </w:p>
          <w:p w14:paraId="130D2367" w14:textId="77777777" w:rsidR="00545E47" w:rsidRPr="00545E47" w:rsidRDefault="00545E47" w:rsidP="00463C4F">
            <w:pPr>
              <w:spacing w:after="200" w:line="276" w:lineRule="auto"/>
              <w:rPr>
                <w:rFonts w:ascii="Arial" w:hAnsi="Arial" w:cs="Arial"/>
                <w:iCs/>
                <w:sz w:val="18"/>
                <w:szCs w:val="16"/>
                <w:lang w:val="en-US" w:eastAsia="en-US"/>
              </w:rPr>
            </w:pPr>
            <w:r w:rsidRPr="00545E47">
              <w:rPr>
                <w:rFonts w:ascii="Arial" w:hAnsi="Arial" w:cs="Arial"/>
                <w:iCs/>
                <w:sz w:val="18"/>
                <w:szCs w:val="16"/>
                <w:lang w:val="en-US" w:eastAsia="en-US"/>
              </w:rPr>
              <w:t xml:space="preserve">- protection coverall (EN 13034, 13962, 14605 or 943 </w:t>
            </w:r>
            <w:r w:rsidRPr="00545E47">
              <w:rPr>
                <w:rFonts w:ascii="Arial" w:hAnsi="Arial" w:cs="Arial"/>
                <w:iCs/>
                <w:sz w:val="18"/>
                <w:szCs w:val="16"/>
                <w:lang w:val="en-US" w:eastAsia="en-US"/>
              </w:rPr>
              <w:lastRenderedPageBreak/>
              <w:t xml:space="preserve">according to pattern of exposure) </w:t>
            </w:r>
          </w:p>
          <w:p w14:paraId="7A13E2BB" w14:textId="77777777" w:rsidR="00545E47" w:rsidRPr="00545E47" w:rsidRDefault="00545E47" w:rsidP="00463C4F">
            <w:pPr>
              <w:spacing w:after="200" w:line="276" w:lineRule="auto"/>
              <w:rPr>
                <w:rFonts w:ascii="Arial" w:hAnsi="Arial" w:cs="Arial"/>
                <w:iCs/>
                <w:sz w:val="18"/>
                <w:szCs w:val="16"/>
                <w:lang w:eastAsia="en-US"/>
              </w:rPr>
            </w:pPr>
          </w:p>
        </w:tc>
        <w:tc>
          <w:tcPr>
            <w:tcW w:w="1595" w:type="dxa"/>
          </w:tcPr>
          <w:p w14:paraId="67EE289A" w14:textId="77777777" w:rsidR="00545E47" w:rsidRPr="00545E47" w:rsidRDefault="00545E47" w:rsidP="00463C4F">
            <w:pPr>
              <w:spacing w:after="200" w:line="276" w:lineRule="auto"/>
              <w:rPr>
                <w:rFonts w:ascii="Arial" w:hAnsi="Arial" w:cs="Arial"/>
                <w:color w:val="000000"/>
                <w:sz w:val="18"/>
                <w:szCs w:val="16"/>
              </w:rPr>
            </w:pPr>
            <w:r w:rsidRPr="00545E47">
              <w:rPr>
                <w:rFonts w:ascii="Arial" w:hAnsi="Arial" w:cs="Arial"/>
                <w:iCs/>
                <w:sz w:val="18"/>
                <w:szCs w:val="16"/>
                <w:lang w:eastAsia="en-US"/>
              </w:rPr>
              <w:lastRenderedPageBreak/>
              <w:t>Exposure must be limited: the exposure of professionals is considered  similar to brief contact due to the fully automated system and with</w:t>
            </w:r>
            <w:r w:rsidRPr="00545E47">
              <w:rPr>
                <w:rFonts w:ascii="Arial" w:hAnsi="Arial" w:cs="Arial"/>
                <w:iCs/>
                <w:sz w:val="18"/>
                <w:szCs w:val="16"/>
                <w:lang w:eastAsia="en-US"/>
              </w:rPr>
              <w:br/>
              <w:t>technical RMM and PPE)</w:t>
            </w:r>
          </w:p>
          <w:p w14:paraId="369881C6" w14:textId="77777777" w:rsidR="00545E47" w:rsidRPr="00545E47" w:rsidRDefault="00545E47" w:rsidP="00463C4F">
            <w:pPr>
              <w:spacing w:after="200" w:line="276" w:lineRule="auto"/>
              <w:rPr>
                <w:rFonts w:ascii="Arial" w:hAnsi="Arial" w:cs="Arial"/>
                <w:iCs/>
                <w:sz w:val="18"/>
                <w:szCs w:val="16"/>
                <w:lang w:eastAsia="en-US"/>
              </w:rPr>
            </w:pPr>
            <w:r w:rsidRPr="00545E47">
              <w:rPr>
                <w:rFonts w:ascii="Arial" w:hAnsi="Arial" w:cs="Arial"/>
                <w:iCs/>
                <w:sz w:val="18"/>
                <w:szCs w:val="16"/>
                <w:lang w:eastAsia="en-US"/>
              </w:rPr>
              <w:t>Considering that these recommendations can be followed during this task, ,the risk is acceptable according to RMM and PPE</w:t>
            </w:r>
          </w:p>
        </w:tc>
      </w:tr>
    </w:tbl>
    <w:p w14:paraId="7C779B31" w14:textId="77777777" w:rsidR="00545E47" w:rsidRDefault="00545E47" w:rsidP="00463C4F">
      <w:pPr>
        <w:rPr>
          <w:rFonts w:ascii="Arial" w:hAnsi="Arial" w:cs="Arial"/>
          <w:lang w:val="en-US"/>
        </w:rPr>
      </w:pPr>
    </w:p>
    <w:p w14:paraId="1389B0F9" w14:textId="77777777" w:rsidR="00545E47" w:rsidRDefault="00545E47" w:rsidP="00463C4F">
      <w:pPr>
        <w:spacing w:line="260" w:lineRule="atLeast"/>
        <w:rPr>
          <w:rFonts w:eastAsia="Calibri"/>
          <w:lang w:eastAsia="en-US"/>
        </w:rPr>
        <w:sectPr w:rsidR="00545E47" w:rsidSect="005860C2">
          <w:headerReference w:type="even" r:id="rId26"/>
          <w:headerReference w:type="default" r:id="rId27"/>
          <w:footerReference w:type="even" r:id="rId28"/>
          <w:footerReference w:type="default" r:id="rId29"/>
          <w:headerReference w:type="first" r:id="rId30"/>
          <w:footerReference w:type="first" r:id="rId31"/>
          <w:pgSz w:w="16838" w:h="11906" w:orient="landscape"/>
          <w:pgMar w:top="1021" w:right="709" w:bottom="1021" w:left="1418" w:header="850" w:footer="850" w:gutter="0"/>
          <w:cols w:space="720"/>
          <w:docGrid w:linePitch="272"/>
        </w:sectPr>
      </w:pPr>
    </w:p>
    <w:p w14:paraId="2456F1D6" w14:textId="77777777" w:rsidR="009D0C0B" w:rsidRDefault="00FA480B" w:rsidP="00463C4F">
      <w:pPr>
        <w:pStyle w:val="Titre5"/>
        <w:rPr>
          <w:rFonts w:eastAsia="Calibri"/>
          <w:lang w:eastAsia="en-US"/>
        </w:rPr>
      </w:pPr>
      <w:r>
        <w:rPr>
          <w:rFonts w:eastAsia="Calibri"/>
          <w:lang w:eastAsia="en-US"/>
        </w:rPr>
        <w:lastRenderedPageBreak/>
        <w:t xml:space="preserve">Risk for non-professional users </w:t>
      </w:r>
    </w:p>
    <w:p w14:paraId="36886D1E" w14:textId="77777777" w:rsidR="00545E47" w:rsidRPr="00651627" w:rsidRDefault="00545E47" w:rsidP="00463C4F">
      <w:pPr>
        <w:rPr>
          <w:rFonts w:ascii="Arial" w:hAnsi="Arial" w:cs="Arial"/>
          <w:lang w:val="en-US" w:eastAsia="fr-FR"/>
        </w:rPr>
      </w:pPr>
      <w:r>
        <w:rPr>
          <w:rFonts w:ascii="Arial" w:hAnsi="Arial" w:cs="Arial"/>
          <w:lang w:val="en-US" w:eastAsia="fr-FR"/>
        </w:rPr>
        <w:t>Not applicable, the product is intended to be used by professionals only.</w:t>
      </w:r>
    </w:p>
    <w:p w14:paraId="2ACEF197" w14:textId="77777777" w:rsidR="009D0C0B" w:rsidRDefault="009D0C0B" w:rsidP="00463C4F">
      <w:pPr>
        <w:spacing w:line="260" w:lineRule="atLeast"/>
        <w:rPr>
          <w:rFonts w:eastAsia="Calibri"/>
          <w:lang w:val="en-US" w:eastAsia="en-US"/>
        </w:rPr>
      </w:pPr>
    </w:p>
    <w:p w14:paraId="6016F197" w14:textId="77777777" w:rsidR="00545E47" w:rsidRPr="00545E47" w:rsidRDefault="00545E47" w:rsidP="00463C4F">
      <w:pPr>
        <w:spacing w:line="260" w:lineRule="atLeast"/>
        <w:rPr>
          <w:rFonts w:eastAsia="Calibri"/>
          <w:lang w:val="en-US" w:eastAsia="en-US"/>
        </w:rPr>
      </w:pPr>
    </w:p>
    <w:p w14:paraId="6B3F0F7C" w14:textId="77777777" w:rsidR="009D0C0B" w:rsidRDefault="00FA480B" w:rsidP="00463C4F">
      <w:pPr>
        <w:pStyle w:val="Titre5"/>
        <w:rPr>
          <w:rFonts w:eastAsia="Calibri"/>
          <w:lang w:eastAsia="en-US"/>
        </w:rPr>
      </w:pPr>
      <w:r>
        <w:rPr>
          <w:rFonts w:eastAsia="Calibri"/>
          <w:lang w:eastAsia="en-US"/>
        </w:rPr>
        <w:t xml:space="preserve">Risk for </w:t>
      </w:r>
      <w:r w:rsidR="00545E47">
        <w:rPr>
          <w:rFonts w:eastAsia="Calibri"/>
          <w:lang w:eastAsia="en-US"/>
        </w:rPr>
        <w:t>indirect exposure</w:t>
      </w:r>
    </w:p>
    <w:p w14:paraId="6D41FBE2" w14:textId="77777777" w:rsidR="00545E47" w:rsidRPr="007D59E4" w:rsidRDefault="00545E47" w:rsidP="00463C4F">
      <w:pPr>
        <w:keepNext/>
        <w:rPr>
          <w:rFonts w:ascii="Arial" w:hAnsi="Arial" w:cs="Arial"/>
          <w:b/>
          <w:u w:val="single"/>
        </w:rPr>
      </w:pPr>
      <w:r w:rsidRPr="007D59E4">
        <w:rPr>
          <w:rFonts w:ascii="Arial" w:hAnsi="Arial" w:cs="Arial"/>
          <w:b/>
          <w:u w:val="single"/>
        </w:rPr>
        <w:t>Acute secondary exposure scenario</w:t>
      </w:r>
    </w:p>
    <w:p w14:paraId="1769066A" w14:textId="77777777" w:rsidR="00545E47" w:rsidRDefault="00545E47" w:rsidP="00463C4F">
      <w:pPr>
        <w:jc w:val="both"/>
        <w:rPr>
          <w:rFonts w:ascii="Arial" w:hAnsi="Arial" w:cs="Arial"/>
          <w:b/>
          <w:i/>
          <w:highlight w:val="lightGray"/>
          <w:u w:val="single"/>
          <w:lang w:val="en-US" w:eastAsia="fr-FR"/>
        </w:rPr>
      </w:pPr>
    </w:p>
    <w:p w14:paraId="3327C6FB" w14:textId="77777777" w:rsidR="00545E47" w:rsidRPr="007D59E4" w:rsidRDefault="00545E47" w:rsidP="00463C4F">
      <w:pPr>
        <w:pStyle w:val="Paragraphedeliste"/>
        <w:numPr>
          <w:ilvl w:val="0"/>
          <w:numId w:val="5"/>
        </w:numPr>
        <w:jc w:val="both"/>
        <w:rPr>
          <w:rFonts w:ascii="Arial" w:hAnsi="Arial" w:cs="Arial"/>
          <w:b/>
          <w:i/>
          <w:u w:val="single"/>
          <w:lang w:val="en-US" w:eastAsia="fr-FR"/>
        </w:rPr>
      </w:pPr>
      <w:r w:rsidRPr="007D59E4">
        <w:rPr>
          <w:rFonts w:ascii="Arial" w:hAnsi="Arial" w:cs="Arial"/>
          <w:b/>
          <w:i/>
          <w:u w:val="single"/>
          <w:lang w:val="en-US" w:eastAsia="fr-FR"/>
        </w:rPr>
        <w:t>Cypermethrin</w:t>
      </w:r>
    </w:p>
    <w:p w14:paraId="1809670C" w14:textId="77777777" w:rsidR="00545E47" w:rsidRDefault="00545E47" w:rsidP="00463C4F">
      <w:pPr>
        <w:pStyle w:val="BfRBBStandard"/>
        <w:rPr>
          <w:rFonts w:eastAsia="Times New Roman"/>
          <w:sz w:val="20"/>
          <w:szCs w:val="20"/>
          <w:lang w:val="en-GB" w:eastAsia="sv-SE"/>
        </w:rPr>
      </w:pPr>
    </w:p>
    <w:tbl>
      <w:tblPr>
        <w:tblStyle w:val="Grilledutableau"/>
        <w:tblW w:w="0" w:type="auto"/>
        <w:tblLook w:val="04A0" w:firstRow="1" w:lastRow="0" w:firstColumn="1" w:lastColumn="0" w:noHBand="0" w:noVBand="1"/>
      </w:tblPr>
      <w:tblGrid>
        <w:gridCol w:w="2107"/>
        <w:gridCol w:w="1973"/>
        <w:gridCol w:w="1975"/>
        <w:gridCol w:w="1970"/>
        <w:gridCol w:w="1970"/>
      </w:tblGrid>
      <w:tr w:rsidR="00545E47" w:rsidRPr="00112514" w14:paraId="525903A1" w14:textId="77777777" w:rsidTr="000D450A">
        <w:tc>
          <w:tcPr>
            <w:tcW w:w="2107" w:type="dxa"/>
            <w:shd w:val="clear" w:color="auto" w:fill="D9D9D9" w:themeFill="background1" w:themeFillShade="D9"/>
          </w:tcPr>
          <w:p w14:paraId="3BC3055C" w14:textId="77777777" w:rsidR="00545E47" w:rsidRPr="00112514" w:rsidRDefault="00545E47"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973" w:type="dxa"/>
            <w:shd w:val="clear" w:color="auto" w:fill="D9D9D9" w:themeFill="background1" w:themeFillShade="D9"/>
          </w:tcPr>
          <w:p w14:paraId="43B177A2" w14:textId="77777777"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AEL</w:t>
            </w:r>
          </w:p>
          <w:p w14:paraId="0A475A32" w14:textId="77777777"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(mg/kg pc/j)</w:t>
            </w:r>
          </w:p>
        </w:tc>
        <w:tc>
          <w:tcPr>
            <w:tcW w:w="1975" w:type="dxa"/>
            <w:shd w:val="clear" w:color="auto" w:fill="D9D9D9" w:themeFill="background1" w:themeFillShade="D9"/>
          </w:tcPr>
          <w:p w14:paraId="6E5BE98E" w14:textId="77777777"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Exposure</w:t>
            </w:r>
          </w:p>
          <w:p w14:paraId="571BF208" w14:textId="77777777"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(mg/kg pc/j)</w:t>
            </w:r>
          </w:p>
        </w:tc>
        <w:tc>
          <w:tcPr>
            <w:tcW w:w="1970" w:type="dxa"/>
            <w:shd w:val="clear" w:color="auto" w:fill="D9D9D9" w:themeFill="background1" w:themeFillShade="D9"/>
          </w:tcPr>
          <w:p w14:paraId="66210A13"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 AEL</w:t>
            </w:r>
          </w:p>
        </w:tc>
        <w:tc>
          <w:tcPr>
            <w:tcW w:w="1970" w:type="dxa"/>
            <w:shd w:val="clear" w:color="auto" w:fill="D9D9D9" w:themeFill="background1" w:themeFillShade="D9"/>
          </w:tcPr>
          <w:p w14:paraId="1C8C6DB2"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Ris</w:t>
            </w:r>
            <w:r>
              <w:rPr>
                <w:rFonts w:ascii="Arial" w:hAnsi="Arial" w:cs="Arial"/>
                <w:b/>
                <w:sz w:val="20"/>
              </w:rPr>
              <w:t>k</w:t>
            </w:r>
          </w:p>
        </w:tc>
      </w:tr>
      <w:tr w:rsidR="00545E47" w:rsidRPr="00112514" w14:paraId="6FFDB262" w14:textId="77777777" w:rsidTr="000D450A">
        <w:tc>
          <w:tcPr>
            <w:tcW w:w="2107" w:type="dxa"/>
          </w:tcPr>
          <w:p w14:paraId="3BED19A5" w14:textId="77777777" w:rsidR="00545E47" w:rsidRPr="00E933D3" w:rsidRDefault="00545E47" w:rsidP="00463C4F">
            <w:pPr>
              <w:rPr>
                <w:rFonts w:ascii="Arial" w:hAnsi="Arial" w:cs="Arial"/>
                <w:b/>
                <w:sz w:val="20"/>
                <w:szCs w:val="20"/>
                <w:lang w:val="en-US"/>
              </w:rPr>
            </w:pPr>
            <w:r w:rsidRPr="00E933D3">
              <w:rPr>
                <w:rFonts w:ascii="Arial" w:hAnsi="Arial" w:cs="Arial"/>
                <w:b/>
                <w:sz w:val="20"/>
                <w:szCs w:val="20"/>
                <w:lang w:val="en-US"/>
              </w:rPr>
              <w:t>Adult amateur sanding/processing of treated wood composites</w:t>
            </w:r>
          </w:p>
        </w:tc>
        <w:tc>
          <w:tcPr>
            <w:tcW w:w="1973" w:type="dxa"/>
            <w:vAlign w:val="center"/>
          </w:tcPr>
          <w:p w14:paraId="11FDA6D6" w14:textId="77777777" w:rsidR="00545E47" w:rsidRPr="004E7436"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0.088</w:t>
            </w:r>
          </w:p>
        </w:tc>
        <w:tc>
          <w:tcPr>
            <w:tcW w:w="1975" w:type="dxa"/>
            <w:vAlign w:val="center"/>
          </w:tcPr>
          <w:p w14:paraId="4AF615B1" w14:textId="77777777" w:rsidR="00545E47" w:rsidRPr="00411C94" w:rsidRDefault="00545E47" w:rsidP="00463C4F">
            <w:pPr>
              <w:jc w:val="center"/>
              <w:rPr>
                <w:rFonts w:ascii="Arial" w:hAnsi="Arial" w:cs="Arial"/>
                <w:sz w:val="20"/>
                <w:szCs w:val="20"/>
                <w:lang w:val="fr-FR"/>
              </w:rPr>
            </w:pPr>
            <w:r>
              <w:rPr>
                <w:rFonts w:ascii="Arial" w:hAnsi="Arial" w:cs="Arial"/>
                <w:sz w:val="20"/>
                <w:szCs w:val="20"/>
                <w:lang w:val="en-US"/>
              </w:rPr>
              <w:t>1.4 x 10</w:t>
            </w:r>
            <w:r w:rsidRPr="008D6A44">
              <w:rPr>
                <w:rFonts w:ascii="Arial" w:hAnsi="Arial" w:cs="Arial"/>
                <w:sz w:val="20"/>
                <w:szCs w:val="20"/>
                <w:vertAlign w:val="superscript"/>
                <w:lang w:val="en-US"/>
              </w:rPr>
              <w:t>-4</w:t>
            </w:r>
          </w:p>
        </w:tc>
        <w:tc>
          <w:tcPr>
            <w:tcW w:w="1970" w:type="dxa"/>
            <w:vAlign w:val="center"/>
          </w:tcPr>
          <w:p w14:paraId="5DAAF8BF" w14:textId="77777777" w:rsidR="00545E47" w:rsidRPr="004E7436"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0.16</w:t>
            </w:r>
          </w:p>
        </w:tc>
        <w:tc>
          <w:tcPr>
            <w:tcW w:w="1970" w:type="dxa"/>
            <w:vAlign w:val="center"/>
          </w:tcPr>
          <w:p w14:paraId="0315A23D" w14:textId="77777777" w:rsidR="00545E47" w:rsidRPr="004E3FCC"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r w:rsidR="00545E47" w:rsidRPr="00112514" w14:paraId="353BC090" w14:textId="77777777" w:rsidTr="000D450A">
        <w:tc>
          <w:tcPr>
            <w:tcW w:w="2107" w:type="dxa"/>
          </w:tcPr>
          <w:p w14:paraId="72B14A98" w14:textId="77777777" w:rsidR="00545E47" w:rsidRPr="00E933D3" w:rsidRDefault="00545E47" w:rsidP="00463C4F">
            <w:pPr>
              <w:rPr>
                <w:rFonts w:ascii="Arial" w:hAnsi="Arial" w:cs="Arial"/>
                <w:b/>
                <w:sz w:val="20"/>
                <w:szCs w:val="20"/>
                <w:lang w:val="en-US"/>
              </w:rPr>
            </w:pPr>
            <w:r w:rsidRPr="001C608C">
              <w:rPr>
                <w:rFonts w:ascii="Arial" w:hAnsi="Arial" w:cs="Arial"/>
                <w:b/>
                <w:sz w:val="20"/>
                <w:szCs w:val="20"/>
                <w:lang w:val="en-US"/>
              </w:rPr>
              <w:t>Inf</w:t>
            </w:r>
            <w:r w:rsidRPr="00E933D3">
              <w:rPr>
                <w:rFonts w:ascii="Arial" w:hAnsi="Arial" w:cs="Arial"/>
                <w:b/>
                <w:sz w:val="20"/>
                <w:szCs w:val="20"/>
                <w:lang w:val="en-US"/>
              </w:rPr>
              <w:t>ant chewing wood composites chips</w:t>
            </w:r>
            <w:r>
              <w:rPr>
                <w:rFonts w:ascii="Arial" w:hAnsi="Arial" w:cs="Arial"/>
                <w:b/>
                <w:sz w:val="20"/>
                <w:szCs w:val="20"/>
                <w:lang w:val="en-US"/>
              </w:rPr>
              <w:t xml:space="preserve"> </w:t>
            </w:r>
          </w:p>
        </w:tc>
        <w:tc>
          <w:tcPr>
            <w:tcW w:w="1973" w:type="dxa"/>
            <w:vAlign w:val="center"/>
          </w:tcPr>
          <w:p w14:paraId="168796D7" w14:textId="77777777" w:rsidR="00545E47" w:rsidRPr="004E7436"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0.088</w:t>
            </w:r>
          </w:p>
        </w:tc>
        <w:tc>
          <w:tcPr>
            <w:tcW w:w="1975" w:type="dxa"/>
            <w:vAlign w:val="center"/>
          </w:tcPr>
          <w:p w14:paraId="6AB2860D" w14:textId="77777777" w:rsidR="00545E47" w:rsidRPr="00E933D3" w:rsidRDefault="00545E47" w:rsidP="00463C4F">
            <w:pPr>
              <w:jc w:val="center"/>
              <w:rPr>
                <w:rFonts w:ascii="Arial" w:hAnsi="Arial" w:cs="Arial"/>
                <w:sz w:val="20"/>
                <w:szCs w:val="20"/>
                <w:lang w:val="en-US"/>
              </w:rPr>
            </w:pPr>
            <w:r>
              <w:rPr>
                <w:rFonts w:ascii="Arial" w:hAnsi="Arial" w:cs="Arial"/>
                <w:sz w:val="20"/>
                <w:szCs w:val="20"/>
                <w:lang w:val="en-US"/>
              </w:rPr>
              <w:t>2.4 x 10</w:t>
            </w:r>
            <w:r w:rsidRPr="008D6A44">
              <w:rPr>
                <w:rFonts w:ascii="Arial" w:hAnsi="Arial" w:cs="Arial"/>
                <w:sz w:val="20"/>
                <w:szCs w:val="20"/>
                <w:vertAlign w:val="superscript"/>
                <w:lang w:val="en-US"/>
              </w:rPr>
              <w:t>-3</w:t>
            </w:r>
          </w:p>
        </w:tc>
        <w:tc>
          <w:tcPr>
            <w:tcW w:w="1970" w:type="dxa"/>
            <w:vAlign w:val="center"/>
          </w:tcPr>
          <w:p w14:paraId="5DCD99A8" w14:textId="77777777" w:rsidR="00545E47" w:rsidRPr="004E7436"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2.74</w:t>
            </w:r>
          </w:p>
        </w:tc>
        <w:tc>
          <w:tcPr>
            <w:tcW w:w="1970" w:type="dxa"/>
            <w:vAlign w:val="center"/>
          </w:tcPr>
          <w:p w14:paraId="338CA251" w14:textId="77777777" w:rsidR="00545E47" w:rsidRPr="004E3FCC"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bl>
    <w:p w14:paraId="5057248F" w14:textId="77777777" w:rsidR="00545E47" w:rsidRDefault="00545E47" w:rsidP="00463C4F">
      <w:pPr>
        <w:rPr>
          <w:rFonts w:ascii="Arial" w:hAnsi="Arial" w:cs="Arial"/>
        </w:rPr>
      </w:pPr>
    </w:p>
    <w:p w14:paraId="3A227065" w14:textId="77777777" w:rsidR="00545E47" w:rsidRPr="003539FA" w:rsidRDefault="00545E47" w:rsidP="00463C4F">
      <w:pPr>
        <w:pStyle w:val="Paragraphedeliste"/>
        <w:numPr>
          <w:ilvl w:val="0"/>
          <w:numId w:val="16"/>
        </w:numPr>
        <w:suppressAutoHyphens w:val="0"/>
        <w:spacing w:line="260" w:lineRule="atLeast"/>
        <w:contextualSpacing/>
        <w:rPr>
          <w:rFonts w:ascii="Arial" w:hAnsi="Arial" w:cs="Arial"/>
        </w:rPr>
      </w:pPr>
      <w:r>
        <w:rPr>
          <w:rFonts w:ascii="Arial" w:hAnsi="Arial" w:cs="Arial"/>
        </w:rPr>
        <w:t>N</w:t>
      </w:r>
      <w:r w:rsidRPr="003539FA">
        <w:rPr>
          <w:rFonts w:ascii="Arial" w:hAnsi="Arial" w:cs="Arial"/>
        </w:rPr>
        <w:t>o unacceptable risk is identified.</w:t>
      </w:r>
    </w:p>
    <w:p w14:paraId="563EA27D" w14:textId="77777777" w:rsidR="00545E47" w:rsidRPr="00CC53E8" w:rsidRDefault="00545E47" w:rsidP="00463C4F">
      <w:pPr>
        <w:rPr>
          <w:rFonts w:ascii="Arial" w:hAnsi="Arial" w:cs="Arial"/>
        </w:rPr>
      </w:pPr>
    </w:p>
    <w:p w14:paraId="3BEC8069" w14:textId="77777777" w:rsidR="00545E47" w:rsidRDefault="00545E47" w:rsidP="00463C4F">
      <w:pPr>
        <w:rPr>
          <w:rFonts w:ascii="Arial" w:hAnsi="Arial" w:cs="Arial"/>
        </w:rPr>
      </w:pPr>
    </w:p>
    <w:p w14:paraId="7B06FE4E" w14:textId="77777777" w:rsidR="00545E47" w:rsidRPr="007D59E4" w:rsidRDefault="00545E47" w:rsidP="00463C4F">
      <w:pPr>
        <w:pStyle w:val="Paragraphedeliste"/>
        <w:numPr>
          <w:ilvl w:val="0"/>
          <w:numId w:val="5"/>
        </w:numPr>
        <w:rPr>
          <w:rFonts w:ascii="Arial" w:hAnsi="Arial" w:cs="Arial"/>
          <w:b/>
          <w:i/>
          <w:u w:val="single"/>
        </w:rPr>
      </w:pPr>
      <w:r w:rsidRPr="007D59E4">
        <w:rPr>
          <w:rFonts w:ascii="Arial" w:hAnsi="Arial" w:cs="Arial"/>
          <w:b/>
          <w:i/>
          <w:u w:val="single"/>
        </w:rPr>
        <w:t>ADBAC and DDAC</w:t>
      </w:r>
    </w:p>
    <w:p w14:paraId="5656DF16" w14:textId="77777777" w:rsidR="00545E47" w:rsidRDefault="00545E47" w:rsidP="00463C4F">
      <w:pPr>
        <w:rPr>
          <w:rFonts w:ascii="Arial" w:hAnsi="Arial" w:cs="Arial"/>
        </w:rPr>
      </w:pPr>
    </w:p>
    <w:tbl>
      <w:tblPr>
        <w:tblStyle w:val="Grilledutableau"/>
        <w:tblW w:w="0" w:type="auto"/>
        <w:tblLook w:val="04A0" w:firstRow="1" w:lastRow="0" w:firstColumn="1" w:lastColumn="0" w:noHBand="0" w:noVBand="1"/>
      </w:tblPr>
      <w:tblGrid>
        <w:gridCol w:w="2107"/>
        <w:gridCol w:w="1973"/>
        <w:gridCol w:w="1975"/>
        <w:gridCol w:w="1970"/>
        <w:gridCol w:w="1970"/>
      </w:tblGrid>
      <w:tr w:rsidR="00545E47" w:rsidRPr="00112514" w14:paraId="5426101A" w14:textId="77777777" w:rsidTr="000D450A">
        <w:tc>
          <w:tcPr>
            <w:tcW w:w="2107" w:type="dxa"/>
            <w:shd w:val="clear" w:color="auto" w:fill="D9D9D9" w:themeFill="background1" w:themeFillShade="D9"/>
          </w:tcPr>
          <w:p w14:paraId="5DB9266F" w14:textId="77777777" w:rsidR="00545E47" w:rsidRPr="00112514" w:rsidRDefault="00545E47"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973" w:type="dxa"/>
            <w:shd w:val="clear" w:color="auto" w:fill="D9D9D9" w:themeFill="background1" w:themeFillShade="D9"/>
          </w:tcPr>
          <w:p w14:paraId="23044931" w14:textId="77777777"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Pr>
                <w:rFonts w:ascii="Arial" w:hAnsi="Arial" w:cs="Arial"/>
                <w:b/>
                <w:sz w:val="20"/>
              </w:rPr>
              <w:t>NOAEC</w:t>
            </w:r>
          </w:p>
        </w:tc>
        <w:tc>
          <w:tcPr>
            <w:tcW w:w="1975" w:type="dxa"/>
            <w:shd w:val="clear" w:color="auto" w:fill="D9D9D9" w:themeFill="background1" w:themeFillShade="D9"/>
          </w:tcPr>
          <w:p w14:paraId="7678A09C" w14:textId="77777777" w:rsidR="00545E47" w:rsidRPr="00112514" w:rsidRDefault="00545E47" w:rsidP="00463C4F">
            <w:pPr>
              <w:autoSpaceDE w:val="0"/>
              <w:autoSpaceDN w:val="0"/>
              <w:adjustRightInd w:val="0"/>
              <w:spacing w:before="60" w:after="60"/>
              <w:jc w:val="center"/>
              <w:rPr>
                <w:rFonts w:ascii="Arial" w:hAnsi="Arial" w:cs="Arial"/>
                <w:b/>
                <w:sz w:val="20"/>
              </w:rPr>
            </w:pPr>
            <w:r>
              <w:rPr>
                <w:rFonts w:ascii="Arial" w:hAnsi="Arial" w:cs="Arial"/>
                <w:b/>
                <w:sz w:val="20"/>
              </w:rPr>
              <w:t>Exposure</w:t>
            </w:r>
          </w:p>
          <w:p w14:paraId="0CB66946" w14:textId="77777777" w:rsidR="00545E47" w:rsidRPr="00112514" w:rsidRDefault="00545E47" w:rsidP="00463C4F">
            <w:pPr>
              <w:autoSpaceDE w:val="0"/>
              <w:autoSpaceDN w:val="0"/>
              <w:adjustRightInd w:val="0"/>
              <w:spacing w:before="60" w:after="60"/>
              <w:jc w:val="center"/>
              <w:rPr>
                <w:rFonts w:ascii="Arial" w:hAnsi="Arial" w:cs="Arial"/>
                <w:b/>
                <w:sz w:val="20"/>
              </w:rPr>
            </w:pPr>
          </w:p>
        </w:tc>
        <w:tc>
          <w:tcPr>
            <w:tcW w:w="1970" w:type="dxa"/>
            <w:shd w:val="clear" w:color="auto" w:fill="D9D9D9" w:themeFill="background1" w:themeFillShade="D9"/>
          </w:tcPr>
          <w:p w14:paraId="4CF16BC9" w14:textId="77777777" w:rsidR="00545E47" w:rsidRPr="00112514" w:rsidRDefault="00545E47" w:rsidP="00463C4F">
            <w:pPr>
              <w:autoSpaceDE w:val="0"/>
              <w:autoSpaceDN w:val="0"/>
              <w:adjustRightInd w:val="0"/>
              <w:spacing w:before="60" w:after="60"/>
              <w:jc w:val="center"/>
              <w:rPr>
                <w:rFonts w:ascii="Arial" w:hAnsi="Arial" w:cs="Arial"/>
                <w:b/>
                <w:sz w:val="20"/>
              </w:rPr>
            </w:pPr>
            <w:r>
              <w:rPr>
                <w:rFonts w:ascii="Arial" w:hAnsi="Arial" w:cs="Arial"/>
                <w:b/>
                <w:sz w:val="20"/>
              </w:rPr>
              <w:t>Exposure/NOAEC</w:t>
            </w:r>
          </w:p>
        </w:tc>
        <w:tc>
          <w:tcPr>
            <w:tcW w:w="1970" w:type="dxa"/>
            <w:shd w:val="clear" w:color="auto" w:fill="D9D9D9" w:themeFill="background1" w:themeFillShade="D9"/>
          </w:tcPr>
          <w:p w14:paraId="64C0D130"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Ris</w:t>
            </w:r>
            <w:r>
              <w:rPr>
                <w:rFonts w:ascii="Arial" w:hAnsi="Arial" w:cs="Arial"/>
                <w:b/>
                <w:sz w:val="20"/>
              </w:rPr>
              <w:t>k</w:t>
            </w:r>
          </w:p>
        </w:tc>
      </w:tr>
      <w:tr w:rsidR="00545E47" w:rsidRPr="00112514" w14:paraId="31EBA84C" w14:textId="77777777" w:rsidTr="000D450A">
        <w:tc>
          <w:tcPr>
            <w:tcW w:w="2107" w:type="dxa"/>
          </w:tcPr>
          <w:p w14:paraId="5344A457" w14:textId="77777777" w:rsidR="00545E47" w:rsidRPr="00E933D3" w:rsidRDefault="00545E47" w:rsidP="00463C4F">
            <w:pPr>
              <w:rPr>
                <w:rFonts w:ascii="Arial" w:hAnsi="Arial" w:cs="Arial"/>
                <w:b/>
                <w:sz w:val="20"/>
                <w:szCs w:val="20"/>
                <w:lang w:val="en-US"/>
              </w:rPr>
            </w:pPr>
            <w:r>
              <w:rPr>
                <w:rFonts w:ascii="Arial" w:hAnsi="Arial" w:cs="Arial"/>
                <w:b/>
                <w:sz w:val="20"/>
                <w:szCs w:val="20"/>
                <w:lang w:val="en-US"/>
              </w:rPr>
              <w:t>Dermal contact with dry treated wood</w:t>
            </w:r>
          </w:p>
        </w:tc>
        <w:tc>
          <w:tcPr>
            <w:tcW w:w="1973" w:type="dxa"/>
            <w:vAlign w:val="center"/>
          </w:tcPr>
          <w:p w14:paraId="0B6170DB" w14:textId="77777777" w:rsidR="00545E47" w:rsidRPr="004E7436"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0.045 mg/cm</w:t>
            </w:r>
            <w:r w:rsidRPr="00CC53E8">
              <w:rPr>
                <w:rFonts w:ascii="Arial" w:hAnsi="Arial" w:cs="Arial"/>
                <w:sz w:val="20"/>
                <w:vertAlign w:val="superscript"/>
              </w:rPr>
              <w:t>2</w:t>
            </w:r>
          </w:p>
        </w:tc>
        <w:tc>
          <w:tcPr>
            <w:tcW w:w="1975" w:type="dxa"/>
            <w:vAlign w:val="center"/>
          </w:tcPr>
          <w:p w14:paraId="34332D78" w14:textId="77777777" w:rsidR="00545E47" w:rsidRPr="00251310" w:rsidRDefault="00265953" w:rsidP="00463C4F">
            <w:pPr>
              <w:jc w:val="center"/>
              <w:rPr>
                <w:rFonts w:ascii="Arial" w:hAnsi="Arial" w:cs="Arial"/>
                <w:sz w:val="20"/>
                <w:szCs w:val="20"/>
                <w:lang w:val="en-US"/>
              </w:rPr>
            </w:pPr>
            <w:r>
              <w:rPr>
                <w:rFonts w:ascii="Arial" w:hAnsi="Arial" w:cs="Arial"/>
                <w:sz w:val="20"/>
                <w:szCs w:val="20"/>
                <w:lang w:val="en-US"/>
              </w:rPr>
              <w:t>5.4</w:t>
            </w:r>
            <w:r w:rsidR="00545E47">
              <w:rPr>
                <w:rFonts w:ascii="Arial" w:hAnsi="Arial" w:cs="Arial"/>
                <w:sz w:val="20"/>
                <w:szCs w:val="20"/>
                <w:lang w:val="en-US"/>
              </w:rPr>
              <w:t xml:space="preserve"> x 10</w:t>
            </w:r>
            <w:r w:rsidR="00545E47" w:rsidRPr="00CC53E8">
              <w:rPr>
                <w:rFonts w:ascii="Arial" w:hAnsi="Arial" w:cs="Arial"/>
                <w:sz w:val="20"/>
                <w:szCs w:val="20"/>
                <w:vertAlign w:val="superscript"/>
                <w:lang w:val="en-US"/>
              </w:rPr>
              <w:t>-3</w:t>
            </w:r>
            <w:r w:rsidR="00545E47">
              <w:rPr>
                <w:rFonts w:ascii="Arial" w:hAnsi="Arial" w:cs="Arial"/>
                <w:sz w:val="20"/>
                <w:szCs w:val="20"/>
                <w:lang w:val="en-US"/>
              </w:rPr>
              <w:t xml:space="preserve"> mg/cm</w:t>
            </w:r>
            <w:r w:rsidR="00545E47" w:rsidRPr="00CC53E8">
              <w:rPr>
                <w:rFonts w:ascii="Arial" w:hAnsi="Arial" w:cs="Arial"/>
                <w:sz w:val="20"/>
                <w:szCs w:val="20"/>
                <w:vertAlign w:val="superscript"/>
                <w:lang w:val="en-US"/>
              </w:rPr>
              <w:t>2</w:t>
            </w:r>
          </w:p>
        </w:tc>
        <w:tc>
          <w:tcPr>
            <w:tcW w:w="1970" w:type="dxa"/>
            <w:vAlign w:val="center"/>
          </w:tcPr>
          <w:p w14:paraId="2A641901" w14:textId="77777777" w:rsidR="00545E47" w:rsidRPr="004E7436" w:rsidRDefault="00265953" w:rsidP="00463C4F">
            <w:pPr>
              <w:autoSpaceDE w:val="0"/>
              <w:autoSpaceDN w:val="0"/>
              <w:adjustRightInd w:val="0"/>
              <w:spacing w:before="60" w:after="60"/>
              <w:jc w:val="center"/>
              <w:rPr>
                <w:rFonts w:ascii="Arial" w:hAnsi="Arial" w:cs="Arial"/>
                <w:sz w:val="20"/>
              </w:rPr>
            </w:pPr>
            <w:r>
              <w:rPr>
                <w:rFonts w:ascii="Arial" w:hAnsi="Arial" w:cs="Arial"/>
                <w:sz w:val="20"/>
              </w:rPr>
              <w:t>12</w:t>
            </w:r>
            <w:r w:rsidR="00545E47">
              <w:rPr>
                <w:rFonts w:ascii="Arial" w:hAnsi="Arial" w:cs="Arial"/>
                <w:sz w:val="20"/>
              </w:rPr>
              <w:t xml:space="preserve"> %</w:t>
            </w:r>
          </w:p>
        </w:tc>
        <w:tc>
          <w:tcPr>
            <w:tcW w:w="1970" w:type="dxa"/>
            <w:vAlign w:val="center"/>
          </w:tcPr>
          <w:p w14:paraId="5D200EFB" w14:textId="77777777" w:rsidR="00545E47" w:rsidRPr="004E3FCC"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r w:rsidR="00545E47" w:rsidRPr="00112514" w14:paraId="7C07E60D" w14:textId="77777777" w:rsidTr="000D450A">
        <w:tc>
          <w:tcPr>
            <w:tcW w:w="2107" w:type="dxa"/>
          </w:tcPr>
          <w:p w14:paraId="38A441C7" w14:textId="77777777" w:rsidR="00545E47" w:rsidRPr="00E933D3" w:rsidRDefault="00545E47" w:rsidP="00463C4F">
            <w:pPr>
              <w:rPr>
                <w:rFonts w:ascii="Arial" w:hAnsi="Arial" w:cs="Arial"/>
                <w:b/>
                <w:sz w:val="20"/>
                <w:szCs w:val="20"/>
                <w:lang w:val="en-US"/>
              </w:rPr>
            </w:pPr>
            <w:r w:rsidRPr="001C608C">
              <w:rPr>
                <w:rFonts w:ascii="Arial" w:hAnsi="Arial" w:cs="Arial"/>
                <w:b/>
                <w:sz w:val="20"/>
                <w:szCs w:val="20"/>
                <w:lang w:val="en-US"/>
              </w:rPr>
              <w:t>Inf</w:t>
            </w:r>
            <w:r w:rsidRPr="00E933D3">
              <w:rPr>
                <w:rFonts w:ascii="Arial" w:hAnsi="Arial" w:cs="Arial"/>
                <w:b/>
                <w:sz w:val="20"/>
                <w:szCs w:val="20"/>
                <w:lang w:val="en-US"/>
              </w:rPr>
              <w:t>ant chewing wood composites chips</w:t>
            </w:r>
            <w:r>
              <w:rPr>
                <w:rFonts w:ascii="Arial" w:hAnsi="Arial" w:cs="Arial"/>
                <w:b/>
                <w:sz w:val="20"/>
                <w:szCs w:val="20"/>
                <w:lang w:val="en-US"/>
              </w:rPr>
              <w:t xml:space="preserve"> </w:t>
            </w:r>
          </w:p>
        </w:tc>
        <w:tc>
          <w:tcPr>
            <w:tcW w:w="1973" w:type="dxa"/>
            <w:vAlign w:val="center"/>
          </w:tcPr>
          <w:p w14:paraId="107C44CA" w14:textId="77777777" w:rsidR="00545E47" w:rsidRPr="004E7436"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0.3%</w:t>
            </w:r>
          </w:p>
        </w:tc>
        <w:tc>
          <w:tcPr>
            <w:tcW w:w="1975" w:type="dxa"/>
            <w:vAlign w:val="center"/>
          </w:tcPr>
          <w:p w14:paraId="0A67B687" w14:textId="77777777" w:rsidR="00545E47" w:rsidRPr="00E933D3" w:rsidRDefault="00545E47" w:rsidP="00265953">
            <w:pPr>
              <w:jc w:val="center"/>
              <w:rPr>
                <w:rFonts w:ascii="Arial" w:hAnsi="Arial" w:cs="Arial"/>
                <w:sz w:val="20"/>
                <w:szCs w:val="20"/>
                <w:lang w:val="en-US"/>
              </w:rPr>
            </w:pPr>
            <w:r>
              <w:rPr>
                <w:rFonts w:ascii="Arial" w:hAnsi="Arial" w:cs="Arial"/>
                <w:sz w:val="20"/>
                <w:szCs w:val="20"/>
                <w:lang w:val="en-US"/>
              </w:rPr>
              <w:t>0.</w:t>
            </w:r>
            <w:r w:rsidR="00265953">
              <w:rPr>
                <w:rFonts w:ascii="Arial" w:hAnsi="Arial" w:cs="Arial"/>
                <w:sz w:val="20"/>
                <w:szCs w:val="20"/>
                <w:lang w:val="en-US"/>
              </w:rPr>
              <w:t>06</w:t>
            </w:r>
            <w:r>
              <w:rPr>
                <w:rFonts w:ascii="Arial" w:hAnsi="Arial" w:cs="Arial"/>
                <w:sz w:val="20"/>
                <w:szCs w:val="20"/>
                <w:lang w:val="en-US"/>
              </w:rPr>
              <w:t>%</w:t>
            </w:r>
          </w:p>
        </w:tc>
        <w:tc>
          <w:tcPr>
            <w:tcW w:w="1970" w:type="dxa"/>
            <w:vAlign w:val="center"/>
          </w:tcPr>
          <w:p w14:paraId="47D214E9" w14:textId="77777777" w:rsidR="00545E47" w:rsidRPr="004E7436"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w:t>
            </w:r>
          </w:p>
        </w:tc>
        <w:tc>
          <w:tcPr>
            <w:tcW w:w="1970" w:type="dxa"/>
            <w:vAlign w:val="center"/>
          </w:tcPr>
          <w:p w14:paraId="61790D81" w14:textId="77777777" w:rsidR="00545E47" w:rsidRPr="004E3FCC"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bl>
    <w:p w14:paraId="561178E8" w14:textId="77777777" w:rsidR="00545E47" w:rsidRDefault="00545E47" w:rsidP="00463C4F">
      <w:pPr>
        <w:rPr>
          <w:rFonts w:ascii="Arial" w:hAnsi="Arial" w:cs="Arial"/>
        </w:rPr>
      </w:pPr>
    </w:p>
    <w:p w14:paraId="7758439B" w14:textId="77777777" w:rsidR="00545E47" w:rsidRPr="003539FA" w:rsidRDefault="00545E47" w:rsidP="00463C4F">
      <w:pPr>
        <w:pStyle w:val="Paragraphedeliste"/>
        <w:numPr>
          <w:ilvl w:val="0"/>
          <w:numId w:val="16"/>
        </w:numPr>
        <w:suppressAutoHyphens w:val="0"/>
        <w:spacing w:line="260" w:lineRule="atLeast"/>
        <w:contextualSpacing/>
        <w:jc w:val="both"/>
        <w:rPr>
          <w:rFonts w:ascii="Arial" w:hAnsi="Arial" w:cs="Arial"/>
        </w:rPr>
      </w:pPr>
      <w:r w:rsidRPr="003539FA">
        <w:rPr>
          <w:rFonts w:ascii="Arial" w:hAnsi="Arial" w:cs="Arial"/>
        </w:rPr>
        <w:t>For the scenario “</w:t>
      </w:r>
      <w:r>
        <w:rPr>
          <w:rFonts w:ascii="Arial" w:hAnsi="Arial" w:cs="Arial"/>
        </w:rPr>
        <w:t>Dermal contact with dry treated wood</w:t>
      </w:r>
      <w:r w:rsidRPr="003539FA">
        <w:rPr>
          <w:rFonts w:ascii="Arial" w:hAnsi="Arial" w:cs="Arial"/>
        </w:rPr>
        <w:t>”, the % AEL is below 100%. The risk is therefore considered acceptable.</w:t>
      </w:r>
    </w:p>
    <w:p w14:paraId="10267DA8" w14:textId="77777777" w:rsidR="00545E47" w:rsidRDefault="00545E47" w:rsidP="00463C4F">
      <w:pPr>
        <w:jc w:val="both"/>
        <w:rPr>
          <w:rFonts w:ascii="Arial" w:hAnsi="Arial" w:cs="Arial"/>
        </w:rPr>
      </w:pPr>
    </w:p>
    <w:p w14:paraId="2FAF62AF" w14:textId="77777777" w:rsidR="00545E47" w:rsidRPr="003539FA" w:rsidRDefault="00545E47" w:rsidP="00463C4F">
      <w:pPr>
        <w:pStyle w:val="Paragraphedeliste"/>
        <w:numPr>
          <w:ilvl w:val="0"/>
          <w:numId w:val="16"/>
        </w:numPr>
        <w:suppressAutoHyphens w:val="0"/>
        <w:spacing w:line="260" w:lineRule="atLeast"/>
        <w:contextualSpacing/>
        <w:jc w:val="both"/>
        <w:rPr>
          <w:rFonts w:ascii="Arial" w:hAnsi="Arial" w:cs="Arial"/>
        </w:rPr>
      </w:pPr>
      <w:r w:rsidRPr="003539FA">
        <w:rPr>
          <w:rFonts w:ascii="Arial" w:hAnsi="Arial" w:cs="Arial"/>
        </w:rPr>
        <w:t>For the scenario « Infant chewing wood composites chips », the calculated oral exposure value is directly compared to the reference value expressed as a percentage: 0.</w:t>
      </w:r>
      <w:r w:rsidR="00265953" w:rsidRPr="003539FA">
        <w:rPr>
          <w:rFonts w:ascii="Arial" w:hAnsi="Arial" w:cs="Arial"/>
        </w:rPr>
        <w:t>0</w:t>
      </w:r>
      <w:r w:rsidR="00265953">
        <w:rPr>
          <w:rFonts w:ascii="Arial" w:hAnsi="Arial" w:cs="Arial"/>
        </w:rPr>
        <w:t>6</w:t>
      </w:r>
      <w:r w:rsidRPr="003539FA">
        <w:rPr>
          <w:rFonts w:ascii="Arial" w:hAnsi="Arial" w:cs="Arial"/>
        </w:rPr>
        <w:t>% &lt; 0.3%, therefore the risk is considered acceptable.</w:t>
      </w:r>
    </w:p>
    <w:p w14:paraId="7669A671" w14:textId="77777777" w:rsidR="00545E47" w:rsidRDefault="00545E47" w:rsidP="00463C4F">
      <w:pPr>
        <w:keepNext/>
        <w:rPr>
          <w:rFonts w:ascii="Arial" w:hAnsi="Arial" w:cs="Arial"/>
          <w:b/>
          <w:i/>
          <w:u w:val="single"/>
        </w:rPr>
      </w:pPr>
    </w:p>
    <w:p w14:paraId="4E233935" w14:textId="77777777" w:rsidR="00545E47" w:rsidRDefault="00545E47" w:rsidP="00463C4F">
      <w:pPr>
        <w:keepNext/>
        <w:rPr>
          <w:rFonts w:ascii="Arial" w:hAnsi="Arial" w:cs="Arial"/>
          <w:b/>
          <w:i/>
          <w:u w:val="single"/>
        </w:rPr>
      </w:pPr>
    </w:p>
    <w:p w14:paraId="38567F58" w14:textId="77777777" w:rsidR="00545E47" w:rsidRPr="007D59E4" w:rsidRDefault="00545E47" w:rsidP="00463C4F">
      <w:pPr>
        <w:keepNext/>
        <w:rPr>
          <w:rFonts w:ascii="Arial" w:hAnsi="Arial" w:cs="Arial"/>
          <w:b/>
          <w:u w:val="single"/>
        </w:rPr>
      </w:pPr>
      <w:r w:rsidRPr="007D59E4">
        <w:rPr>
          <w:rFonts w:ascii="Arial" w:hAnsi="Arial" w:cs="Arial"/>
          <w:b/>
          <w:u w:val="single"/>
        </w:rPr>
        <w:t>Chronic secondary exposure scenario</w:t>
      </w:r>
    </w:p>
    <w:p w14:paraId="69602BAF" w14:textId="77777777" w:rsidR="00545E47" w:rsidRDefault="00545E47" w:rsidP="00463C4F">
      <w:pPr>
        <w:keepNext/>
        <w:rPr>
          <w:rFonts w:ascii="Arial" w:hAnsi="Arial" w:cs="Arial"/>
        </w:rPr>
      </w:pPr>
    </w:p>
    <w:p w14:paraId="2978B4D0" w14:textId="77777777" w:rsidR="00545E47" w:rsidRPr="007D59E4" w:rsidRDefault="00545E47" w:rsidP="00463C4F">
      <w:pPr>
        <w:pStyle w:val="Paragraphedeliste"/>
        <w:keepNext/>
        <w:numPr>
          <w:ilvl w:val="0"/>
          <w:numId w:val="5"/>
        </w:numPr>
        <w:rPr>
          <w:rFonts w:ascii="Arial" w:hAnsi="Arial" w:cs="Arial"/>
          <w:b/>
          <w:i/>
          <w:u w:val="single"/>
        </w:rPr>
      </w:pPr>
      <w:r w:rsidRPr="007D59E4">
        <w:rPr>
          <w:rFonts w:ascii="Arial" w:hAnsi="Arial" w:cs="Arial"/>
          <w:b/>
          <w:i/>
          <w:u w:val="single"/>
        </w:rPr>
        <w:t>Cypermethrin</w:t>
      </w:r>
    </w:p>
    <w:p w14:paraId="16BD5A0B" w14:textId="77777777" w:rsidR="00545E47" w:rsidRDefault="00545E47" w:rsidP="00463C4F">
      <w:pPr>
        <w:keepNext/>
        <w:rPr>
          <w:rFonts w:ascii="Arial" w:hAnsi="Arial" w:cs="Arial"/>
        </w:rPr>
      </w:pPr>
    </w:p>
    <w:tbl>
      <w:tblPr>
        <w:tblStyle w:val="Grilledutableau"/>
        <w:tblW w:w="0" w:type="auto"/>
        <w:tblLook w:val="04A0" w:firstRow="1" w:lastRow="0" w:firstColumn="1" w:lastColumn="0" w:noHBand="0" w:noVBand="1"/>
      </w:tblPr>
      <w:tblGrid>
        <w:gridCol w:w="2107"/>
        <w:gridCol w:w="1973"/>
        <w:gridCol w:w="1975"/>
        <w:gridCol w:w="1970"/>
        <w:gridCol w:w="1970"/>
      </w:tblGrid>
      <w:tr w:rsidR="00545E47" w:rsidRPr="00112514" w14:paraId="2783F1A6" w14:textId="77777777" w:rsidTr="000D450A">
        <w:tc>
          <w:tcPr>
            <w:tcW w:w="2107" w:type="dxa"/>
            <w:shd w:val="clear" w:color="auto" w:fill="D9D9D9" w:themeFill="background1" w:themeFillShade="D9"/>
          </w:tcPr>
          <w:p w14:paraId="79342099" w14:textId="77777777" w:rsidR="00545E47" w:rsidRPr="00112514" w:rsidRDefault="00545E47"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973" w:type="dxa"/>
            <w:shd w:val="clear" w:color="auto" w:fill="D9D9D9" w:themeFill="background1" w:themeFillShade="D9"/>
          </w:tcPr>
          <w:p w14:paraId="5FD38E28" w14:textId="77777777"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AEL</w:t>
            </w:r>
          </w:p>
          <w:p w14:paraId="5201890B" w14:textId="77777777"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(mg/kg pc/j)</w:t>
            </w:r>
          </w:p>
        </w:tc>
        <w:tc>
          <w:tcPr>
            <w:tcW w:w="1975" w:type="dxa"/>
            <w:shd w:val="clear" w:color="auto" w:fill="D9D9D9" w:themeFill="background1" w:themeFillShade="D9"/>
          </w:tcPr>
          <w:p w14:paraId="1FF35625" w14:textId="77777777"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Exposure</w:t>
            </w:r>
          </w:p>
          <w:p w14:paraId="553C998A" w14:textId="77777777"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(mg/kg pc/j)</w:t>
            </w:r>
          </w:p>
        </w:tc>
        <w:tc>
          <w:tcPr>
            <w:tcW w:w="1970" w:type="dxa"/>
            <w:shd w:val="clear" w:color="auto" w:fill="D9D9D9" w:themeFill="background1" w:themeFillShade="D9"/>
          </w:tcPr>
          <w:p w14:paraId="10DB23A5"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 AEL</w:t>
            </w:r>
          </w:p>
        </w:tc>
        <w:tc>
          <w:tcPr>
            <w:tcW w:w="1970" w:type="dxa"/>
            <w:shd w:val="clear" w:color="auto" w:fill="D9D9D9" w:themeFill="background1" w:themeFillShade="D9"/>
          </w:tcPr>
          <w:p w14:paraId="41F3229E"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Ris</w:t>
            </w:r>
            <w:r>
              <w:rPr>
                <w:rFonts w:ascii="Arial" w:hAnsi="Arial" w:cs="Arial"/>
                <w:b/>
                <w:sz w:val="20"/>
              </w:rPr>
              <w:t>k</w:t>
            </w:r>
          </w:p>
        </w:tc>
      </w:tr>
      <w:tr w:rsidR="00545E47" w:rsidRPr="00112514" w14:paraId="1A2CB8C6" w14:textId="77777777" w:rsidTr="000D450A">
        <w:tc>
          <w:tcPr>
            <w:tcW w:w="2107" w:type="dxa"/>
          </w:tcPr>
          <w:p w14:paraId="0BDA3683" w14:textId="77777777" w:rsidR="00545E47" w:rsidRPr="00E933D3" w:rsidRDefault="00545E47" w:rsidP="00463C4F">
            <w:pPr>
              <w:rPr>
                <w:rFonts w:ascii="Arial" w:hAnsi="Arial" w:cs="Arial"/>
                <w:b/>
                <w:sz w:val="20"/>
                <w:szCs w:val="20"/>
                <w:lang w:val="en-US"/>
              </w:rPr>
            </w:pPr>
            <w:r w:rsidRPr="00E933D3">
              <w:rPr>
                <w:rFonts w:ascii="Arial" w:hAnsi="Arial" w:cs="Arial"/>
                <w:b/>
                <w:sz w:val="20"/>
                <w:szCs w:val="20"/>
                <w:lang w:val="en-US"/>
              </w:rPr>
              <w:t>Adult amateur sanding/processing of treated wood composites</w:t>
            </w:r>
          </w:p>
        </w:tc>
        <w:tc>
          <w:tcPr>
            <w:tcW w:w="1973" w:type="dxa"/>
            <w:vAlign w:val="center"/>
          </w:tcPr>
          <w:p w14:paraId="4D6A04D3" w14:textId="77777777" w:rsidR="00545E47" w:rsidRPr="004E7436"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75" w:type="dxa"/>
            <w:vAlign w:val="center"/>
          </w:tcPr>
          <w:p w14:paraId="7747E632" w14:textId="77777777" w:rsidR="00545E47" w:rsidRPr="00411C94" w:rsidRDefault="00545E47" w:rsidP="00463C4F">
            <w:pPr>
              <w:jc w:val="center"/>
              <w:rPr>
                <w:rFonts w:ascii="Arial" w:hAnsi="Arial" w:cs="Arial"/>
                <w:sz w:val="20"/>
                <w:szCs w:val="20"/>
                <w:lang w:val="fr-FR"/>
              </w:rPr>
            </w:pPr>
            <w:r>
              <w:rPr>
                <w:rFonts w:ascii="Arial" w:hAnsi="Arial" w:cs="Arial"/>
                <w:sz w:val="20"/>
                <w:szCs w:val="20"/>
                <w:lang w:val="en-US"/>
              </w:rPr>
              <w:t>1.4 x 10</w:t>
            </w:r>
            <w:r w:rsidRPr="008D6A44">
              <w:rPr>
                <w:rFonts w:ascii="Arial" w:hAnsi="Arial" w:cs="Arial"/>
                <w:sz w:val="20"/>
                <w:szCs w:val="20"/>
                <w:vertAlign w:val="superscript"/>
                <w:lang w:val="en-US"/>
              </w:rPr>
              <w:t>-4</w:t>
            </w:r>
          </w:p>
        </w:tc>
        <w:tc>
          <w:tcPr>
            <w:tcW w:w="1970" w:type="dxa"/>
            <w:vAlign w:val="center"/>
          </w:tcPr>
          <w:p w14:paraId="1C56FA50" w14:textId="77777777" w:rsidR="00545E47" w:rsidRPr="004E7436"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0.63</w:t>
            </w:r>
          </w:p>
        </w:tc>
        <w:tc>
          <w:tcPr>
            <w:tcW w:w="1970" w:type="dxa"/>
            <w:vAlign w:val="center"/>
          </w:tcPr>
          <w:p w14:paraId="4FCD8323" w14:textId="77777777" w:rsidR="00545E47" w:rsidRPr="004E3FCC"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r w:rsidR="00545E47" w:rsidRPr="00112514" w14:paraId="0891E01D" w14:textId="77777777" w:rsidTr="000D450A">
        <w:tc>
          <w:tcPr>
            <w:tcW w:w="2107" w:type="dxa"/>
            <w:vAlign w:val="center"/>
          </w:tcPr>
          <w:p w14:paraId="40B93C5A" w14:textId="77777777" w:rsidR="00545E47" w:rsidRPr="008A49FC" w:rsidRDefault="00545E47" w:rsidP="00463C4F">
            <w:pPr>
              <w:jc w:val="center"/>
              <w:rPr>
                <w:rFonts w:ascii="Arial" w:hAnsi="Arial" w:cs="Arial"/>
                <w:b/>
                <w:sz w:val="20"/>
                <w:lang w:val="en-US"/>
              </w:rPr>
            </w:pPr>
            <w:r w:rsidRPr="001650B1">
              <w:rPr>
                <w:rFonts w:ascii="Arial" w:hAnsi="Arial" w:cs="Arial"/>
                <w:b/>
                <w:sz w:val="20"/>
                <w:lang w:val="en-US"/>
              </w:rPr>
              <w:t xml:space="preserve">Adult: </w:t>
            </w:r>
            <w:r w:rsidRPr="008A49FC">
              <w:rPr>
                <w:rFonts w:ascii="Arial" w:hAnsi="Arial" w:cs="Arial"/>
                <w:b/>
                <w:sz w:val="20"/>
                <w:lang w:val="en-US"/>
              </w:rPr>
              <w:t>inhalation of volatilised residues, indoors</w:t>
            </w:r>
          </w:p>
        </w:tc>
        <w:tc>
          <w:tcPr>
            <w:tcW w:w="1973" w:type="dxa"/>
            <w:vAlign w:val="center"/>
          </w:tcPr>
          <w:p w14:paraId="1D4D19EC" w14:textId="77777777" w:rsidR="00545E47" w:rsidRPr="004E7436"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75" w:type="dxa"/>
            <w:vAlign w:val="center"/>
          </w:tcPr>
          <w:p w14:paraId="31E82251" w14:textId="77777777" w:rsidR="00545E47" w:rsidRPr="008D6A44" w:rsidRDefault="00545E47" w:rsidP="00463C4F">
            <w:pPr>
              <w:jc w:val="center"/>
              <w:rPr>
                <w:rFonts w:ascii="Arial" w:hAnsi="Arial" w:cs="Arial"/>
                <w:sz w:val="20"/>
                <w:lang w:val="en-US"/>
              </w:rPr>
            </w:pPr>
            <w:r>
              <w:rPr>
                <w:rFonts w:ascii="Arial" w:hAnsi="Arial" w:cs="Arial"/>
                <w:sz w:val="20"/>
                <w:lang w:val="en-US"/>
              </w:rPr>
              <w:t>2.74 x 10</w:t>
            </w:r>
            <w:r w:rsidRPr="008D6A44">
              <w:rPr>
                <w:rFonts w:ascii="Arial" w:hAnsi="Arial" w:cs="Arial"/>
                <w:sz w:val="20"/>
                <w:vertAlign w:val="superscript"/>
                <w:lang w:val="en-US"/>
              </w:rPr>
              <w:t>-5</w:t>
            </w:r>
          </w:p>
        </w:tc>
        <w:tc>
          <w:tcPr>
            <w:tcW w:w="1970" w:type="dxa"/>
            <w:vAlign w:val="center"/>
          </w:tcPr>
          <w:p w14:paraId="31793E04" w14:textId="77777777" w:rsidR="00545E47" w:rsidRPr="004E7436"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0.12</w:t>
            </w:r>
          </w:p>
        </w:tc>
        <w:tc>
          <w:tcPr>
            <w:tcW w:w="1970" w:type="dxa"/>
            <w:vAlign w:val="center"/>
          </w:tcPr>
          <w:p w14:paraId="134CE8F6" w14:textId="77777777" w:rsidR="00545E47" w:rsidRPr="004E3FCC"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r w:rsidR="00545E47" w:rsidRPr="00112514" w14:paraId="6D558452" w14:textId="77777777" w:rsidTr="000D450A">
        <w:tc>
          <w:tcPr>
            <w:tcW w:w="2107" w:type="dxa"/>
            <w:vAlign w:val="center"/>
          </w:tcPr>
          <w:p w14:paraId="5F4F7B98" w14:textId="77777777" w:rsidR="00545E47" w:rsidRPr="008A49FC" w:rsidRDefault="00545E47" w:rsidP="00463C4F">
            <w:pPr>
              <w:jc w:val="center"/>
              <w:rPr>
                <w:rFonts w:ascii="Arial" w:hAnsi="Arial" w:cs="Arial"/>
                <w:b/>
                <w:sz w:val="20"/>
                <w:lang w:val="en-US"/>
              </w:rPr>
            </w:pPr>
            <w:r w:rsidRPr="008A49FC">
              <w:rPr>
                <w:rFonts w:ascii="Arial" w:hAnsi="Arial" w:cs="Arial"/>
                <w:b/>
                <w:sz w:val="20"/>
                <w:lang w:val="en-US"/>
              </w:rPr>
              <w:lastRenderedPageBreak/>
              <w:t>Infant: inhalation of volatilised residues, indoors</w:t>
            </w:r>
          </w:p>
        </w:tc>
        <w:tc>
          <w:tcPr>
            <w:tcW w:w="1973" w:type="dxa"/>
            <w:vAlign w:val="center"/>
          </w:tcPr>
          <w:p w14:paraId="074565DE" w14:textId="77777777" w:rsidR="00545E47"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75" w:type="dxa"/>
            <w:vAlign w:val="center"/>
          </w:tcPr>
          <w:p w14:paraId="0C619B7E" w14:textId="77777777" w:rsidR="00545E47" w:rsidRPr="008D6A44" w:rsidRDefault="00545E47" w:rsidP="00463C4F">
            <w:pPr>
              <w:jc w:val="center"/>
              <w:rPr>
                <w:rFonts w:ascii="Arial" w:hAnsi="Arial" w:cs="Arial"/>
                <w:sz w:val="20"/>
                <w:lang w:val="en-US"/>
              </w:rPr>
            </w:pPr>
            <w:r>
              <w:rPr>
                <w:rFonts w:ascii="Arial" w:hAnsi="Arial" w:cs="Arial"/>
                <w:sz w:val="20"/>
                <w:lang w:val="en-US"/>
              </w:rPr>
              <w:t>5.54 x 10</w:t>
            </w:r>
            <w:r w:rsidRPr="008D6A44">
              <w:rPr>
                <w:rFonts w:ascii="Arial" w:hAnsi="Arial" w:cs="Arial"/>
                <w:sz w:val="20"/>
                <w:vertAlign w:val="superscript"/>
                <w:lang w:val="en-US"/>
              </w:rPr>
              <w:t>-5</w:t>
            </w:r>
          </w:p>
        </w:tc>
        <w:tc>
          <w:tcPr>
            <w:tcW w:w="1970" w:type="dxa"/>
            <w:vAlign w:val="center"/>
          </w:tcPr>
          <w:p w14:paraId="1796D9D6"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0.25</w:t>
            </w:r>
          </w:p>
        </w:tc>
        <w:tc>
          <w:tcPr>
            <w:tcW w:w="1970" w:type="dxa"/>
            <w:vAlign w:val="center"/>
          </w:tcPr>
          <w:p w14:paraId="112FAEE7"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r w:rsidR="00545E47" w:rsidRPr="00112514" w14:paraId="7AF66224" w14:textId="77777777" w:rsidTr="000D450A">
        <w:tc>
          <w:tcPr>
            <w:tcW w:w="2107" w:type="dxa"/>
            <w:vAlign w:val="center"/>
          </w:tcPr>
          <w:p w14:paraId="04C224AB" w14:textId="77777777" w:rsidR="00545E47" w:rsidRPr="008A49FC" w:rsidRDefault="00545E47" w:rsidP="00463C4F">
            <w:pPr>
              <w:jc w:val="center"/>
              <w:rPr>
                <w:rFonts w:ascii="Arial" w:hAnsi="Arial" w:cs="Arial"/>
                <w:b/>
                <w:sz w:val="20"/>
                <w:lang w:val="en-US"/>
              </w:rPr>
            </w:pPr>
            <w:r w:rsidRPr="008A49FC">
              <w:rPr>
                <w:rFonts w:ascii="Arial" w:hAnsi="Arial" w:cs="Arial"/>
                <w:b/>
                <w:sz w:val="20"/>
                <w:lang w:val="en-US"/>
              </w:rPr>
              <w:t>Child playing on playground structure outdoors</w:t>
            </w:r>
          </w:p>
        </w:tc>
        <w:tc>
          <w:tcPr>
            <w:tcW w:w="1973" w:type="dxa"/>
            <w:vAlign w:val="center"/>
          </w:tcPr>
          <w:p w14:paraId="270576BC" w14:textId="77777777" w:rsidR="00545E47"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75" w:type="dxa"/>
            <w:vAlign w:val="center"/>
          </w:tcPr>
          <w:p w14:paraId="17A8D022" w14:textId="77777777" w:rsidR="00545E47" w:rsidRPr="008D6A44" w:rsidRDefault="00545E47" w:rsidP="00463C4F">
            <w:pPr>
              <w:jc w:val="center"/>
              <w:rPr>
                <w:rFonts w:ascii="Arial" w:hAnsi="Arial" w:cs="Arial"/>
                <w:sz w:val="20"/>
                <w:lang w:val="en-US"/>
              </w:rPr>
            </w:pPr>
            <w:r>
              <w:rPr>
                <w:rFonts w:ascii="Arial" w:hAnsi="Arial" w:cs="Arial"/>
                <w:sz w:val="20"/>
                <w:lang w:val="en-US"/>
              </w:rPr>
              <w:t>5.28 x 10</w:t>
            </w:r>
            <w:r w:rsidRPr="008D6A44">
              <w:rPr>
                <w:rFonts w:ascii="Arial" w:hAnsi="Arial" w:cs="Arial"/>
                <w:sz w:val="20"/>
                <w:vertAlign w:val="superscript"/>
                <w:lang w:val="en-US"/>
              </w:rPr>
              <w:t>-4</w:t>
            </w:r>
          </w:p>
        </w:tc>
        <w:tc>
          <w:tcPr>
            <w:tcW w:w="1970" w:type="dxa"/>
            <w:vAlign w:val="center"/>
          </w:tcPr>
          <w:p w14:paraId="424566EB"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0.18</w:t>
            </w:r>
          </w:p>
        </w:tc>
        <w:tc>
          <w:tcPr>
            <w:tcW w:w="1970" w:type="dxa"/>
            <w:vAlign w:val="center"/>
          </w:tcPr>
          <w:p w14:paraId="7B8A128B"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r w:rsidR="00545E47" w:rsidRPr="00112514" w14:paraId="1E94591C" w14:textId="77777777" w:rsidTr="000D450A">
        <w:tc>
          <w:tcPr>
            <w:tcW w:w="2107" w:type="dxa"/>
            <w:vAlign w:val="center"/>
          </w:tcPr>
          <w:p w14:paraId="592004D3" w14:textId="77777777" w:rsidR="00545E47" w:rsidRPr="008A49FC" w:rsidRDefault="00545E47" w:rsidP="00463C4F">
            <w:pPr>
              <w:jc w:val="center"/>
              <w:rPr>
                <w:rFonts w:ascii="Arial" w:hAnsi="Arial" w:cs="Arial"/>
                <w:b/>
                <w:sz w:val="20"/>
                <w:lang w:val="en-US"/>
              </w:rPr>
            </w:pPr>
            <w:r w:rsidRPr="008A49FC">
              <w:rPr>
                <w:rFonts w:ascii="Arial" w:hAnsi="Arial" w:cs="Arial"/>
                <w:b/>
                <w:sz w:val="20"/>
                <w:lang w:val="en-US"/>
              </w:rPr>
              <w:t>Infant playing on playground structure outdoors and mouthing</w:t>
            </w:r>
          </w:p>
        </w:tc>
        <w:tc>
          <w:tcPr>
            <w:tcW w:w="1973" w:type="dxa"/>
            <w:vAlign w:val="center"/>
          </w:tcPr>
          <w:p w14:paraId="3C65F555" w14:textId="77777777" w:rsidR="00545E47" w:rsidRDefault="00545E47" w:rsidP="00463C4F">
            <w:pPr>
              <w:tabs>
                <w:tab w:val="left" w:pos="426"/>
              </w:tabs>
              <w:autoSpaceDE w:val="0"/>
              <w:autoSpaceDN w:val="0"/>
              <w:adjustRightInd w:val="0"/>
              <w:spacing w:before="60" w:after="60"/>
              <w:jc w:val="center"/>
              <w:rPr>
                <w:rFonts w:ascii="Arial" w:hAnsi="Arial" w:cs="Arial"/>
                <w:sz w:val="20"/>
              </w:rPr>
            </w:pPr>
            <w:r>
              <w:rPr>
                <w:rFonts w:ascii="Arial" w:hAnsi="Arial" w:cs="Arial"/>
                <w:sz w:val="20"/>
              </w:rPr>
              <w:t>0.022</w:t>
            </w:r>
          </w:p>
        </w:tc>
        <w:tc>
          <w:tcPr>
            <w:tcW w:w="1975" w:type="dxa"/>
            <w:vAlign w:val="center"/>
          </w:tcPr>
          <w:p w14:paraId="2E81A030" w14:textId="77777777" w:rsidR="00545E47" w:rsidRPr="008D6A44" w:rsidRDefault="00545E47" w:rsidP="00463C4F">
            <w:pPr>
              <w:jc w:val="center"/>
              <w:rPr>
                <w:rFonts w:ascii="Arial" w:hAnsi="Arial" w:cs="Arial"/>
                <w:sz w:val="20"/>
                <w:lang w:val="en-US"/>
              </w:rPr>
            </w:pPr>
            <w:r>
              <w:rPr>
                <w:rFonts w:ascii="Arial" w:hAnsi="Arial" w:cs="Arial"/>
                <w:sz w:val="20"/>
                <w:lang w:val="en-US"/>
              </w:rPr>
              <w:t>2.11 x 10</w:t>
            </w:r>
            <w:r w:rsidRPr="0085535C">
              <w:rPr>
                <w:rFonts w:ascii="Arial" w:hAnsi="Arial" w:cs="Arial"/>
                <w:sz w:val="20"/>
                <w:vertAlign w:val="superscript"/>
                <w:lang w:val="en-US"/>
              </w:rPr>
              <w:t>-3</w:t>
            </w:r>
          </w:p>
        </w:tc>
        <w:tc>
          <w:tcPr>
            <w:tcW w:w="1970" w:type="dxa"/>
            <w:vAlign w:val="center"/>
          </w:tcPr>
          <w:p w14:paraId="3DEB10E7"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2.4</w:t>
            </w:r>
          </w:p>
        </w:tc>
        <w:tc>
          <w:tcPr>
            <w:tcW w:w="1970" w:type="dxa"/>
            <w:vAlign w:val="center"/>
          </w:tcPr>
          <w:p w14:paraId="7DF441FC" w14:textId="77777777" w:rsidR="00545E47" w:rsidRDefault="00545E47" w:rsidP="00463C4F">
            <w:pPr>
              <w:autoSpaceDE w:val="0"/>
              <w:autoSpaceDN w:val="0"/>
              <w:adjustRightInd w:val="0"/>
              <w:spacing w:before="60" w:after="60"/>
              <w:jc w:val="center"/>
              <w:rPr>
                <w:rFonts w:ascii="Arial" w:hAnsi="Arial" w:cs="Arial"/>
                <w:sz w:val="20"/>
              </w:rPr>
            </w:pPr>
            <w:r>
              <w:rPr>
                <w:rFonts w:ascii="Arial" w:hAnsi="Arial" w:cs="Arial"/>
                <w:sz w:val="20"/>
              </w:rPr>
              <w:t>Acceptable</w:t>
            </w:r>
          </w:p>
        </w:tc>
      </w:tr>
    </w:tbl>
    <w:p w14:paraId="3C2B44B0" w14:textId="77777777" w:rsidR="00545E47" w:rsidRPr="00CC7BB8" w:rsidRDefault="00545E47" w:rsidP="00463C4F">
      <w:pPr>
        <w:rPr>
          <w:rFonts w:ascii="Arial" w:hAnsi="Arial" w:cs="Arial"/>
        </w:rPr>
      </w:pPr>
    </w:p>
    <w:p w14:paraId="62F6F2A5" w14:textId="77777777" w:rsidR="00545E47" w:rsidRPr="003539FA" w:rsidRDefault="00545E47" w:rsidP="00463C4F">
      <w:pPr>
        <w:pStyle w:val="Paragraphedeliste"/>
        <w:numPr>
          <w:ilvl w:val="0"/>
          <w:numId w:val="16"/>
        </w:numPr>
        <w:suppressAutoHyphens w:val="0"/>
        <w:spacing w:line="260" w:lineRule="atLeast"/>
        <w:contextualSpacing/>
        <w:rPr>
          <w:rFonts w:ascii="Arial" w:hAnsi="Arial" w:cs="Arial"/>
        </w:rPr>
      </w:pPr>
      <w:r w:rsidRPr="003539FA">
        <w:rPr>
          <w:rFonts w:ascii="Arial" w:hAnsi="Arial" w:cs="Arial"/>
        </w:rPr>
        <w:t>The risk is deemed acceptable for e</w:t>
      </w:r>
      <w:r w:rsidR="007D59E4">
        <w:rPr>
          <w:rFonts w:ascii="Arial" w:hAnsi="Arial" w:cs="Arial"/>
        </w:rPr>
        <w:t>ach</w:t>
      </w:r>
      <w:r w:rsidRPr="003539FA">
        <w:rPr>
          <w:rFonts w:ascii="Arial" w:hAnsi="Arial" w:cs="Arial"/>
        </w:rPr>
        <w:t xml:space="preserve"> scenario considered for chronic secondary exposure.</w:t>
      </w:r>
    </w:p>
    <w:p w14:paraId="36C7948F" w14:textId="77777777" w:rsidR="00545E47" w:rsidRPr="00CC7BB8" w:rsidRDefault="00545E47" w:rsidP="00463C4F">
      <w:pPr>
        <w:rPr>
          <w:rFonts w:ascii="Arial" w:hAnsi="Arial" w:cs="Arial"/>
        </w:rPr>
      </w:pPr>
    </w:p>
    <w:p w14:paraId="219B0C04" w14:textId="77777777" w:rsidR="00545E47" w:rsidRDefault="00545E47" w:rsidP="00463C4F">
      <w:pPr>
        <w:rPr>
          <w:lang w:eastAsia="en-US"/>
        </w:rPr>
      </w:pPr>
      <w:bookmarkStart w:id="84" w:name="_Toc238543517"/>
      <w:bookmarkStart w:id="85" w:name="_Toc284602918"/>
    </w:p>
    <w:p w14:paraId="5428B5AA" w14:textId="77777777" w:rsidR="00545E47" w:rsidRPr="00545E47" w:rsidRDefault="00545E47" w:rsidP="00463C4F">
      <w:pPr>
        <w:pStyle w:val="Titre5"/>
        <w:rPr>
          <w:rFonts w:eastAsia="Calibri"/>
          <w:lang w:eastAsia="en-US"/>
        </w:rPr>
      </w:pPr>
      <w:r w:rsidRPr="00545E47">
        <w:rPr>
          <w:rFonts w:eastAsia="Calibri"/>
          <w:lang w:eastAsia="en-US"/>
        </w:rPr>
        <w:t>Risk for combined exposure</w:t>
      </w:r>
      <w:bookmarkEnd w:id="84"/>
      <w:bookmarkEnd w:id="85"/>
    </w:p>
    <w:p w14:paraId="38CE2E26" w14:textId="77777777" w:rsidR="00545E47" w:rsidRDefault="00545E47" w:rsidP="00463C4F">
      <w:pPr>
        <w:rPr>
          <w:rFonts w:ascii="Arial" w:hAnsi="Arial" w:cs="Arial"/>
          <w:lang w:val="en-US"/>
        </w:rPr>
      </w:pPr>
      <w:r>
        <w:rPr>
          <w:rFonts w:ascii="Arial" w:hAnsi="Arial" w:cs="Arial"/>
          <w:b/>
          <w:u w:val="single"/>
          <w:lang w:val="en-US"/>
        </w:rPr>
        <w:t>Adult c</w:t>
      </w:r>
      <w:r w:rsidRPr="00387D7C">
        <w:rPr>
          <w:rFonts w:ascii="Arial" w:hAnsi="Arial" w:cs="Arial"/>
          <w:b/>
          <w:u w:val="single"/>
          <w:lang w:val="en-US"/>
        </w:rPr>
        <w:t xml:space="preserve">ombined exposure (chronic </w:t>
      </w:r>
      <w:r>
        <w:rPr>
          <w:rFonts w:ascii="Arial" w:hAnsi="Arial" w:cs="Arial"/>
          <w:b/>
          <w:u w:val="single"/>
          <w:lang w:val="en-US"/>
        </w:rPr>
        <w:t xml:space="preserve">exposure </w:t>
      </w:r>
      <w:r w:rsidRPr="00387D7C">
        <w:rPr>
          <w:rFonts w:ascii="Arial" w:hAnsi="Arial" w:cs="Arial"/>
          <w:b/>
          <w:u w:val="single"/>
          <w:lang w:val="en-US"/>
        </w:rPr>
        <w:t>scenario)</w:t>
      </w:r>
    </w:p>
    <w:p w14:paraId="58CD3727" w14:textId="77777777" w:rsidR="00545E47" w:rsidRDefault="00545E47" w:rsidP="00463C4F">
      <w:pPr>
        <w:pStyle w:val="Standard-italics"/>
        <w:keepNext w:val="0"/>
        <w:tabs>
          <w:tab w:val="left" w:pos="1276"/>
        </w:tabs>
        <w:rPr>
          <w:rFonts w:ascii="Arial" w:eastAsia="Calibri" w:hAnsi="Arial" w:cs="Arial"/>
          <w:i w:val="0"/>
          <w:lang w:val="en-US" w:eastAsia="sv-SE"/>
        </w:rPr>
      </w:pPr>
    </w:p>
    <w:p w14:paraId="53C9BAB8" w14:textId="77777777" w:rsidR="00545E47" w:rsidRPr="00144E08" w:rsidRDefault="00545E47" w:rsidP="00463C4F">
      <w:pPr>
        <w:pStyle w:val="Standard-italics"/>
        <w:keepNext w:val="0"/>
        <w:tabs>
          <w:tab w:val="left" w:pos="1276"/>
        </w:tabs>
        <w:rPr>
          <w:rFonts w:ascii="Arial" w:eastAsia="Calibri" w:hAnsi="Arial" w:cs="Arial"/>
          <w:i w:val="0"/>
          <w:lang w:eastAsia="sv-SE"/>
        </w:rPr>
      </w:pPr>
      <w:r w:rsidRPr="00144E08">
        <w:rPr>
          <w:rFonts w:ascii="Arial" w:eastAsia="Calibri" w:hAnsi="Arial" w:cs="Arial"/>
          <w:i w:val="0"/>
          <w:lang w:eastAsia="sv-SE"/>
        </w:rPr>
        <w:t>Tier 1 (acceptability of each substance)</w:t>
      </w:r>
    </w:p>
    <w:p w14:paraId="7D0CFFBA" w14:textId="77777777" w:rsidR="00545E47" w:rsidRPr="00CC7BB8" w:rsidRDefault="00545E47" w:rsidP="00463C4F">
      <w:pPr>
        <w:pStyle w:val="Standard-italics"/>
        <w:keepNext w:val="0"/>
        <w:tabs>
          <w:tab w:val="left" w:pos="1276"/>
        </w:tabs>
        <w:rPr>
          <w:rFonts w:ascii="Arial" w:eastAsia="Calibri" w:hAnsi="Arial" w:cs="Arial"/>
          <w:i w:val="0"/>
          <w:lang w:val="en-US" w:eastAsia="sv-SE"/>
        </w:rPr>
      </w:pPr>
    </w:p>
    <w:tbl>
      <w:tblPr>
        <w:tblStyle w:val="Grilledutableau"/>
        <w:tblW w:w="5000" w:type="pct"/>
        <w:tblLook w:val="04A0" w:firstRow="1" w:lastRow="0" w:firstColumn="1" w:lastColumn="0" w:noHBand="0" w:noVBand="1"/>
      </w:tblPr>
      <w:tblGrid>
        <w:gridCol w:w="2036"/>
        <w:gridCol w:w="1509"/>
        <w:gridCol w:w="1567"/>
        <w:gridCol w:w="1691"/>
        <w:gridCol w:w="1465"/>
        <w:gridCol w:w="1727"/>
      </w:tblGrid>
      <w:tr w:rsidR="00545E47" w14:paraId="519066CE" w14:textId="77777777" w:rsidTr="00545E47">
        <w:tc>
          <w:tcPr>
            <w:tcW w:w="1018" w:type="pct"/>
            <w:shd w:val="clear" w:color="auto" w:fill="D9D9D9" w:themeFill="background1" w:themeFillShade="D9"/>
          </w:tcPr>
          <w:p w14:paraId="76BB8F6F" w14:textId="77777777" w:rsidR="00545E47" w:rsidRPr="00112514" w:rsidRDefault="00545E47"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755" w:type="pct"/>
            <w:shd w:val="clear" w:color="auto" w:fill="D9D9D9" w:themeFill="background1" w:themeFillShade="D9"/>
          </w:tcPr>
          <w:p w14:paraId="147A81C0" w14:textId="77777777"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Pr>
                <w:rFonts w:ascii="Arial" w:hAnsi="Arial" w:cs="Arial"/>
                <w:b/>
                <w:sz w:val="20"/>
              </w:rPr>
              <w:t>Active substance</w:t>
            </w:r>
          </w:p>
        </w:tc>
        <w:tc>
          <w:tcPr>
            <w:tcW w:w="784" w:type="pct"/>
            <w:shd w:val="clear" w:color="auto" w:fill="D9D9D9" w:themeFill="background1" w:themeFillShade="D9"/>
          </w:tcPr>
          <w:p w14:paraId="3AD04FEF" w14:textId="77777777"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AEL</w:t>
            </w:r>
          </w:p>
          <w:p w14:paraId="64974B9B" w14:textId="77777777"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(mg/kg pc/j)</w:t>
            </w:r>
          </w:p>
        </w:tc>
        <w:tc>
          <w:tcPr>
            <w:tcW w:w="846" w:type="pct"/>
            <w:shd w:val="clear" w:color="auto" w:fill="D9D9D9" w:themeFill="background1" w:themeFillShade="D9"/>
          </w:tcPr>
          <w:p w14:paraId="1B3C539A" w14:textId="77777777"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Exposure</w:t>
            </w:r>
          </w:p>
          <w:p w14:paraId="745FE9B3" w14:textId="77777777"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(mg/kg pc/j)</w:t>
            </w:r>
          </w:p>
        </w:tc>
        <w:tc>
          <w:tcPr>
            <w:tcW w:w="733" w:type="pct"/>
            <w:shd w:val="clear" w:color="auto" w:fill="D9D9D9" w:themeFill="background1" w:themeFillShade="D9"/>
          </w:tcPr>
          <w:p w14:paraId="1E955F0E"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 AEL</w:t>
            </w:r>
          </w:p>
        </w:tc>
        <w:tc>
          <w:tcPr>
            <w:tcW w:w="864" w:type="pct"/>
            <w:shd w:val="clear" w:color="auto" w:fill="D9D9D9" w:themeFill="background1" w:themeFillShade="D9"/>
          </w:tcPr>
          <w:p w14:paraId="636C6CA2"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Ris</w:t>
            </w:r>
            <w:r>
              <w:rPr>
                <w:rFonts w:ascii="Arial" w:hAnsi="Arial" w:cs="Arial"/>
                <w:b/>
                <w:sz w:val="20"/>
              </w:rPr>
              <w:t>k</w:t>
            </w:r>
          </w:p>
        </w:tc>
      </w:tr>
      <w:tr w:rsidR="00545E47" w14:paraId="5E26978C" w14:textId="77777777" w:rsidTr="00545E47">
        <w:trPr>
          <w:trHeight w:val="464"/>
        </w:trPr>
        <w:tc>
          <w:tcPr>
            <w:tcW w:w="1018" w:type="pct"/>
            <w:vMerge w:val="restart"/>
            <w:vAlign w:val="center"/>
          </w:tcPr>
          <w:p w14:paraId="2BC4D284" w14:textId="77777777" w:rsidR="00545E47" w:rsidRPr="00144E08" w:rsidRDefault="00545E47" w:rsidP="00463C4F">
            <w:pPr>
              <w:jc w:val="center"/>
              <w:rPr>
                <w:rFonts w:ascii="Arial" w:hAnsi="Arial" w:cs="Arial"/>
                <w:sz w:val="20"/>
                <w:lang w:val="en-US"/>
              </w:rPr>
            </w:pPr>
            <w:r w:rsidRPr="00144E08">
              <w:rPr>
                <w:rFonts w:ascii="Arial" w:hAnsi="Arial" w:cs="Arial"/>
                <w:sz w:val="20"/>
                <w:lang w:val="en-US"/>
              </w:rPr>
              <w:t>Dipping/Aspersion and exposure to volatilised residues indoor</w:t>
            </w:r>
          </w:p>
        </w:tc>
        <w:tc>
          <w:tcPr>
            <w:tcW w:w="755" w:type="pct"/>
          </w:tcPr>
          <w:p w14:paraId="38CCD816" w14:textId="77777777" w:rsidR="00545E47" w:rsidRPr="003610EC" w:rsidRDefault="00545E47" w:rsidP="00463C4F">
            <w:pPr>
              <w:jc w:val="center"/>
              <w:rPr>
                <w:rFonts w:ascii="Arial" w:hAnsi="Arial" w:cs="Arial"/>
                <w:sz w:val="20"/>
                <w:lang w:val="en-US"/>
              </w:rPr>
            </w:pPr>
            <w:r>
              <w:rPr>
                <w:rFonts w:ascii="Arial" w:hAnsi="Arial" w:cs="Arial"/>
                <w:sz w:val="20"/>
                <w:lang w:val="en-US"/>
              </w:rPr>
              <w:t>Cypermethrin</w:t>
            </w:r>
          </w:p>
        </w:tc>
        <w:tc>
          <w:tcPr>
            <w:tcW w:w="784" w:type="pct"/>
            <w:vAlign w:val="center"/>
          </w:tcPr>
          <w:p w14:paraId="258A9E6F" w14:textId="77777777" w:rsidR="00545E47" w:rsidRPr="003610EC" w:rsidRDefault="00545E47" w:rsidP="00463C4F">
            <w:pPr>
              <w:jc w:val="center"/>
              <w:rPr>
                <w:rFonts w:ascii="Arial" w:hAnsi="Arial" w:cs="Arial"/>
                <w:sz w:val="20"/>
                <w:lang w:val="en-US"/>
              </w:rPr>
            </w:pPr>
            <w:r w:rsidRPr="003610EC">
              <w:rPr>
                <w:rFonts w:ascii="Arial" w:hAnsi="Arial" w:cs="Arial"/>
                <w:sz w:val="20"/>
                <w:lang w:val="en-US"/>
              </w:rPr>
              <w:t>0.022</w:t>
            </w:r>
          </w:p>
        </w:tc>
        <w:tc>
          <w:tcPr>
            <w:tcW w:w="846" w:type="pct"/>
            <w:vAlign w:val="center"/>
          </w:tcPr>
          <w:p w14:paraId="51ECC504" w14:textId="77777777" w:rsidR="00545E47" w:rsidRPr="00981A3E" w:rsidRDefault="00545E47" w:rsidP="00463C4F">
            <w:pPr>
              <w:jc w:val="center"/>
              <w:rPr>
                <w:rFonts w:ascii="Arial" w:hAnsi="Arial" w:cs="Arial"/>
                <w:sz w:val="20"/>
                <w:lang w:val="en-US"/>
              </w:rPr>
            </w:pPr>
            <w:r>
              <w:rPr>
                <w:rFonts w:ascii="Arial" w:hAnsi="Arial" w:cs="Arial"/>
                <w:sz w:val="20"/>
                <w:lang w:val="en-US"/>
              </w:rPr>
              <w:t>1.66 x 10</w:t>
            </w:r>
            <w:r w:rsidRPr="003C5FBA">
              <w:rPr>
                <w:rFonts w:ascii="Arial" w:hAnsi="Arial" w:cs="Arial"/>
                <w:sz w:val="20"/>
                <w:vertAlign w:val="superscript"/>
                <w:lang w:val="en-US"/>
              </w:rPr>
              <w:t>-2</w:t>
            </w:r>
          </w:p>
        </w:tc>
        <w:tc>
          <w:tcPr>
            <w:tcW w:w="733" w:type="pct"/>
            <w:vAlign w:val="center"/>
          </w:tcPr>
          <w:p w14:paraId="034F093E" w14:textId="77777777" w:rsidR="00545E47" w:rsidRDefault="00545E47" w:rsidP="00463C4F">
            <w:pPr>
              <w:jc w:val="center"/>
              <w:rPr>
                <w:rFonts w:ascii="Arial" w:hAnsi="Arial" w:cs="Arial"/>
                <w:sz w:val="20"/>
                <w:lang w:val="fr-FR"/>
              </w:rPr>
            </w:pPr>
            <w:r>
              <w:rPr>
                <w:rFonts w:ascii="Arial" w:hAnsi="Arial" w:cs="Arial"/>
                <w:sz w:val="20"/>
                <w:lang w:val="fr-FR"/>
              </w:rPr>
              <w:t>75.45</w:t>
            </w:r>
          </w:p>
        </w:tc>
        <w:tc>
          <w:tcPr>
            <w:tcW w:w="864" w:type="pct"/>
            <w:vAlign w:val="center"/>
          </w:tcPr>
          <w:p w14:paraId="0A223A63" w14:textId="77777777" w:rsidR="00545E47" w:rsidRDefault="00545E47" w:rsidP="00463C4F">
            <w:pPr>
              <w:jc w:val="center"/>
              <w:rPr>
                <w:rFonts w:ascii="Arial" w:hAnsi="Arial" w:cs="Arial"/>
                <w:sz w:val="20"/>
                <w:lang w:val="fr-FR"/>
              </w:rPr>
            </w:pPr>
            <w:r>
              <w:rPr>
                <w:rFonts w:ascii="Arial" w:hAnsi="Arial" w:cs="Arial"/>
                <w:sz w:val="20"/>
              </w:rPr>
              <w:t>Acceptable</w:t>
            </w:r>
          </w:p>
        </w:tc>
      </w:tr>
      <w:tr w:rsidR="00545E47" w14:paraId="5EBD2AFB" w14:textId="77777777" w:rsidTr="00545E47">
        <w:tc>
          <w:tcPr>
            <w:tcW w:w="1018" w:type="pct"/>
            <w:vMerge/>
            <w:vAlign w:val="center"/>
          </w:tcPr>
          <w:p w14:paraId="0990AD72" w14:textId="77777777" w:rsidR="00545E47" w:rsidRPr="00035A76" w:rsidRDefault="00545E47" w:rsidP="00463C4F">
            <w:pPr>
              <w:jc w:val="center"/>
              <w:rPr>
                <w:rFonts w:ascii="Arial" w:hAnsi="Arial" w:cs="Arial"/>
                <w:sz w:val="20"/>
                <w:lang w:val="en-US"/>
              </w:rPr>
            </w:pPr>
          </w:p>
        </w:tc>
        <w:tc>
          <w:tcPr>
            <w:tcW w:w="755" w:type="pct"/>
          </w:tcPr>
          <w:p w14:paraId="0E5A9F92" w14:textId="77777777" w:rsidR="00545E47" w:rsidRPr="003610EC" w:rsidRDefault="00545E47" w:rsidP="00463C4F">
            <w:pPr>
              <w:jc w:val="center"/>
              <w:rPr>
                <w:rFonts w:ascii="Arial" w:hAnsi="Arial" w:cs="Arial"/>
                <w:sz w:val="20"/>
                <w:lang w:val="en-US"/>
              </w:rPr>
            </w:pPr>
            <w:r>
              <w:rPr>
                <w:rFonts w:ascii="Arial" w:hAnsi="Arial" w:cs="Arial"/>
                <w:sz w:val="20"/>
                <w:lang w:val="en-US"/>
              </w:rPr>
              <w:t>Isopropanol</w:t>
            </w:r>
          </w:p>
        </w:tc>
        <w:tc>
          <w:tcPr>
            <w:tcW w:w="784" w:type="pct"/>
            <w:vAlign w:val="center"/>
          </w:tcPr>
          <w:p w14:paraId="45A85D82" w14:textId="77777777" w:rsidR="00545E47" w:rsidRPr="003610EC" w:rsidRDefault="00545E47" w:rsidP="00463C4F">
            <w:pPr>
              <w:jc w:val="center"/>
              <w:rPr>
                <w:rFonts w:ascii="Arial" w:hAnsi="Arial" w:cs="Arial"/>
                <w:sz w:val="20"/>
                <w:lang w:val="en-US"/>
              </w:rPr>
            </w:pPr>
            <w:r>
              <w:rPr>
                <w:rFonts w:ascii="Arial" w:hAnsi="Arial" w:cs="Arial"/>
                <w:sz w:val="20"/>
                <w:lang w:val="en-US"/>
              </w:rPr>
              <w:t>17.9</w:t>
            </w:r>
          </w:p>
        </w:tc>
        <w:tc>
          <w:tcPr>
            <w:tcW w:w="846" w:type="pct"/>
            <w:vAlign w:val="center"/>
          </w:tcPr>
          <w:p w14:paraId="67182A47" w14:textId="77777777" w:rsidR="00545E47" w:rsidRDefault="00545E47" w:rsidP="00463C4F">
            <w:pPr>
              <w:jc w:val="center"/>
              <w:rPr>
                <w:rFonts w:ascii="Arial" w:hAnsi="Arial" w:cs="Arial"/>
                <w:sz w:val="20"/>
                <w:lang w:val="en-US"/>
              </w:rPr>
            </w:pPr>
            <w:r>
              <w:rPr>
                <w:rFonts w:ascii="Arial" w:hAnsi="Arial" w:cs="Arial"/>
                <w:sz w:val="20"/>
                <w:lang w:val="en-US"/>
              </w:rPr>
              <w:t>2.96</w:t>
            </w:r>
          </w:p>
        </w:tc>
        <w:tc>
          <w:tcPr>
            <w:tcW w:w="733" w:type="pct"/>
            <w:vAlign w:val="center"/>
          </w:tcPr>
          <w:p w14:paraId="251ACEC5" w14:textId="77777777" w:rsidR="00545E47" w:rsidRDefault="00545E47" w:rsidP="00463C4F">
            <w:pPr>
              <w:jc w:val="center"/>
              <w:rPr>
                <w:rFonts w:ascii="Arial" w:hAnsi="Arial" w:cs="Arial"/>
                <w:sz w:val="20"/>
                <w:lang w:val="fr-FR"/>
              </w:rPr>
            </w:pPr>
            <w:r>
              <w:rPr>
                <w:rFonts w:ascii="Arial" w:hAnsi="Arial" w:cs="Arial"/>
                <w:sz w:val="20"/>
                <w:lang w:val="fr-FR"/>
              </w:rPr>
              <w:t>16.54</w:t>
            </w:r>
          </w:p>
        </w:tc>
        <w:tc>
          <w:tcPr>
            <w:tcW w:w="864" w:type="pct"/>
            <w:vAlign w:val="center"/>
          </w:tcPr>
          <w:p w14:paraId="107B2167" w14:textId="77777777" w:rsidR="00545E47" w:rsidRDefault="007D59E4" w:rsidP="00463C4F">
            <w:pPr>
              <w:jc w:val="center"/>
              <w:rPr>
                <w:rFonts w:ascii="Arial" w:hAnsi="Arial" w:cs="Arial"/>
                <w:sz w:val="20"/>
              </w:rPr>
            </w:pPr>
            <w:r>
              <w:rPr>
                <w:rFonts w:ascii="Arial" w:hAnsi="Arial" w:cs="Arial"/>
                <w:sz w:val="20"/>
              </w:rPr>
              <w:t>Acceptable</w:t>
            </w:r>
          </w:p>
        </w:tc>
      </w:tr>
    </w:tbl>
    <w:p w14:paraId="1A26D2BA" w14:textId="77777777" w:rsidR="00545E47" w:rsidRDefault="00545E47" w:rsidP="00463C4F">
      <w:pPr>
        <w:pStyle w:val="Standard-italics"/>
        <w:keepNext w:val="0"/>
        <w:tabs>
          <w:tab w:val="left" w:pos="1276"/>
        </w:tabs>
        <w:spacing w:after="0"/>
        <w:rPr>
          <w:rFonts w:ascii="Arial" w:eastAsia="Calibri" w:hAnsi="Arial" w:cs="Arial"/>
          <w:i w:val="0"/>
          <w:lang w:eastAsia="sv-SE"/>
        </w:rPr>
      </w:pPr>
    </w:p>
    <w:p w14:paraId="5E6EE07E" w14:textId="77777777" w:rsidR="00545E47" w:rsidRDefault="00545E47" w:rsidP="00463C4F">
      <w:pPr>
        <w:pStyle w:val="Standard-italics"/>
        <w:keepNext w:val="0"/>
        <w:numPr>
          <w:ilvl w:val="0"/>
          <w:numId w:val="16"/>
        </w:numPr>
        <w:tabs>
          <w:tab w:val="left" w:pos="1276"/>
        </w:tabs>
        <w:suppressAutoHyphens w:val="0"/>
        <w:spacing w:before="0"/>
        <w:rPr>
          <w:rFonts w:ascii="Arial" w:eastAsia="Calibri" w:hAnsi="Arial" w:cs="Arial"/>
          <w:i w:val="0"/>
          <w:lang w:eastAsia="sv-SE"/>
        </w:rPr>
      </w:pPr>
      <w:r>
        <w:rPr>
          <w:rFonts w:ascii="Arial" w:eastAsia="Calibri" w:hAnsi="Arial" w:cs="Arial"/>
          <w:i w:val="0"/>
          <w:lang w:eastAsia="sv-SE"/>
        </w:rPr>
        <w:t>The risk is acceptable for adult combined exposure.</w:t>
      </w:r>
    </w:p>
    <w:p w14:paraId="5EA72115" w14:textId="77777777" w:rsidR="00545E47" w:rsidRDefault="00545E47" w:rsidP="00463C4F">
      <w:pPr>
        <w:pStyle w:val="Standard-italics"/>
        <w:keepNext w:val="0"/>
        <w:tabs>
          <w:tab w:val="left" w:pos="1276"/>
        </w:tabs>
        <w:rPr>
          <w:rFonts w:ascii="Arial" w:eastAsia="Calibri" w:hAnsi="Arial" w:cs="Arial"/>
          <w:i w:val="0"/>
          <w:lang w:eastAsia="sv-SE"/>
        </w:rPr>
      </w:pPr>
    </w:p>
    <w:p w14:paraId="4CACFE44" w14:textId="77777777" w:rsidR="00545E47" w:rsidRPr="00DB5D4B" w:rsidRDefault="00545E47" w:rsidP="00463C4F">
      <w:pPr>
        <w:pStyle w:val="BfRBBStandard"/>
        <w:rPr>
          <w:rFonts w:eastAsia="Times New Roman"/>
          <w:i/>
          <w:sz w:val="20"/>
          <w:szCs w:val="20"/>
          <w:lang w:val="en-GB" w:eastAsia="sv-SE"/>
        </w:rPr>
      </w:pPr>
      <w:r w:rsidRPr="00DB5D4B">
        <w:rPr>
          <w:rFonts w:eastAsia="Times New Roman"/>
          <w:i/>
          <w:sz w:val="20"/>
          <w:szCs w:val="20"/>
          <w:lang w:val="en-GB" w:eastAsia="sv-SE"/>
        </w:rPr>
        <w:t>Tier 2 (additivity)</w:t>
      </w:r>
    </w:p>
    <w:p w14:paraId="23A3562A" w14:textId="77777777" w:rsidR="00545E47" w:rsidRDefault="00545E47" w:rsidP="00463C4F">
      <w:pPr>
        <w:pStyle w:val="Standard-italics"/>
        <w:keepNext w:val="0"/>
        <w:tabs>
          <w:tab w:val="left" w:pos="1276"/>
        </w:tabs>
        <w:rPr>
          <w:rFonts w:ascii="Arial" w:eastAsia="Calibri" w:hAnsi="Arial" w:cs="Arial"/>
          <w:i w:val="0"/>
          <w:lang w:eastAsia="sv-SE"/>
        </w:rPr>
      </w:pPr>
    </w:p>
    <w:tbl>
      <w:tblPr>
        <w:tblStyle w:val="Grilledutableau"/>
        <w:tblW w:w="0" w:type="auto"/>
        <w:jc w:val="center"/>
        <w:tblLook w:val="04A0" w:firstRow="1" w:lastRow="0" w:firstColumn="1" w:lastColumn="0" w:noHBand="0" w:noVBand="1"/>
      </w:tblPr>
      <w:tblGrid>
        <w:gridCol w:w="2143"/>
        <w:gridCol w:w="2218"/>
        <w:gridCol w:w="1829"/>
        <w:gridCol w:w="1681"/>
      </w:tblGrid>
      <w:tr w:rsidR="00545E47" w14:paraId="053CCD7E" w14:textId="77777777" w:rsidTr="00545E47">
        <w:trPr>
          <w:jc w:val="center"/>
        </w:trPr>
        <w:tc>
          <w:tcPr>
            <w:tcW w:w="2143" w:type="dxa"/>
            <w:vAlign w:val="center"/>
          </w:tcPr>
          <w:p w14:paraId="4C2D4C78" w14:textId="77777777" w:rsidR="00545E47" w:rsidRPr="00C94D9C" w:rsidRDefault="00545E47" w:rsidP="00463C4F">
            <w:pPr>
              <w:jc w:val="center"/>
              <w:rPr>
                <w:rFonts w:ascii="Arial" w:hAnsi="Arial" w:cs="Arial"/>
                <w:b/>
                <w:sz w:val="20"/>
                <w:lang w:val="fr-FR"/>
              </w:rPr>
            </w:pPr>
            <w:r w:rsidRPr="00C94D9C">
              <w:rPr>
                <w:rFonts w:ascii="Arial" w:hAnsi="Arial" w:cs="Arial"/>
                <w:b/>
                <w:sz w:val="20"/>
                <w:lang w:val="fr-FR"/>
              </w:rPr>
              <w:t>Cyperméthrine</w:t>
            </w:r>
          </w:p>
        </w:tc>
        <w:tc>
          <w:tcPr>
            <w:tcW w:w="2218" w:type="dxa"/>
            <w:vAlign w:val="center"/>
          </w:tcPr>
          <w:p w14:paraId="00DB6ED1" w14:textId="77777777" w:rsidR="00545E47" w:rsidRPr="00C94D9C" w:rsidRDefault="00545E47" w:rsidP="00463C4F">
            <w:pPr>
              <w:jc w:val="center"/>
              <w:rPr>
                <w:rFonts w:ascii="Arial" w:hAnsi="Arial" w:cs="Arial"/>
                <w:b/>
                <w:sz w:val="20"/>
                <w:lang w:val="fr-FR"/>
              </w:rPr>
            </w:pPr>
            <w:r>
              <w:rPr>
                <w:rFonts w:ascii="Arial" w:hAnsi="Arial" w:cs="Arial"/>
                <w:b/>
                <w:sz w:val="20"/>
                <w:lang w:val="fr-FR"/>
              </w:rPr>
              <w:t>Isopropanol</w:t>
            </w:r>
          </w:p>
        </w:tc>
        <w:tc>
          <w:tcPr>
            <w:tcW w:w="1829" w:type="dxa"/>
            <w:vMerge w:val="restart"/>
            <w:shd w:val="clear" w:color="auto" w:fill="E5B8B7" w:themeFill="accent2" w:themeFillTint="66"/>
            <w:vAlign w:val="center"/>
          </w:tcPr>
          <w:p w14:paraId="7D36E585" w14:textId="77777777" w:rsidR="00545E47" w:rsidRDefault="00545E47" w:rsidP="00463C4F">
            <w:pPr>
              <w:jc w:val="center"/>
              <w:rPr>
                <w:rFonts w:ascii="Arial" w:hAnsi="Arial" w:cs="Arial"/>
                <w:b/>
                <w:sz w:val="20"/>
                <w:lang w:val="fr-FR"/>
              </w:rPr>
            </w:pPr>
            <w:r>
              <w:rPr>
                <w:rFonts w:ascii="Arial" w:hAnsi="Arial" w:cs="Arial"/>
                <w:b/>
                <w:sz w:val="20"/>
                <w:lang w:val="fr-FR"/>
              </w:rPr>
              <w:t>HI</w:t>
            </w:r>
          </w:p>
          <w:p w14:paraId="3E1015DB" w14:textId="77777777" w:rsidR="00545E47" w:rsidRPr="004840F5" w:rsidRDefault="00545E47" w:rsidP="00463C4F">
            <w:pPr>
              <w:jc w:val="center"/>
              <w:rPr>
                <w:rFonts w:ascii="Arial" w:hAnsi="Arial" w:cs="Arial"/>
                <w:b/>
                <w:sz w:val="20"/>
                <w:lang w:val="fr-FR"/>
              </w:rPr>
            </w:pPr>
            <w:r>
              <w:rPr>
                <w:rFonts w:ascii="Arial" w:hAnsi="Arial" w:cs="Arial"/>
                <w:b/>
                <w:sz w:val="20"/>
                <w:lang w:val="fr-FR"/>
              </w:rPr>
              <w:t>(∑ HQ a.s)</w:t>
            </w:r>
          </w:p>
        </w:tc>
        <w:tc>
          <w:tcPr>
            <w:tcW w:w="1681" w:type="dxa"/>
            <w:vMerge w:val="restart"/>
            <w:shd w:val="clear" w:color="auto" w:fill="E5B8B7" w:themeFill="accent2" w:themeFillTint="66"/>
            <w:vAlign w:val="center"/>
          </w:tcPr>
          <w:p w14:paraId="0A233F37" w14:textId="77777777" w:rsidR="00545E47" w:rsidRPr="004840F5" w:rsidRDefault="00545E47" w:rsidP="00463C4F">
            <w:pPr>
              <w:jc w:val="center"/>
              <w:rPr>
                <w:rFonts w:ascii="Arial" w:hAnsi="Arial" w:cs="Arial"/>
                <w:b/>
                <w:sz w:val="20"/>
                <w:lang w:val="fr-FR"/>
              </w:rPr>
            </w:pPr>
            <w:r>
              <w:rPr>
                <w:rFonts w:ascii="Arial" w:hAnsi="Arial" w:cs="Arial"/>
                <w:b/>
                <w:sz w:val="20"/>
                <w:lang w:val="fr-FR"/>
              </w:rPr>
              <w:t>Risk</w:t>
            </w:r>
          </w:p>
        </w:tc>
      </w:tr>
      <w:tr w:rsidR="00545E47" w14:paraId="392A97E7" w14:textId="77777777" w:rsidTr="00545E47">
        <w:trPr>
          <w:jc w:val="center"/>
        </w:trPr>
        <w:tc>
          <w:tcPr>
            <w:tcW w:w="4361" w:type="dxa"/>
            <w:gridSpan w:val="2"/>
            <w:vAlign w:val="center"/>
          </w:tcPr>
          <w:p w14:paraId="08A40A35" w14:textId="77777777" w:rsidR="00545E47" w:rsidRPr="00C94D9C" w:rsidRDefault="00545E47" w:rsidP="00463C4F">
            <w:pPr>
              <w:jc w:val="center"/>
              <w:rPr>
                <w:rFonts w:ascii="Arial" w:hAnsi="Arial" w:cs="Arial"/>
                <w:b/>
                <w:sz w:val="20"/>
                <w:lang w:val="fr-FR"/>
              </w:rPr>
            </w:pPr>
            <w:r w:rsidRPr="00C94D9C">
              <w:rPr>
                <w:rFonts w:ascii="Arial" w:hAnsi="Arial" w:cs="Arial"/>
                <w:b/>
                <w:sz w:val="20"/>
                <w:lang w:val="fr-FR"/>
              </w:rPr>
              <w:t>HQ (Exposure/AEL)</w:t>
            </w:r>
          </w:p>
        </w:tc>
        <w:tc>
          <w:tcPr>
            <w:tcW w:w="1829" w:type="dxa"/>
            <w:vMerge/>
            <w:shd w:val="clear" w:color="auto" w:fill="E5B8B7" w:themeFill="accent2" w:themeFillTint="66"/>
            <w:vAlign w:val="center"/>
          </w:tcPr>
          <w:p w14:paraId="182845E8" w14:textId="77777777" w:rsidR="00545E47" w:rsidRDefault="00545E47" w:rsidP="00463C4F">
            <w:pPr>
              <w:jc w:val="center"/>
              <w:rPr>
                <w:rFonts w:ascii="Arial" w:hAnsi="Arial" w:cs="Arial"/>
                <w:b/>
                <w:sz w:val="20"/>
                <w:lang w:val="fr-FR"/>
              </w:rPr>
            </w:pPr>
          </w:p>
        </w:tc>
        <w:tc>
          <w:tcPr>
            <w:tcW w:w="1681" w:type="dxa"/>
            <w:vMerge/>
            <w:shd w:val="clear" w:color="auto" w:fill="E5B8B7" w:themeFill="accent2" w:themeFillTint="66"/>
            <w:vAlign w:val="center"/>
          </w:tcPr>
          <w:p w14:paraId="5C0EA707" w14:textId="77777777" w:rsidR="00545E47" w:rsidRDefault="00545E47" w:rsidP="00463C4F">
            <w:pPr>
              <w:jc w:val="center"/>
              <w:rPr>
                <w:rFonts w:ascii="Arial" w:hAnsi="Arial" w:cs="Arial"/>
                <w:b/>
                <w:sz w:val="20"/>
                <w:lang w:val="fr-FR"/>
              </w:rPr>
            </w:pPr>
          </w:p>
        </w:tc>
      </w:tr>
      <w:tr w:rsidR="00545E47" w:rsidRPr="004840F5" w14:paraId="59E54D0E" w14:textId="77777777" w:rsidTr="00545E47">
        <w:trPr>
          <w:jc w:val="center"/>
        </w:trPr>
        <w:tc>
          <w:tcPr>
            <w:tcW w:w="2143" w:type="dxa"/>
            <w:vAlign w:val="center"/>
          </w:tcPr>
          <w:p w14:paraId="32124306" w14:textId="77777777" w:rsidR="00545E47" w:rsidRDefault="00545E47" w:rsidP="00463C4F">
            <w:pPr>
              <w:jc w:val="center"/>
              <w:rPr>
                <w:rFonts w:ascii="Arial" w:hAnsi="Arial" w:cs="Arial"/>
                <w:sz w:val="20"/>
                <w:lang w:val="fr-FR"/>
              </w:rPr>
            </w:pPr>
            <w:r>
              <w:rPr>
                <w:rFonts w:ascii="Arial" w:hAnsi="Arial" w:cs="Arial"/>
                <w:sz w:val="20"/>
                <w:lang w:val="fr-FR"/>
              </w:rPr>
              <w:t>0.76</w:t>
            </w:r>
          </w:p>
        </w:tc>
        <w:tc>
          <w:tcPr>
            <w:tcW w:w="2218" w:type="dxa"/>
            <w:vAlign w:val="center"/>
          </w:tcPr>
          <w:p w14:paraId="01A20950" w14:textId="77777777" w:rsidR="00545E47" w:rsidRDefault="00545E47" w:rsidP="00463C4F">
            <w:pPr>
              <w:jc w:val="center"/>
              <w:rPr>
                <w:rFonts w:ascii="Arial" w:hAnsi="Arial" w:cs="Arial"/>
                <w:sz w:val="20"/>
                <w:lang w:val="fr-FR"/>
              </w:rPr>
            </w:pPr>
            <w:r>
              <w:rPr>
                <w:rFonts w:ascii="Arial" w:hAnsi="Arial" w:cs="Arial"/>
                <w:sz w:val="20"/>
                <w:lang w:val="fr-FR"/>
              </w:rPr>
              <w:t>0.16</w:t>
            </w:r>
          </w:p>
        </w:tc>
        <w:tc>
          <w:tcPr>
            <w:tcW w:w="1829" w:type="dxa"/>
            <w:shd w:val="clear" w:color="auto" w:fill="E5B8B7" w:themeFill="accent2" w:themeFillTint="66"/>
            <w:vAlign w:val="center"/>
          </w:tcPr>
          <w:p w14:paraId="404BE428" w14:textId="77777777" w:rsidR="00545E47" w:rsidRPr="004840F5" w:rsidRDefault="00545E47" w:rsidP="00463C4F">
            <w:pPr>
              <w:jc w:val="center"/>
              <w:rPr>
                <w:rFonts w:ascii="Arial" w:hAnsi="Arial" w:cs="Arial"/>
                <w:b/>
                <w:sz w:val="20"/>
                <w:lang w:val="fr-FR"/>
              </w:rPr>
            </w:pPr>
            <w:r>
              <w:rPr>
                <w:rFonts w:ascii="Arial" w:hAnsi="Arial" w:cs="Arial"/>
                <w:b/>
                <w:sz w:val="20"/>
                <w:lang w:val="fr-FR"/>
              </w:rPr>
              <w:t>0.92</w:t>
            </w:r>
          </w:p>
        </w:tc>
        <w:tc>
          <w:tcPr>
            <w:tcW w:w="1681" w:type="dxa"/>
            <w:shd w:val="clear" w:color="auto" w:fill="E5B8B7" w:themeFill="accent2" w:themeFillTint="66"/>
            <w:vAlign w:val="center"/>
          </w:tcPr>
          <w:p w14:paraId="3A7C9ECF" w14:textId="77777777" w:rsidR="00545E47" w:rsidRPr="004840F5" w:rsidRDefault="00545E47" w:rsidP="00463C4F">
            <w:pPr>
              <w:jc w:val="center"/>
              <w:rPr>
                <w:rFonts w:ascii="Arial" w:hAnsi="Arial" w:cs="Arial"/>
                <w:b/>
                <w:sz w:val="20"/>
                <w:lang w:val="fr-FR"/>
              </w:rPr>
            </w:pPr>
            <w:r>
              <w:rPr>
                <w:rFonts w:ascii="Arial" w:hAnsi="Arial" w:cs="Arial"/>
                <w:b/>
                <w:sz w:val="20"/>
                <w:lang w:val="fr-FR"/>
              </w:rPr>
              <w:t>Acceptable</w:t>
            </w:r>
          </w:p>
        </w:tc>
      </w:tr>
    </w:tbl>
    <w:p w14:paraId="4CC9F477" w14:textId="77777777" w:rsidR="00545E47" w:rsidRDefault="00545E47" w:rsidP="00463C4F">
      <w:pPr>
        <w:pStyle w:val="Standard-italics"/>
        <w:keepNext w:val="0"/>
        <w:tabs>
          <w:tab w:val="left" w:pos="1276"/>
        </w:tabs>
        <w:rPr>
          <w:rFonts w:ascii="Arial" w:eastAsia="Calibri" w:hAnsi="Arial" w:cs="Arial"/>
          <w:i w:val="0"/>
          <w:lang w:eastAsia="sv-SE"/>
        </w:rPr>
      </w:pPr>
    </w:p>
    <w:p w14:paraId="7AB46606" w14:textId="77777777" w:rsidR="00545E47" w:rsidRDefault="00545E47" w:rsidP="00463C4F">
      <w:pPr>
        <w:pStyle w:val="BfRBBStandard"/>
        <w:numPr>
          <w:ilvl w:val="0"/>
          <w:numId w:val="16"/>
        </w:numPr>
        <w:suppressAutoHyphens w:val="0"/>
        <w:autoSpaceDN w:val="0"/>
        <w:rPr>
          <w:rFonts w:eastAsia="Times New Roman"/>
          <w:sz w:val="20"/>
          <w:szCs w:val="20"/>
          <w:lang w:val="en-GB" w:eastAsia="sv-SE"/>
        </w:rPr>
      </w:pPr>
      <w:r>
        <w:rPr>
          <w:rFonts w:eastAsia="Times New Roman"/>
          <w:sz w:val="20"/>
          <w:szCs w:val="20"/>
          <w:lang w:val="en-GB" w:eastAsia="sv-SE"/>
        </w:rPr>
        <w:t>HI &lt; 1, the risk is acceptable.</w:t>
      </w:r>
    </w:p>
    <w:p w14:paraId="75BAEA7D" w14:textId="77777777" w:rsidR="00545E47" w:rsidRDefault="00545E47" w:rsidP="00463C4F">
      <w:pPr>
        <w:pStyle w:val="Standard-italics"/>
        <w:keepNext w:val="0"/>
        <w:tabs>
          <w:tab w:val="left" w:pos="1276"/>
        </w:tabs>
        <w:rPr>
          <w:rFonts w:ascii="Arial" w:eastAsia="Calibri" w:hAnsi="Arial" w:cs="Arial"/>
          <w:i w:val="0"/>
          <w:lang w:eastAsia="sv-SE"/>
        </w:rPr>
      </w:pPr>
    </w:p>
    <w:p w14:paraId="1EC2B66C" w14:textId="77777777" w:rsidR="00545E47" w:rsidRPr="002C0C82" w:rsidRDefault="00545E47" w:rsidP="00463C4F">
      <w:pPr>
        <w:rPr>
          <w:rFonts w:ascii="Arial" w:hAnsi="Arial" w:cs="Arial"/>
          <w:lang w:val="en-US"/>
        </w:rPr>
      </w:pPr>
      <w:r>
        <w:rPr>
          <w:rFonts w:ascii="Arial" w:hAnsi="Arial" w:cs="Arial"/>
          <w:b/>
          <w:u w:val="single"/>
          <w:lang w:val="en-US"/>
        </w:rPr>
        <w:t>Infant c</w:t>
      </w:r>
      <w:r w:rsidRPr="00387D7C">
        <w:rPr>
          <w:rFonts w:ascii="Arial" w:hAnsi="Arial" w:cs="Arial"/>
          <w:b/>
          <w:u w:val="single"/>
          <w:lang w:val="en-US"/>
        </w:rPr>
        <w:t xml:space="preserve">ombined exposure (chronic </w:t>
      </w:r>
      <w:r>
        <w:rPr>
          <w:rFonts w:ascii="Arial" w:hAnsi="Arial" w:cs="Arial"/>
          <w:b/>
          <w:u w:val="single"/>
          <w:lang w:val="en-US"/>
        </w:rPr>
        <w:t xml:space="preserve">exposure </w:t>
      </w:r>
      <w:r w:rsidRPr="00387D7C">
        <w:rPr>
          <w:rFonts w:ascii="Arial" w:hAnsi="Arial" w:cs="Arial"/>
          <w:b/>
          <w:u w:val="single"/>
          <w:lang w:val="en-US"/>
        </w:rPr>
        <w:t>scenario)</w:t>
      </w:r>
    </w:p>
    <w:p w14:paraId="2EDD0E33" w14:textId="77777777" w:rsidR="00545E47" w:rsidRDefault="00545E47" w:rsidP="00463C4F">
      <w:pPr>
        <w:pStyle w:val="Standard-italics"/>
        <w:keepNext w:val="0"/>
        <w:tabs>
          <w:tab w:val="left" w:pos="1276"/>
        </w:tabs>
        <w:rPr>
          <w:rFonts w:ascii="Arial" w:eastAsia="Calibri" w:hAnsi="Arial" w:cs="Arial"/>
          <w:i w:val="0"/>
          <w:lang w:eastAsia="sv-SE"/>
        </w:rPr>
      </w:pPr>
    </w:p>
    <w:tbl>
      <w:tblPr>
        <w:tblStyle w:val="Grilledutableau"/>
        <w:tblW w:w="5000" w:type="pct"/>
        <w:tblLook w:val="04A0" w:firstRow="1" w:lastRow="0" w:firstColumn="1" w:lastColumn="0" w:noHBand="0" w:noVBand="1"/>
      </w:tblPr>
      <w:tblGrid>
        <w:gridCol w:w="1999"/>
        <w:gridCol w:w="1999"/>
        <w:gridCol w:w="1999"/>
        <w:gridCol w:w="1999"/>
        <w:gridCol w:w="1999"/>
      </w:tblGrid>
      <w:tr w:rsidR="00545E47" w:rsidRPr="00112514" w14:paraId="00E6074C" w14:textId="77777777" w:rsidTr="007D59E4">
        <w:tc>
          <w:tcPr>
            <w:tcW w:w="1000" w:type="pct"/>
            <w:shd w:val="clear" w:color="auto" w:fill="D9D9D9" w:themeFill="background1" w:themeFillShade="D9"/>
          </w:tcPr>
          <w:p w14:paraId="71768082" w14:textId="77777777" w:rsidR="00545E47" w:rsidRPr="00112514" w:rsidRDefault="00545E47" w:rsidP="00463C4F">
            <w:pPr>
              <w:autoSpaceDE w:val="0"/>
              <w:autoSpaceDN w:val="0"/>
              <w:adjustRightInd w:val="0"/>
              <w:spacing w:before="60" w:after="60"/>
              <w:jc w:val="center"/>
              <w:rPr>
                <w:rFonts w:ascii="Arial" w:hAnsi="Arial" w:cs="Arial"/>
                <w:b/>
                <w:sz w:val="20"/>
              </w:rPr>
            </w:pPr>
            <w:r>
              <w:rPr>
                <w:rFonts w:ascii="Arial" w:hAnsi="Arial" w:cs="Arial"/>
                <w:b/>
                <w:sz w:val="20"/>
              </w:rPr>
              <w:t>Scenario</w:t>
            </w:r>
          </w:p>
        </w:tc>
        <w:tc>
          <w:tcPr>
            <w:tcW w:w="1000" w:type="pct"/>
            <w:shd w:val="clear" w:color="auto" w:fill="D9D9D9" w:themeFill="background1" w:themeFillShade="D9"/>
          </w:tcPr>
          <w:p w14:paraId="6A2CEE17" w14:textId="77777777"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AEL</w:t>
            </w:r>
          </w:p>
          <w:p w14:paraId="58B6D3BA" w14:textId="77777777" w:rsidR="00545E47" w:rsidRPr="00112514" w:rsidRDefault="00545E47" w:rsidP="00463C4F">
            <w:pPr>
              <w:tabs>
                <w:tab w:val="left" w:pos="426"/>
              </w:tabs>
              <w:autoSpaceDE w:val="0"/>
              <w:autoSpaceDN w:val="0"/>
              <w:adjustRightInd w:val="0"/>
              <w:spacing w:before="60" w:after="60"/>
              <w:jc w:val="center"/>
              <w:rPr>
                <w:rFonts w:ascii="Arial" w:hAnsi="Arial" w:cs="Arial"/>
                <w:b/>
                <w:sz w:val="20"/>
              </w:rPr>
            </w:pPr>
            <w:r w:rsidRPr="00112514">
              <w:rPr>
                <w:rFonts w:ascii="Arial" w:hAnsi="Arial" w:cs="Arial"/>
                <w:b/>
                <w:sz w:val="20"/>
              </w:rPr>
              <w:t>(mg/kg pc/j)</w:t>
            </w:r>
          </w:p>
        </w:tc>
        <w:tc>
          <w:tcPr>
            <w:tcW w:w="1000" w:type="pct"/>
            <w:shd w:val="clear" w:color="auto" w:fill="D9D9D9" w:themeFill="background1" w:themeFillShade="D9"/>
          </w:tcPr>
          <w:p w14:paraId="78E56B92" w14:textId="77777777"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Exposure</w:t>
            </w:r>
          </w:p>
          <w:p w14:paraId="145CBA8D" w14:textId="77777777" w:rsidR="00545E47" w:rsidRPr="00545E47" w:rsidRDefault="00545E47" w:rsidP="00463C4F">
            <w:pPr>
              <w:autoSpaceDE w:val="0"/>
              <w:autoSpaceDN w:val="0"/>
              <w:adjustRightInd w:val="0"/>
              <w:spacing w:before="60" w:after="60"/>
              <w:jc w:val="center"/>
              <w:rPr>
                <w:rFonts w:ascii="Arial" w:hAnsi="Arial" w:cs="Arial"/>
                <w:b/>
                <w:sz w:val="20"/>
                <w:lang w:val="fr-FR"/>
              </w:rPr>
            </w:pPr>
            <w:r w:rsidRPr="00545E47">
              <w:rPr>
                <w:rFonts w:ascii="Arial" w:hAnsi="Arial" w:cs="Arial"/>
                <w:b/>
                <w:sz w:val="20"/>
                <w:lang w:val="fr-FR"/>
              </w:rPr>
              <w:t>(mg/kg pc/j)</w:t>
            </w:r>
          </w:p>
        </w:tc>
        <w:tc>
          <w:tcPr>
            <w:tcW w:w="1000" w:type="pct"/>
            <w:shd w:val="clear" w:color="auto" w:fill="D9D9D9" w:themeFill="background1" w:themeFillShade="D9"/>
          </w:tcPr>
          <w:p w14:paraId="446D6619"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 AEL</w:t>
            </w:r>
          </w:p>
        </w:tc>
        <w:tc>
          <w:tcPr>
            <w:tcW w:w="1000" w:type="pct"/>
            <w:shd w:val="clear" w:color="auto" w:fill="D9D9D9" w:themeFill="background1" w:themeFillShade="D9"/>
          </w:tcPr>
          <w:p w14:paraId="33F2B3BC" w14:textId="77777777" w:rsidR="00545E47" w:rsidRPr="00112514" w:rsidRDefault="00545E47" w:rsidP="00463C4F">
            <w:pPr>
              <w:autoSpaceDE w:val="0"/>
              <w:autoSpaceDN w:val="0"/>
              <w:adjustRightInd w:val="0"/>
              <w:spacing w:before="60" w:after="60"/>
              <w:jc w:val="center"/>
              <w:rPr>
                <w:rFonts w:ascii="Arial" w:hAnsi="Arial" w:cs="Arial"/>
                <w:b/>
                <w:sz w:val="20"/>
              </w:rPr>
            </w:pPr>
            <w:r w:rsidRPr="00112514">
              <w:rPr>
                <w:rFonts w:ascii="Arial" w:hAnsi="Arial" w:cs="Arial"/>
                <w:b/>
                <w:sz w:val="20"/>
              </w:rPr>
              <w:t>Ris</w:t>
            </w:r>
            <w:r>
              <w:rPr>
                <w:rFonts w:ascii="Arial" w:hAnsi="Arial" w:cs="Arial"/>
                <w:b/>
                <w:sz w:val="20"/>
              </w:rPr>
              <w:t>k</w:t>
            </w:r>
          </w:p>
        </w:tc>
      </w:tr>
      <w:tr w:rsidR="00545E47" w14:paraId="70615950" w14:textId="77777777" w:rsidTr="007D59E4">
        <w:tc>
          <w:tcPr>
            <w:tcW w:w="1000" w:type="pct"/>
            <w:vAlign w:val="center"/>
          </w:tcPr>
          <w:p w14:paraId="13B2937A" w14:textId="77777777" w:rsidR="00545E47" w:rsidRDefault="00545E47" w:rsidP="00463C4F">
            <w:pPr>
              <w:jc w:val="center"/>
              <w:rPr>
                <w:rFonts w:ascii="Arial" w:hAnsi="Arial" w:cs="Arial"/>
                <w:sz w:val="20"/>
                <w:lang w:val="en-US"/>
              </w:rPr>
            </w:pPr>
            <w:r w:rsidRPr="002C0C82">
              <w:rPr>
                <w:rFonts w:ascii="Arial" w:hAnsi="Arial" w:cs="Arial"/>
                <w:sz w:val="20"/>
                <w:lang w:val="en-US"/>
              </w:rPr>
              <w:t>Infant</w:t>
            </w:r>
            <w:r>
              <w:rPr>
                <w:rFonts w:ascii="Arial" w:hAnsi="Arial" w:cs="Arial"/>
                <w:sz w:val="20"/>
                <w:lang w:val="en-US"/>
              </w:rPr>
              <w:t xml:space="preserve"> combined exposure</w:t>
            </w:r>
          </w:p>
          <w:p w14:paraId="44D070E2" w14:textId="77777777" w:rsidR="00545E47" w:rsidRPr="002C0C82" w:rsidRDefault="00545E47" w:rsidP="00463C4F">
            <w:pPr>
              <w:jc w:val="center"/>
              <w:rPr>
                <w:rFonts w:ascii="Arial" w:hAnsi="Arial" w:cs="Arial"/>
                <w:sz w:val="20"/>
                <w:lang w:val="en-US"/>
              </w:rPr>
            </w:pPr>
            <w:r w:rsidRPr="009E12D4">
              <w:rPr>
                <w:rFonts w:ascii="Arial" w:hAnsi="Arial" w:cs="Arial"/>
                <w:sz w:val="20"/>
                <w:lang w:val="en-US"/>
              </w:rPr>
              <w:t>exposure to volatilised residues indoor</w:t>
            </w:r>
            <w:r>
              <w:rPr>
                <w:rFonts w:ascii="Arial" w:hAnsi="Arial" w:cs="Arial"/>
                <w:sz w:val="20"/>
                <w:lang w:val="en-US"/>
              </w:rPr>
              <w:t xml:space="preserve"> and </w:t>
            </w:r>
            <w:r w:rsidRPr="00144E08">
              <w:rPr>
                <w:rFonts w:ascii="Arial" w:hAnsi="Arial" w:cs="Arial"/>
                <w:sz w:val="20"/>
                <w:lang w:val="en-US"/>
              </w:rPr>
              <w:t>playing on playground structure</w:t>
            </w:r>
          </w:p>
        </w:tc>
        <w:tc>
          <w:tcPr>
            <w:tcW w:w="1000" w:type="pct"/>
            <w:vAlign w:val="center"/>
          </w:tcPr>
          <w:p w14:paraId="0B8770F9" w14:textId="77777777" w:rsidR="00545E47" w:rsidRPr="003610EC" w:rsidRDefault="00545E47" w:rsidP="00463C4F">
            <w:pPr>
              <w:jc w:val="center"/>
              <w:rPr>
                <w:rFonts w:ascii="Arial" w:hAnsi="Arial" w:cs="Arial"/>
                <w:sz w:val="20"/>
                <w:lang w:val="en-US"/>
              </w:rPr>
            </w:pPr>
            <w:r w:rsidRPr="003610EC">
              <w:rPr>
                <w:rFonts w:ascii="Arial" w:hAnsi="Arial" w:cs="Arial"/>
                <w:sz w:val="20"/>
                <w:lang w:val="en-US"/>
              </w:rPr>
              <w:t>0.022</w:t>
            </w:r>
          </w:p>
        </w:tc>
        <w:tc>
          <w:tcPr>
            <w:tcW w:w="1000" w:type="pct"/>
            <w:vAlign w:val="center"/>
          </w:tcPr>
          <w:p w14:paraId="6605BA99" w14:textId="77777777" w:rsidR="00545E47" w:rsidRPr="002C0C82" w:rsidRDefault="00545E47" w:rsidP="00463C4F">
            <w:pPr>
              <w:jc w:val="center"/>
              <w:rPr>
                <w:rFonts w:ascii="Arial" w:hAnsi="Arial" w:cs="Arial"/>
                <w:sz w:val="20"/>
                <w:lang w:val="fr-FR"/>
              </w:rPr>
            </w:pPr>
            <w:r>
              <w:rPr>
                <w:rFonts w:ascii="Arial" w:hAnsi="Arial" w:cs="Arial"/>
                <w:sz w:val="20"/>
                <w:lang w:val="fr-FR"/>
              </w:rPr>
              <w:t>2.17 x 10</w:t>
            </w:r>
            <w:r w:rsidRPr="007D4009">
              <w:rPr>
                <w:rFonts w:ascii="Arial" w:hAnsi="Arial" w:cs="Arial"/>
                <w:sz w:val="20"/>
                <w:vertAlign w:val="superscript"/>
                <w:lang w:val="fr-FR"/>
              </w:rPr>
              <w:t>-3</w:t>
            </w:r>
          </w:p>
        </w:tc>
        <w:tc>
          <w:tcPr>
            <w:tcW w:w="1000" w:type="pct"/>
            <w:vAlign w:val="center"/>
          </w:tcPr>
          <w:p w14:paraId="04D47DFD" w14:textId="77777777" w:rsidR="00545E47" w:rsidRDefault="00545E47" w:rsidP="00463C4F">
            <w:pPr>
              <w:jc w:val="center"/>
              <w:rPr>
                <w:rFonts w:ascii="Arial" w:hAnsi="Arial" w:cs="Arial"/>
                <w:sz w:val="20"/>
                <w:lang w:val="fr-FR"/>
              </w:rPr>
            </w:pPr>
            <w:r>
              <w:rPr>
                <w:rFonts w:ascii="Arial" w:hAnsi="Arial" w:cs="Arial"/>
                <w:sz w:val="20"/>
                <w:lang w:val="fr-FR"/>
              </w:rPr>
              <w:t>9.85</w:t>
            </w:r>
          </w:p>
        </w:tc>
        <w:tc>
          <w:tcPr>
            <w:tcW w:w="1000" w:type="pct"/>
            <w:vAlign w:val="center"/>
          </w:tcPr>
          <w:p w14:paraId="66F216CB" w14:textId="77777777" w:rsidR="00545E47" w:rsidRDefault="00545E47" w:rsidP="00463C4F">
            <w:pPr>
              <w:jc w:val="center"/>
              <w:rPr>
                <w:rFonts w:ascii="Arial" w:hAnsi="Arial" w:cs="Arial"/>
                <w:sz w:val="20"/>
                <w:lang w:val="fr-FR"/>
              </w:rPr>
            </w:pPr>
            <w:r>
              <w:rPr>
                <w:rFonts w:ascii="Arial" w:hAnsi="Arial" w:cs="Arial"/>
                <w:sz w:val="20"/>
                <w:lang w:val="fr-FR"/>
              </w:rPr>
              <w:t>Acceptable</w:t>
            </w:r>
          </w:p>
        </w:tc>
      </w:tr>
    </w:tbl>
    <w:p w14:paraId="61AC3DA8" w14:textId="77777777" w:rsidR="00545E47" w:rsidRDefault="00545E47" w:rsidP="00463C4F">
      <w:pPr>
        <w:pStyle w:val="Standard-italics"/>
        <w:keepNext w:val="0"/>
        <w:tabs>
          <w:tab w:val="left" w:pos="1276"/>
        </w:tabs>
        <w:rPr>
          <w:rFonts w:ascii="Arial" w:eastAsia="Calibri" w:hAnsi="Arial" w:cs="Arial"/>
          <w:i w:val="0"/>
          <w:lang w:eastAsia="sv-SE"/>
        </w:rPr>
      </w:pPr>
    </w:p>
    <w:p w14:paraId="27C64FF1" w14:textId="77777777" w:rsidR="00545E47" w:rsidRDefault="00545E47" w:rsidP="00463C4F">
      <w:pPr>
        <w:pStyle w:val="Standard-italics"/>
        <w:keepNext w:val="0"/>
        <w:numPr>
          <w:ilvl w:val="0"/>
          <w:numId w:val="16"/>
        </w:numPr>
        <w:tabs>
          <w:tab w:val="left" w:pos="1276"/>
        </w:tabs>
        <w:suppressAutoHyphens w:val="0"/>
        <w:rPr>
          <w:rFonts w:ascii="Arial" w:eastAsia="Calibri" w:hAnsi="Arial" w:cs="Arial"/>
          <w:i w:val="0"/>
          <w:lang w:eastAsia="sv-SE"/>
        </w:rPr>
      </w:pPr>
      <w:r>
        <w:rPr>
          <w:rFonts w:ascii="Arial" w:eastAsia="Calibri" w:hAnsi="Arial" w:cs="Arial"/>
          <w:i w:val="0"/>
          <w:lang w:eastAsia="sv-SE"/>
        </w:rPr>
        <w:t>The risk is acceptable for the infant combined exposure.</w:t>
      </w:r>
    </w:p>
    <w:p w14:paraId="7DF59854" w14:textId="77777777" w:rsidR="00DC0619" w:rsidRPr="00CC7BB8" w:rsidRDefault="00DC0619" w:rsidP="00463C4F">
      <w:pPr>
        <w:pStyle w:val="Standard-italics"/>
        <w:keepNext w:val="0"/>
        <w:tabs>
          <w:tab w:val="left" w:pos="1276"/>
        </w:tabs>
        <w:rPr>
          <w:rFonts w:ascii="Arial" w:eastAsia="Calibri" w:hAnsi="Arial" w:cs="Arial"/>
          <w:i w:val="0"/>
          <w:lang w:eastAsia="sv-SE"/>
        </w:rPr>
      </w:pPr>
    </w:p>
    <w:p w14:paraId="51E1CF2B" w14:textId="77777777" w:rsidR="009D0C0B" w:rsidRDefault="00FA480B" w:rsidP="00463C4F">
      <w:pPr>
        <w:pStyle w:val="Titre5"/>
        <w:rPr>
          <w:rFonts w:eastAsia="Calibri"/>
          <w:lang w:eastAsia="en-US"/>
        </w:rPr>
      </w:pPr>
      <w:r>
        <w:rPr>
          <w:rFonts w:eastAsia="Calibri"/>
          <w:lang w:eastAsia="en-US"/>
        </w:rPr>
        <w:lastRenderedPageBreak/>
        <w:t>Risk for consumers via residues in food</w:t>
      </w:r>
    </w:p>
    <w:p w14:paraId="5ED579D0" w14:textId="77777777" w:rsidR="009D0C0B" w:rsidRDefault="000A3D06" w:rsidP="00463C4F">
      <w:pPr>
        <w:pStyle w:val="BfRBBStandard"/>
        <w:spacing w:line="276" w:lineRule="auto"/>
        <w:rPr>
          <w:rFonts w:ascii="Times New Roman" w:hAnsi="Times New Roman" w:cs="Times New Roman"/>
          <w:i/>
          <w:lang w:eastAsia="en-US"/>
        </w:rPr>
      </w:pPr>
      <w:r w:rsidRPr="0077085E">
        <w:rPr>
          <w:rFonts w:eastAsia="Times New Roman"/>
          <w:sz w:val="20"/>
          <w:szCs w:val="20"/>
          <w:lang w:val="en-GB" w:eastAsia="sv-SE"/>
        </w:rPr>
        <w:t>The acute or chronic exposure to residues in food resulting from the intended uses is unlikely to cause a risk to consumers. Regarding consumer health protection, there are no objections against the intended uses.</w:t>
      </w:r>
      <w:r w:rsidRPr="00D5612B">
        <w:t xml:space="preserve"> </w:t>
      </w:r>
      <w:r w:rsidRPr="00D5612B">
        <w:rPr>
          <w:rFonts w:eastAsia="Times New Roman"/>
          <w:sz w:val="20"/>
          <w:szCs w:val="20"/>
          <w:lang w:val="en-GB" w:eastAsia="sv-SE"/>
        </w:rPr>
        <w:t xml:space="preserve">Wood treated with </w:t>
      </w:r>
      <w:r>
        <w:rPr>
          <w:rFonts w:eastAsia="Times New Roman"/>
          <w:sz w:val="20"/>
          <w:szCs w:val="20"/>
          <w:lang w:val="en-GB" w:eastAsia="sv-SE"/>
        </w:rPr>
        <w:t xml:space="preserve">HYDROKOAT 6 </w:t>
      </w:r>
      <w:r w:rsidRPr="00D5612B">
        <w:rPr>
          <w:rFonts w:eastAsia="Times New Roman"/>
          <w:sz w:val="20"/>
          <w:szCs w:val="20"/>
          <w:lang w:val="en-GB" w:eastAsia="sv-SE"/>
        </w:rPr>
        <w:t>must contain label restriction</w:t>
      </w:r>
      <w:r>
        <w:rPr>
          <w:rFonts w:eastAsia="Times New Roman"/>
          <w:sz w:val="20"/>
          <w:szCs w:val="20"/>
          <w:lang w:val="en-GB" w:eastAsia="sv-SE"/>
        </w:rPr>
        <w:t>s</w:t>
      </w:r>
      <w:r w:rsidRPr="00D5612B">
        <w:rPr>
          <w:rFonts w:eastAsia="Times New Roman"/>
          <w:sz w:val="20"/>
          <w:szCs w:val="20"/>
          <w:lang w:val="en-GB" w:eastAsia="sv-SE"/>
        </w:rPr>
        <w:t xml:space="preserve"> against use in contact with livestock, food and feed.</w:t>
      </w:r>
    </w:p>
    <w:p w14:paraId="3EAF0E8F" w14:textId="77777777" w:rsidR="000A3D06" w:rsidRDefault="000A3D06">
      <w:pPr>
        <w:spacing w:line="260" w:lineRule="atLeast"/>
        <w:rPr>
          <w:rFonts w:ascii="Times New Roman" w:eastAsia="Calibri" w:hAnsi="Times New Roman" w:cs="Times New Roman"/>
          <w:i/>
          <w:lang w:eastAsia="en-US"/>
        </w:rPr>
      </w:pPr>
    </w:p>
    <w:p w14:paraId="5CCE504D" w14:textId="77777777" w:rsidR="00DC0619" w:rsidRDefault="00DC0619" w:rsidP="00DC0619">
      <w:pPr>
        <w:pStyle w:val="Titre5"/>
      </w:pPr>
      <w:r w:rsidRPr="00B264C1">
        <w:t>Summary of risks characterisation of the product for human health</w:t>
      </w:r>
    </w:p>
    <w:p w14:paraId="71EB7755" w14:textId="77777777" w:rsidR="00627EFD" w:rsidRDefault="00627EFD" w:rsidP="00627EFD">
      <w:pPr>
        <w:spacing w:line="276" w:lineRule="auto"/>
        <w:jc w:val="both"/>
        <w:rPr>
          <w:rFonts w:ascii="Arial" w:hAnsi="Arial" w:cs="Arial"/>
        </w:rPr>
      </w:pPr>
      <w:r w:rsidRPr="001D0E5F">
        <w:rPr>
          <w:rFonts w:ascii="Arial" w:hAnsi="Arial" w:cs="Arial"/>
          <w:szCs w:val="22"/>
        </w:rPr>
        <w:t xml:space="preserve">No unacceptable risk has been identified </w:t>
      </w:r>
      <w:r>
        <w:rPr>
          <w:rFonts w:ascii="Arial" w:hAnsi="Arial" w:cs="Arial"/>
          <w:szCs w:val="22"/>
        </w:rPr>
        <w:t xml:space="preserve">during the use of </w:t>
      </w:r>
      <w:r>
        <w:rPr>
          <w:rFonts w:ascii="Arial" w:hAnsi="Arial" w:cs="Arial"/>
        </w:rPr>
        <w:t xml:space="preserve">HYDROKOAT 6 </w:t>
      </w:r>
      <w:r w:rsidRPr="001861E9">
        <w:rPr>
          <w:rFonts w:ascii="Arial" w:hAnsi="Arial" w:cs="Arial"/>
        </w:rPr>
        <w:t xml:space="preserve">as preventive </w:t>
      </w:r>
      <w:r>
        <w:rPr>
          <w:rFonts w:ascii="Arial" w:hAnsi="Arial" w:cs="Arial"/>
        </w:rPr>
        <w:t>treatment with a superficial application by dipping treatment or aspersion.</w:t>
      </w:r>
    </w:p>
    <w:p w14:paraId="714DDE27" w14:textId="77777777" w:rsidR="00DC0619" w:rsidRDefault="00DC0619">
      <w:pPr>
        <w:spacing w:line="260" w:lineRule="atLeast"/>
        <w:rPr>
          <w:rFonts w:ascii="Times New Roman" w:eastAsia="Calibri" w:hAnsi="Times New Roman" w:cs="Times New Roman"/>
          <w:i/>
          <w:lang w:eastAsia="en-US"/>
        </w:rPr>
      </w:pPr>
    </w:p>
    <w:p w14:paraId="53507C1F" w14:textId="77777777" w:rsidR="009D0C0B" w:rsidRDefault="00FA480B" w:rsidP="007D59E4">
      <w:pPr>
        <w:pStyle w:val="Titre30"/>
      </w:pPr>
      <w:bookmarkStart w:id="86" w:name="_Toc5026595"/>
      <w:r>
        <w:t>Risk assessment for animal health</w:t>
      </w:r>
      <w:bookmarkEnd w:id="86"/>
    </w:p>
    <w:p w14:paraId="51B69823" w14:textId="77777777" w:rsidR="009D0C0B" w:rsidRPr="00545E47" w:rsidRDefault="00545E47" w:rsidP="007D59E4">
      <w:pPr>
        <w:spacing w:before="240" w:line="260" w:lineRule="atLeast"/>
        <w:jc w:val="both"/>
        <w:rPr>
          <w:rFonts w:ascii="Arial" w:eastAsia="Calibri" w:hAnsi="Arial" w:cs="Arial"/>
          <w:iCs/>
          <w:lang w:eastAsia="en-US"/>
        </w:rPr>
      </w:pPr>
      <w:r>
        <w:rPr>
          <w:rFonts w:ascii="Arial" w:eastAsia="Calibri" w:hAnsi="Arial" w:cs="Arial"/>
          <w:iCs/>
          <w:lang w:eastAsia="en-US"/>
        </w:rPr>
        <w:t>Not relevant</w:t>
      </w:r>
    </w:p>
    <w:p w14:paraId="64F75F9D" w14:textId="77777777" w:rsidR="009D0C0B" w:rsidRDefault="009D0C0B">
      <w:pPr>
        <w:spacing w:line="260" w:lineRule="atLeast"/>
        <w:rPr>
          <w:rFonts w:ascii="Times New Roman" w:eastAsia="Calibri" w:hAnsi="Times New Roman" w:cs="Times New Roman"/>
          <w:i/>
          <w:iCs/>
          <w:lang w:eastAsia="en-US"/>
        </w:rPr>
      </w:pPr>
    </w:p>
    <w:p w14:paraId="011BEF44" w14:textId="77777777" w:rsidR="009D0C0B" w:rsidRPr="000D450A" w:rsidRDefault="00FA480B" w:rsidP="000320DC">
      <w:pPr>
        <w:pStyle w:val="Titre30"/>
      </w:pPr>
      <w:bookmarkStart w:id="87" w:name="_Toc5026596"/>
      <w:r w:rsidRPr="000D450A">
        <w:t>Risk assessment for the environment</w:t>
      </w:r>
      <w:bookmarkEnd w:id="87"/>
    </w:p>
    <w:tbl>
      <w:tblPr>
        <w:tblpPr w:leftFromText="180" w:rightFromText="180" w:vertAnchor="text" w:horzAnchor="margin" w:tblpY="8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5"/>
      </w:tblGrid>
      <w:tr w:rsidR="000D450A" w:rsidRPr="000D450A" w14:paraId="1E0194D0" w14:textId="77777777" w:rsidTr="00DC0619">
        <w:tc>
          <w:tcPr>
            <w:tcW w:w="5000" w:type="pct"/>
            <w:shd w:val="clear" w:color="auto" w:fill="D6E3BC"/>
            <w:vAlign w:val="center"/>
          </w:tcPr>
          <w:p w14:paraId="27B6C664" w14:textId="77777777" w:rsidR="000D450A" w:rsidRPr="000D450A" w:rsidRDefault="000D450A" w:rsidP="000D450A">
            <w:pPr>
              <w:keepNext/>
              <w:jc w:val="both"/>
              <w:rPr>
                <w:rFonts w:ascii="Arial" w:hAnsi="Arial" w:cs="Arial"/>
                <w:b/>
              </w:rPr>
            </w:pPr>
            <w:r w:rsidRPr="000D450A">
              <w:rPr>
                <w:rFonts w:ascii="Arial" w:hAnsi="Arial" w:cs="Arial"/>
                <w:b/>
              </w:rPr>
              <w:t xml:space="preserve">Box </w:t>
            </w:r>
            <w:r w:rsidRPr="000D450A">
              <w:rPr>
                <w:rFonts w:ascii="Arial" w:hAnsi="Arial" w:cs="Arial"/>
                <w:b/>
              </w:rPr>
              <w:fldChar w:fldCharType="begin"/>
            </w:r>
            <w:r w:rsidRPr="000D450A">
              <w:rPr>
                <w:rFonts w:ascii="Arial" w:hAnsi="Arial" w:cs="Arial"/>
                <w:b/>
              </w:rPr>
              <w:instrText xml:space="preserve"> SEQ Box \* ARABIC </w:instrText>
            </w:r>
            <w:r w:rsidRPr="000D450A">
              <w:rPr>
                <w:rFonts w:ascii="Arial" w:hAnsi="Arial" w:cs="Arial"/>
                <w:b/>
              </w:rPr>
              <w:fldChar w:fldCharType="separate"/>
            </w:r>
            <w:r w:rsidR="00AD6402">
              <w:rPr>
                <w:rFonts w:ascii="Arial" w:hAnsi="Arial" w:cs="Arial"/>
                <w:b/>
                <w:noProof/>
              </w:rPr>
              <w:t>1</w:t>
            </w:r>
            <w:r w:rsidRPr="000D450A">
              <w:rPr>
                <w:rFonts w:ascii="Arial" w:hAnsi="Arial" w:cs="Arial"/>
                <w:b/>
              </w:rPr>
              <w:fldChar w:fldCharType="end"/>
            </w:r>
            <w:r w:rsidRPr="000D450A">
              <w:rPr>
                <w:rFonts w:ascii="Arial" w:hAnsi="Arial" w:cs="Arial"/>
                <w:b/>
              </w:rPr>
              <w:t>- FR CA position</w:t>
            </w:r>
            <w:r w:rsidRPr="000D450A" w:rsidDel="00572026">
              <w:rPr>
                <w:rFonts w:ascii="Arial" w:hAnsi="Arial" w:cs="Arial"/>
                <w:b/>
              </w:rPr>
              <w:t xml:space="preserve"> </w:t>
            </w:r>
            <w:r w:rsidRPr="000D450A">
              <w:rPr>
                <w:rFonts w:ascii="Arial" w:hAnsi="Arial" w:cs="Arial"/>
                <w:b/>
              </w:rPr>
              <w:t>:</w:t>
            </w:r>
          </w:p>
          <w:p w14:paraId="29E5B722" w14:textId="77777777" w:rsidR="000D450A" w:rsidRPr="000D450A" w:rsidRDefault="000D450A" w:rsidP="000D450A">
            <w:pPr>
              <w:keepNext/>
              <w:jc w:val="both"/>
              <w:rPr>
                <w:rFonts w:ascii="Arial" w:hAnsi="Arial" w:cs="Arial"/>
                <w:b/>
              </w:rPr>
            </w:pPr>
          </w:p>
          <w:p w14:paraId="6CAF594B" w14:textId="77777777" w:rsidR="000D450A" w:rsidRPr="000D450A" w:rsidRDefault="000D450A" w:rsidP="00D81C7B">
            <w:pPr>
              <w:keepNext/>
              <w:spacing w:line="276" w:lineRule="auto"/>
              <w:jc w:val="both"/>
              <w:rPr>
                <w:rFonts w:ascii="Arial" w:hAnsi="Arial" w:cs="Arial"/>
              </w:rPr>
            </w:pPr>
            <w:r w:rsidRPr="000D450A">
              <w:rPr>
                <w:rFonts w:ascii="Arial" w:hAnsi="Arial" w:cs="Arial"/>
              </w:rPr>
              <w:t xml:space="preserve">Please </w:t>
            </w:r>
            <w:r w:rsidR="00D81C7B">
              <w:rPr>
                <w:rFonts w:ascii="Arial" w:hAnsi="Arial" w:cs="Arial"/>
              </w:rPr>
              <w:t>note</w:t>
            </w:r>
            <w:r w:rsidR="00D81C7B" w:rsidRPr="000D450A">
              <w:rPr>
                <w:rFonts w:ascii="Arial" w:hAnsi="Arial" w:cs="Arial"/>
              </w:rPr>
              <w:t xml:space="preserve"> </w:t>
            </w:r>
            <w:r w:rsidRPr="000D450A">
              <w:rPr>
                <w:rFonts w:ascii="Arial" w:hAnsi="Arial" w:cs="Arial"/>
              </w:rPr>
              <w:t>that the risk assessment for the environment (section 2.</w:t>
            </w:r>
            <w:r w:rsidR="00DC0619">
              <w:rPr>
                <w:rFonts w:ascii="Arial" w:hAnsi="Arial" w:cs="Arial"/>
              </w:rPr>
              <w:t>2.</w:t>
            </w:r>
            <w:r w:rsidRPr="000D450A">
              <w:rPr>
                <w:rFonts w:ascii="Arial" w:hAnsi="Arial" w:cs="Arial"/>
              </w:rPr>
              <w:t xml:space="preserve">8) is reported as provided by the applicant. The FR CA position is presented in </w:t>
            </w:r>
            <w:r w:rsidRPr="000D450A">
              <w:rPr>
                <w:rFonts w:ascii="Arial" w:hAnsi="Arial" w:cs="Arial"/>
                <w:b/>
              </w:rPr>
              <w:t>green evaluation boxes.</w:t>
            </w:r>
          </w:p>
        </w:tc>
      </w:tr>
    </w:tbl>
    <w:p w14:paraId="3DB6A37D" w14:textId="77777777" w:rsidR="000D450A" w:rsidRDefault="000D450A" w:rsidP="000D450A">
      <w:pPr>
        <w:pStyle w:val="Absatz"/>
        <w:rPr>
          <w:rFonts w:eastAsia="Calibri"/>
          <w:lang w:eastAsia="en-US"/>
        </w:rPr>
      </w:pPr>
    </w:p>
    <w:p w14:paraId="22AAC788" w14:textId="77777777" w:rsidR="000D450A" w:rsidRPr="003976C7" w:rsidRDefault="000D450A" w:rsidP="00627EFD">
      <w:pPr>
        <w:pStyle w:val="Titre4"/>
      </w:pPr>
      <w:bookmarkStart w:id="88" w:name="_Toc5026597"/>
      <w:r w:rsidRPr="003976C7">
        <w:t>Fate and distribution in the environment</w:t>
      </w:r>
      <w:r>
        <w:t xml:space="preserve"> of the active substances</w:t>
      </w:r>
      <w:bookmarkEnd w:id="88"/>
      <w:r>
        <w:t xml:space="preserve"> </w:t>
      </w:r>
    </w:p>
    <w:p w14:paraId="0CB56D13" w14:textId="77777777" w:rsidR="000D450A" w:rsidRPr="000D450A" w:rsidRDefault="000D450A" w:rsidP="000D450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both"/>
        <w:rPr>
          <w:rFonts w:ascii="Arial" w:hAnsi="Arial" w:cs="Arial"/>
          <w:lang w:eastAsia="en-US"/>
        </w:rPr>
      </w:pPr>
      <w:r w:rsidRPr="000D450A">
        <w:rPr>
          <w:rFonts w:ascii="Arial" w:hAnsi="Arial" w:cs="Arial"/>
          <w:lang w:eastAsia="en-US"/>
        </w:rPr>
        <w:t>Based on the emission to the primary receiving compartments, exposure of all receiving compartments was evaluated based on Guidance on the Biocidal Products Regulation, Volume IV Environment (Part B Risk Assessment, Version 1.0, April 2015). These calculations where conducted with the EUSES program. All input data and calculations can be found in annex of this document.</w:t>
      </w:r>
    </w:p>
    <w:p w14:paraId="27261C04" w14:textId="77777777" w:rsidR="000D450A" w:rsidRPr="000D450A" w:rsidRDefault="000D450A" w:rsidP="000D450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both"/>
        <w:rPr>
          <w:rFonts w:ascii="Arial" w:hAnsi="Arial" w:cs="Arial"/>
          <w:lang w:eastAsia="en-US"/>
        </w:rPr>
      </w:pPr>
    </w:p>
    <w:p w14:paraId="7C0D7C13" w14:textId="77777777" w:rsidR="000D450A" w:rsidRPr="000D450A" w:rsidRDefault="000D450A" w:rsidP="000D450A">
      <w:pPr>
        <w:spacing w:line="276" w:lineRule="auto"/>
        <w:jc w:val="both"/>
        <w:rPr>
          <w:rFonts w:ascii="Arial" w:hAnsi="Arial" w:cs="Arial"/>
          <w:lang w:eastAsia="en-US"/>
        </w:rPr>
      </w:pPr>
      <w:r w:rsidRPr="000D450A">
        <w:rPr>
          <w:rFonts w:ascii="Arial" w:hAnsi="Arial" w:cs="Arial"/>
          <w:lang w:eastAsia="en-US"/>
        </w:rPr>
        <w:t>Inputs to the EUSES program are mainly endpoints from the assessment reports including data on physico-chemical properties, ecotoxicology and fate and distribution in the environment (see input tables here below).</w:t>
      </w:r>
    </w:p>
    <w:p w14:paraId="2C5DCEB4" w14:textId="77777777" w:rsidR="000D450A" w:rsidRPr="00A91B6B" w:rsidRDefault="000D450A" w:rsidP="000D450A">
      <w:pPr>
        <w:pStyle w:val="Absatz"/>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937"/>
        <w:gridCol w:w="1417"/>
        <w:gridCol w:w="938"/>
        <w:gridCol w:w="1258"/>
        <w:gridCol w:w="619"/>
        <w:gridCol w:w="617"/>
        <w:gridCol w:w="619"/>
        <w:gridCol w:w="978"/>
        <w:gridCol w:w="1123"/>
      </w:tblGrid>
      <w:tr w:rsidR="000D450A" w:rsidRPr="00A91B6B" w14:paraId="2799B0C4" w14:textId="77777777" w:rsidTr="000D450A">
        <w:trPr>
          <w:trHeight w:val="398"/>
          <w:tblHeader/>
        </w:trPr>
        <w:tc>
          <w:tcPr>
            <w:tcW w:w="5000" w:type="pct"/>
            <w:gridSpan w:val="10"/>
            <w:shd w:val="clear" w:color="auto" w:fill="FFFFCC"/>
          </w:tcPr>
          <w:p w14:paraId="25CF9527" w14:textId="77777777" w:rsidR="000D450A" w:rsidRPr="00A91B6B" w:rsidRDefault="000D450A" w:rsidP="000D450A">
            <w:pPr>
              <w:widowControl w:val="0"/>
              <w:tabs>
                <w:tab w:val="center" w:pos="4536"/>
                <w:tab w:val="right" w:pos="9072"/>
              </w:tabs>
              <w:jc w:val="center"/>
              <w:rPr>
                <w:b/>
                <w:bCs/>
                <w:color w:val="000000"/>
                <w:lang w:eastAsia="en-GB"/>
              </w:rPr>
            </w:pPr>
            <w:r w:rsidRPr="00A91B6B">
              <w:rPr>
                <w:b/>
                <w:lang w:eastAsia="en-US"/>
              </w:rPr>
              <w:t>Identification of relevant receiving compartments based on the exposure pathway</w:t>
            </w:r>
          </w:p>
        </w:tc>
      </w:tr>
      <w:tr w:rsidR="000D450A" w:rsidRPr="00A91B6B" w14:paraId="420AEEA6" w14:textId="77777777" w:rsidTr="000D450A">
        <w:trPr>
          <w:trHeight w:val="634"/>
          <w:tblHeader/>
        </w:trPr>
        <w:tc>
          <w:tcPr>
            <w:tcW w:w="725" w:type="pct"/>
            <w:shd w:val="clear" w:color="auto" w:fill="auto"/>
            <w:vAlign w:val="center"/>
          </w:tcPr>
          <w:p w14:paraId="4E1F2080" w14:textId="77777777" w:rsidR="000D450A" w:rsidRPr="00A91B6B" w:rsidRDefault="000D450A" w:rsidP="000D450A">
            <w:pPr>
              <w:widowControl w:val="0"/>
              <w:jc w:val="center"/>
              <w:rPr>
                <w:bCs/>
                <w:color w:val="000000"/>
                <w:lang w:eastAsia="en-GB"/>
              </w:rPr>
            </w:pPr>
          </w:p>
        </w:tc>
        <w:tc>
          <w:tcPr>
            <w:tcW w:w="485" w:type="pct"/>
            <w:shd w:val="clear" w:color="auto" w:fill="auto"/>
            <w:tcMar>
              <w:top w:w="57" w:type="dxa"/>
              <w:left w:w="70" w:type="dxa"/>
              <w:bottom w:w="57" w:type="dxa"/>
              <w:right w:w="70" w:type="dxa"/>
            </w:tcMar>
            <w:vAlign w:val="center"/>
          </w:tcPr>
          <w:p w14:paraId="1B2EAB6A" w14:textId="77777777" w:rsidR="000D450A" w:rsidRPr="00A91B6B" w:rsidRDefault="000D450A" w:rsidP="000D450A">
            <w:pPr>
              <w:widowControl w:val="0"/>
              <w:jc w:val="center"/>
              <w:rPr>
                <w:rFonts w:cs="Arial"/>
                <w:color w:val="000000"/>
                <w:lang w:eastAsia="en-GB"/>
              </w:rPr>
            </w:pPr>
            <w:r w:rsidRPr="00A91B6B">
              <w:rPr>
                <w:rFonts w:cs="Arial"/>
                <w:color w:val="000000"/>
                <w:lang w:eastAsia="en-GB"/>
              </w:rPr>
              <w:t>Fresh-water</w:t>
            </w:r>
          </w:p>
        </w:tc>
        <w:tc>
          <w:tcPr>
            <w:tcW w:w="727" w:type="pct"/>
            <w:shd w:val="clear" w:color="auto" w:fill="auto"/>
            <w:tcMar>
              <w:top w:w="57" w:type="dxa"/>
              <w:left w:w="70" w:type="dxa"/>
              <w:bottom w:w="57" w:type="dxa"/>
              <w:right w:w="70" w:type="dxa"/>
            </w:tcMar>
            <w:vAlign w:val="center"/>
          </w:tcPr>
          <w:p w14:paraId="6872BDF9" w14:textId="77777777" w:rsidR="000D450A" w:rsidRPr="00A91B6B" w:rsidRDefault="000D450A" w:rsidP="000D450A">
            <w:pPr>
              <w:widowControl w:val="0"/>
              <w:jc w:val="center"/>
              <w:rPr>
                <w:rFonts w:cs="Arial"/>
                <w:color w:val="000000"/>
                <w:lang w:eastAsia="en-GB"/>
              </w:rPr>
            </w:pPr>
            <w:r w:rsidRPr="00A91B6B">
              <w:rPr>
                <w:rFonts w:cs="Arial"/>
                <w:color w:val="000000"/>
                <w:lang w:eastAsia="en-GB"/>
              </w:rPr>
              <w:t>Freshwater sediment</w:t>
            </w:r>
          </w:p>
        </w:tc>
        <w:tc>
          <w:tcPr>
            <w:tcW w:w="485" w:type="pct"/>
            <w:shd w:val="clear" w:color="auto" w:fill="auto"/>
            <w:tcMar>
              <w:top w:w="57" w:type="dxa"/>
              <w:left w:w="70" w:type="dxa"/>
              <w:bottom w:w="57" w:type="dxa"/>
              <w:right w:w="70" w:type="dxa"/>
            </w:tcMar>
            <w:vAlign w:val="center"/>
          </w:tcPr>
          <w:p w14:paraId="14EEE9B4" w14:textId="77777777" w:rsidR="000D450A" w:rsidRPr="00A91B6B" w:rsidRDefault="000D450A" w:rsidP="000D450A">
            <w:pPr>
              <w:widowControl w:val="0"/>
              <w:jc w:val="center"/>
              <w:rPr>
                <w:rFonts w:cs="Arial"/>
                <w:color w:val="000000"/>
                <w:lang w:eastAsia="en-GB"/>
              </w:rPr>
            </w:pPr>
            <w:r w:rsidRPr="00A91B6B">
              <w:rPr>
                <w:rFonts w:cs="Arial"/>
                <w:color w:val="000000"/>
                <w:lang w:eastAsia="en-GB"/>
              </w:rPr>
              <w:t>Sea-water</w:t>
            </w:r>
          </w:p>
        </w:tc>
        <w:tc>
          <w:tcPr>
            <w:tcW w:w="646" w:type="pct"/>
            <w:shd w:val="clear" w:color="auto" w:fill="auto"/>
            <w:vAlign w:val="center"/>
          </w:tcPr>
          <w:p w14:paraId="2C88559D" w14:textId="77777777" w:rsidR="000D450A" w:rsidRPr="00A91B6B" w:rsidRDefault="000D450A" w:rsidP="000D450A">
            <w:pPr>
              <w:widowControl w:val="0"/>
              <w:jc w:val="center"/>
              <w:rPr>
                <w:rFonts w:cs="Arial"/>
                <w:color w:val="000000"/>
                <w:lang w:eastAsia="en-GB"/>
              </w:rPr>
            </w:pPr>
            <w:r w:rsidRPr="00A91B6B">
              <w:rPr>
                <w:rFonts w:cs="Arial"/>
                <w:color w:val="000000"/>
                <w:lang w:eastAsia="en-GB"/>
              </w:rPr>
              <w:t>Seawater sediment</w:t>
            </w:r>
          </w:p>
        </w:tc>
        <w:tc>
          <w:tcPr>
            <w:tcW w:w="324" w:type="pct"/>
            <w:shd w:val="clear" w:color="auto" w:fill="auto"/>
            <w:vAlign w:val="center"/>
          </w:tcPr>
          <w:p w14:paraId="05493CDC" w14:textId="77777777" w:rsidR="000D450A" w:rsidRPr="00A91B6B" w:rsidRDefault="000D450A" w:rsidP="000D450A">
            <w:pPr>
              <w:widowControl w:val="0"/>
              <w:jc w:val="center"/>
              <w:rPr>
                <w:rFonts w:cs="Arial"/>
                <w:color w:val="000000"/>
                <w:lang w:eastAsia="en-GB"/>
              </w:rPr>
            </w:pPr>
            <w:r w:rsidRPr="00A91B6B">
              <w:rPr>
                <w:rFonts w:cs="Arial"/>
                <w:color w:val="000000"/>
                <w:lang w:eastAsia="en-GB"/>
              </w:rPr>
              <w:t>STP</w:t>
            </w:r>
          </w:p>
        </w:tc>
        <w:tc>
          <w:tcPr>
            <w:tcW w:w="323" w:type="pct"/>
            <w:shd w:val="clear" w:color="auto" w:fill="auto"/>
            <w:vAlign w:val="center"/>
          </w:tcPr>
          <w:p w14:paraId="65B068B6" w14:textId="77777777" w:rsidR="000D450A" w:rsidRPr="00A91B6B" w:rsidRDefault="000D450A" w:rsidP="000D450A">
            <w:pPr>
              <w:widowControl w:val="0"/>
              <w:jc w:val="center"/>
              <w:rPr>
                <w:rFonts w:cs="Arial"/>
                <w:color w:val="000000"/>
                <w:lang w:eastAsia="en-GB"/>
              </w:rPr>
            </w:pPr>
            <w:r w:rsidRPr="00A91B6B">
              <w:rPr>
                <w:rFonts w:cs="Arial"/>
                <w:color w:val="000000"/>
                <w:lang w:eastAsia="en-GB"/>
              </w:rPr>
              <w:t>Air</w:t>
            </w:r>
          </w:p>
        </w:tc>
        <w:tc>
          <w:tcPr>
            <w:tcW w:w="324" w:type="pct"/>
            <w:vAlign w:val="center"/>
          </w:tcPr>
          <w:p w14:paraId="3BADEF13" w14:textId="77777777" w:rsidR="000D450A" w:rsidRPr="00A91B6B" w:rsidRDefault="000D450A" w:rsidP="000D450A">
            <w:pPr>
              <w:widowControl w:val="0"/>
              <w:tabs>
                <w:tab w:val="center" w:pos="4536"/>
                <w:tab w:val="right" w:pos="9072"/>
              </w:tabs>
              <w:jc w:val="center"/>
              <w:rPr>
                <w:bCs/>
                <w:color w:val="000000"/>
                <w:lang w:eastAsia="en-GB"/>
              </w:rPr>
            </w:pPr>
            <w:r w:rsidRPr="00A91B6B">
              <w:rPr>
                <w:bCs/>
                <w:color w:val="000000"/>
                <w:lang w:eastAsia="en-GB"/>
              </w:rPr>
              <w:t>Soil</w:t>
            </w:r>
          </w:p>
        </w:tc>
        <w:tc>
          <w:tcPr>
            <w:tcW w:w="505" w:type="pct"/>
            <w:vAlign w:val="center"/>
          </w:tcPr>
          <w:p w14:paraId="1AB98764" w14:textId="77777777" w:rsidR="000D450A" w:rsidRPr="00A91B6B" w:rsidRDefault="000D450A" w:rsidP="000D450A">
            <w:pPr>
              <w:widowControl w:val="0"/>
              <w:tabs>
                <w:tab w:val="center" w:pos="4536"/>
                <w:tab w:val="right" w:pos="9072"/>
              </w:tabs>
              <w:jc w:val="center"/>
              <w:rPr>
                <w:bCs/>
                <w:color w:val="000000"/>
                <w:lang w:eastAsia="en-GB"/>
              </w:rPr>
            </w:pPr>
            <w:r w:rsidRPr="00A91B6B">
              <w:rPr>
                <w:bCs/>
                <w:color w:val="000000"/>
                <w:lang w:eastAsia="en-GB"/>
              </w:rPr>
              <w:t>Ground-water</w:t>
            </w:r>
          </w:p>
        </w:tc>
        <w:tc>
          <w:tcPr>
            <w:tcW w:w="455" w:type="pct"/>
            <w:shd w:val="clear" w:color="auto" w:fill="auto"/>
            <w:tcMar>
              <w:top w:w="57" w:type="dxa"/>
              <w:left w:w="70" w:type="dxa"/>
              <w:bottom w:w="57" w:type="dxa"/>
              <w:right w:w="70" w:type="dxa"/>
            </w:tcMar>
            <w:vAlign w:val="center"/>
          </w:tcPr>
          <w:p w14:paraId="5A8BD8D9" w14:textId="77777777" w:rsidR="000D450A" w:rsidRPr="00A91B6B" w:rsidRDefault="000D450A" w:rsidP="000D450A">
            <w:pPr>
              <w:widowControl w:val="0"/>
              <w:tabs>
                <w:tab w:val="center" w:pos="4536"/>
                <w:tab w:val="right" w:pos="9072"/>
              </w:tabs>
              <w:jc w:val="center"/>
              <w:rPr>
                <w:bCs/>
                <w:color w:val="000000"/>
                <w:lang w:eastAsia="en-GB"/>
              </w:rPr>
            </w:pPr>
            <w:r w:rsidRPr="00A91B6B">
              <w:rPr>
                <w:bCs/>
                <w:color w:val="000000"/>
                <w:lang w:eastAsia="en-GB"/>
              </w:rPr>
              <w:t>Birds and mammals</w:t>
            </w:r>
          </w:p>
        </w:tc>
      </w:tr>
      <w:tr w:rsidR="000D450A" w:rsidRPr="00A91B6B" w14:paraId="1CEA098D" w14:textId="77777777" w:rsidTr="000D450A">
        <w:trPr>
          <w:trHeight w:val="317"/>
          <w:tblHeader/>
        </w:trPr>
        <w:tc>
          <w:tcPr>
            <w:tcW w:w="725" w:type="pct"/>
            <w:shd w:val="clear" w:color="auto" w:fill="auto"/>
            <w:tcMar>
              <w:top w:w="57" w:type="dxa"/>
              <w:left w:w="70" w:type="dxa"/>
              <w:bottom w:w="57" w:type="dxa"/>
              <w:right w:w="70" w:type="dxa"/>
            </w:tcMar>
            <w:vAlign w:val="center"/>
          </w:tcPr>
          <w:p w14:paraId="38722CC6" w14:textId="77777777" w:rsidR="000D450A" w:rsidRPr="00A91B6B" w:rsidRDefault="000D450A" w:rsidP="000D450A">
            <w:pPr>
              <w:widowControl w:val="0"/>
              <w:tabs>
                <w:tab w:val="center" w:pos="4536"/>
                <w:tab w:val="right" w:pos="9072"/>
              </w:tabs>
              <w:rPr>
                <w:color w:val="000000"/>
                <w:lang w:eastAsia="en-GB"/>
              </w:rPr>
            </w:pPr>
            <w:r w:rsidRPr="00A91B6B">
              <w:rPr>
                <w:color w:val="000000"/>
                <w:lang w:eastAsia="en-GB"/>
              </w:rPr>
              <w:t>Scenario 1</w:t>
            </w:r>
          </w:p>
        </w:tc>
        <w:tc>
          <w:tcPr>
            <w:tcW w:w="485" w:type="pct"/>
            <w:shd w:val="clear" w:color="auto" w:fill="auto"/>
            <w:tcMar>
              <w:top w:w="57" w:type="dxa"/>
              <w:left w:w="70" w:type="dxa"/>
              <w:bottom w:w="57" w:type="dxa"/>
              <w:right w:w="70" w:type="dxa"/>
            </w:tcMar>
            <w:vAlign w:val="center"/>
          </w:tcPr>
          <w:p w14:paraId="0F2C72F0"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727" w:type="pct"/>
            <w:shd w:val="clear" w:color="auto" w:fill="auto"/>
            <w:tcMar>
              <w:top w:w="57" w:type="dxa"/>
              <w:left w:w="70" w:type="dxa"/>
              <w:bottom w:w="57" w:type="dxa"/>
              <w:right w:w="70" w:type="dxa"/>
            </w:tcMar>
            <w:vAlign w:val="center"/>
          </w:tcPr>
          <w:p w14:paraId="37420DD8"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485" w:type="pct"/>
            <w:shd w:val="clear" w:color="auto" w:fill="auto"/>
            <w:tcMar>
              <w:top w:w="57" w:type="dxa"/>
              <w:left w:w="70" w:type="dxa"/>
              <w:bottom w:w="57" w:type="dxa"/>
              <w:right w:w="70" w:type="dxa"/>
            </w:tcMar>
            <w:vAlign w:val="center"/>
          </w:tcPr>
          <w:p w14:paraId="7C19FB32"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646" w:type="pct"/>
            <w:shd w:val="clear" w:color="auto" w:fill="auto"/>
            <w:vAlign w:val="center"/>
          </w:tcPr>
          <w:p w14:paraId="0BC6A44E"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324" w:type="pct"/>
            <w:shd w:val="clear" w:color="auto" w:fill="auto"/>
            <w:vAlign w:val="center"/>
          </w:tcPr>
          <w:p w14:paraId="5E99F09E"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323" w:type="pct"/>
            <w:shd w:val="clear" w:color="auto" w:fill="auto"/>
            <w:vAlign w:val="center"/>
          </w:tcPr>
          <w:p w14:paraId="52B0C4A6"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324" w:type="pct"/>
          </w:tcPr>
          <w:p w14:paraId="6274F9AE"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505" w:type="pct"/>
          </w:tcPr>
          <w:p w14:paraId="3C9B7F33"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455" w:type="pct"/>
            <w:shd w:val="clear" w:color="auto" w:fill="auto"/>
            <w:tcMar>
              <w:top w:w="57" w:type="dxa"/>
              <w:left w:w="70" w:type="dxa"/>
              <w:bottom w:w="57" w:type="dxa"/>
              <w:right w:w="70" w:type="dxa"/>
            </w:tcMar>
            <w:vAlign w:val="center"/>
          </w:tcPr>
          <w:p w14:paraId="346B8C16"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r>
      <w:tr w:rsidR="000D450A" w:rsidRPr="00A91B6B" w14:paraId="6C920DD0" w14:textId="77777777" w:rsidTr="000D450A">
        <w:trPr>
          <w:trHeight w:val="317"/>
          <w:tblHeader/>
        </w:trPr>
        <w:tc>
          <w:tcPr>
            <w:tcW w:w="725" w:type="pct"/>
            <w:shd w:val="clear" w:color="auto" w:fill="auto"/>
            <w:tcMar>
              <w:top w:w="57" w:type="dxa"/>
              <w:left w:w="70" w:type="dxa"/>
              <w:bottom w:w="57" w:type="dxa"/>
              <w:right w:w="70" w:type="dxa"/>
            </w:tcMar>
            <w:vAlign w:val="center"/>
          </w:tcPr>
          <w:p w14:paraId="597D2CBB" w14:textId="77777777" w:rsidR="000D450A" w:rsidRPr="00A91B6B" w:rsidRDefault="000D450A" w:rsidP="000D450A">
            <w:pPr>
              <w:widowControl w:val="0"/>
              <w:tabs>
                <w:tab w:val="center" w:pos="4536"/>
                <w:tab w:val="right" w:pos="9072"/>
              </w:tabs>
              <w:rPr>
                <w:color w:val="000000"/>
                <w:lang w:eastAsia="en-GB"/>
              </w:rPr>
            </w:pPr>
            <w:r w:rsidRPr="00A91B6B">
              <w:rPr>
                <w:color w:val="000000"/>
                <w:lang w:eastAsia="en-GB"/>
              </w:rPr>
              <w:t>Scenario 2</w:t>
            </w:r>
          </w:p>
        </w:tc>
        <w:tc>
          <w:tcPr>
            <w:tcW w:w="485" w:type="pct"/>
            <w:shd w:val="clear" w:color="auto" w:fill="auto"/>
            <w:tcMar>
              <w:top w:w="57" w:type="dxa"/>
              <w:left w:w="70" w:type="dxa"/>
              <w:bottom w:w="57" w:type="dxa"/>
              <w:right w:w="70" w:type="dxa"/>
            </w:tcMar>
            <w:vAlign w:val="center"/>
          </w:tcPr>
          <w:p w14:paraId="3229D8DA"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727" w:type="pct"/>
            <w:shd w:val="clear" w:color="auto" w:fill="auto"/>
            <w:tcMar>
              <w:top w:w="57" w:type="dxa"/>
              <w:left w:w="70" w:type="dxa"/>
              <w:bottom w:w="57" w:type="dxa"/>
              <w:right w:w="70" w:type="dxa"/>
            </w:tcMar>
            <w:vAlign w:val="center"/>
          </w:tcPr>
          <w:p w14:paraId="0A70F1A6"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485" w:type="pct"/>
            <w:shd w:val="clear" w:color="auto" w:fill="auto"/>
            <w:tcMar>
              <w:top w:w="57" w:type="dxa"/>
              <w:left w:w="70" w:type="dxa"/>
              <w:bottom w:w="57" w:type="dxa"/>
              <w:right w:w="70" w:type="dxa"/>
            </w:tcMar>
            <w:vAlign w:val="center"/>
          </w:tcPr>
          <w:p w14:paraId="29F3279A"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646" w:type="pct"/>
            <w:shd w:val="clear" w:color="auto" w:fill="auto"/>
            <w:vAlign w:val="center"/>
          </w:tcPr>
          <w:p w14:paraId="7042FE8F"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324" w:type="pct"/>
            <w:shd w:val="clear" w:color="auto" w:fill="auto"/>
            <w:vAlign w:val="center"/>
          </w:tcPr>
          <w:p w14:paraId="552C95F4"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323" w:type="pct"/>
            <w:shd w:val="clear" w:color="auto" w:fill="auto"/>
            <w:vAlign w:val="center"/>
          </w:tcPr>
          <w:p w14:paraId="2A81A1F6"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324" w:type="pct"/>
          </w:tcPr>
          <w:p w14:paraId="4A2F188F"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505" w:type="pct"/>
          </w:tcPr>
          <w:p w14:paraId="0BCDF6A7"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c>
          <w:tcPr>
            <w:tcW w:w="455" w:type="pct"/>
            <w:shd w:val="clear" w:color="auto" w:fill="auto"/>
            <w:tcMar>
              <w:top w:w="57" w:type="dxa"/>
              <w:left w:w="70" w:type="dxa"/>
              <w:bottom w:w="57" w:type="dxa"/>
              <w:right w:w="70" w:type="dxa"/>
            </w:tcMar>
            <w:vAlign w:val="center"/>
          </w:tcPr>
          <w:p w14:paraId="777C09D4" w14:textId="77777777" w:rsidR="000D450A" w:rsidRPr="00A91B6B" w:rsidRDefault="000D450A" w:rsidP="000D450A">
            <w:pPr>
              <w:widowControl w:val="0"/>
              <w:tabs>
                <w:tab w:val="center" w:pos="4536"/>
                <w:tab w:val="right" w:pos="9072"/>
              </w:tabs>
              <w:jc w:val="center"/>
              <w:rPr>
                <w:color w:val="000000"/>
                <w:lang w:eastAsia="en-GB"/>
              </w:rPr>
            </w:pPr>
            <w:r w:rsidRPr="00A91B6B">
              <w:rPr>
                <w:color w:val="000000"/>
                <w:lang w:eastAsia="en-GB"/>
              </w:rPr>
              <w:t>+</w:t>
            </w:r>
          </w:p>
        </w:tc>
      </w:tr>
    </w:tbl>
    <w:p w14:paraId="3A28D1E2" w14:textId="77777777" w:rsidR="000D450A" w:rsidRPr="00A91B6B" w:rsidRDefault="000D450A" w:rsidP="000D450A">
      <w:pPr>
        <w:rPr>
          <w:u w:val="single"/>
          <w:lang w:eastAsia="en-US"/>
        </w:rPr>
      </w:pPr>
    </w:p>
    <w:p w14:paraId="4B08A58A" w14:textId="77777777" w:rsidR="000D450A" w:rsidRPr="00DC0619" w:rsidRDefault="000D450A" w:rsidP="00DC0619">
      <w:pPr>
        <w:pStyle w:val="Paragraphedeliste"/>
        <w:numPr>
          <w:ilvl w:val="0"/>
          <w:numId w:val="5"/>
        </w:numPr>
        <w:rPr>
          <w:b/>
          <w:i/>
          <w:u w:val="single"/>
          <w:lang w:eastAsia="en-US"/>
        </w:rPr>
      </w:pPr>
      <w:r w:rsidRPr="00DC0619">
        <w:rPr>
          <w:b/>
          <w:i/>
          <w:u w:val="single"/>
          <w:lang w:eastAsia="en-US"/>
        </w:rPr>
        <w:t>ADBAC</w:t>
      </w:r>
    </w:p>
    <w:p w14:paraId="25C38231" w14:textId="77777777" w:rsidR="000D450A" w:rsidRPr="00A91B6B" w:rsidRDefault="000D450A" w:rsidP="000D450A">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5"/>
        <w:gridCol w:w="2271"/>
        <w:gridCol w:w="1211"/>
        <w:gridCol w:w="3028"/>
      </w:tblGrid>
      <w:tr w:rsidR="000D450A" w:rsidRPr="00A91B6B" w14:paraId="673A3DED" w14:textId="77777777" w:rsidTr="00DC0619">
        <w:trPr>
          <w:cantSplit/>
          <w:trHeight w:val="313"/>
        </w:trPr>
        <w:tc>
          <w:tcPr>
            <w:tcW w:w="5000" w:type="pct"/>
            <w:gridSpan w:val="4"/>
            <w:shd w:val="clear" w:color="auto" w:fill="FFFFCC"/>
            <w:vAlign w:val="center"/>
          </w:tcPr>
          <w:p w14:paraId="58664A38" w14:textId="77777777" w:rsidR="000D450A" w:rsidRPr="00A91B6B" w:rsidRDefault="000D450A" w:rsidP="000D450A">
            <w:pPr>
              <w:autoSpaceDE w:val="0"/>
              <w:autoSpaceDN w:val="0"/>
              <w:adjustRightInd w:val="0"/>
              <w:jc w:val="center"/>
              <w:rPr>
                <w:rFonts w:cs="Arial"/>
                <w:b/>
                <w:color w:val="000000"/>
                <w:lang w:eastAsia="en-GB"/>
              </w:rPr>
            </w:pPr>
            <w:r w:rsidRPr="00A91B6B">
              <w:rPr>
                <w:rFonts w:cs="Arial"/>
                <w:b/>
                <w:color w:val="000000"/>
                <w:lang w:eastAsia="en-GB"/>
              </w:rPr>
              <w:t>Input parameters for calculation of the fate and distribution in the environment</w:t>
            </w:r>
          </w:p>
        </w:tc>
      </w:tr>
      <w:tr w:rsidR="000D450A" w:rsidRPr="00A91B6B" w14:paraId="33560660" w14:textId="77777777" w:rsidTr="00DC0619">
        <w:trPr>
          <w:cantSplit/>
          <w:trHeight w:val="313"/>
        </w:trPr>
        <w:tc>
          <w:tcPr>
            <w:tcW w:w="1743" w:type="pct"/>
            <w:shd w:val="clear" w:color="auto" w:fill="FFFFFF"/>
            <w:vAlign w:val="center"/>
          </w:tcPr>
          <w:p w14:paraId="4066A967"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bCs/>
                <w:color w:val="000000"/>
                <w:lang w:eastAsia="en-GB"/>
              </w:rPr>
              <w:t>Input</w:t>
            </w:r>
          </w:p>
        </w:tc>
        <w:tc>
          <w:tcPr>
            <w:tcW w:w="1136" w:type="pct"/>
            <w:shd w:val="clear" w:color="auto" w:fill="FFFFFF"/>
            <w:vAlign w:val="center"/>
          </w:tcPr>
          <w:p w14:paraId="3D7DBB5F"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bCs/>
                <w:color w:val="000000"/>
                <w:lang w:eastAsia="en-GB"/>
              </w:rPr>
              <w:t>Value</w:t>
            </w:r>
          </w:p>
        </w:tc>
        <w:tc>
          <w:tcPr>
            <w:tcW w:w="606" w:type="pct"/>
            <w:shd w:val="clear" w:color="auto" w:fill="FFFFFF"/>
            <w:vAlign w:val="center"/>
          </w:tcPr>
          <w:p w14:paraId="1B89F505" w14:textId="77777777" w:rsidR="000D450A" w:rsidRPr="00A91B6B" w:rsidRDefault="000D450A" w:rsidP="000D450A">
            <w:pPr>
              <w:autoSpaceDE w:val="0"/>
              <w:autoSpaceDN w:val="0"/>
              <w:adjustRightInd w:val="0"/>
              <w:jc w:val="center"/>
              <w:rPr>
                <w:rFonts w:cs="Arial"/>
                <w:bCs/>
                <w:color w:val="000000"/>
                <w:lang w:eastAsia="en-GB"/>
              </w:rPr>
            </w:pPr>
            <w:r w:rsidRPr="00A91B6B">
              <w:rPr>
                <w:rFonts w:cs="Arial"/>
                <w:bCs/>
                <w:color w:val="000000"/>
                <w:lang w:eastAsia="en-GB"/>
              </w:rPr>
              <w:t>Unit</w:t>
            </w:r>
          </w:p>
        </w:tc>
        <w:tc>
          <w:tcPr>
            <w:tcW w:w="1515" w:type="pct"/>
            <w:shd w:val="clear" w:color="auto" w:fill="FFFFFF"/>
            <w:vAlign w:val="center"/>
          </w:tcPr>
          <w:p w14:paraId="16897B90" w14:textId="77777777" w:rsidR="000D450A" w:rsidRPr="00A91B6B" w:rsidRDefault="000D450A" w:rsidP="000D450A">
            <w:pPr>
              <w:autoSpaceDE w:val="0"/>
              <w:autoSpaceDN w:val="0"/>
              <w:adjustRightInd w:val="0"/>
              <w:jc w:val="center"/>
              <w:rPr>
                <w:rFonts w:cs="Arial"/>
                <w:bCs/>
                <w:color w:val="000000"/>
                <w:lang w:eastAsia="en-GB"/>
              </w:rPr>
            </w:pPr>
            <w:r w:rsidRPr="00A91B6B">
              <w:rPr>
                <w:rFonts w:cs="Arial"/>
                <w:bCs/>
                <w:color w:val="000000"/>
                <w:lang w:eastAsia="en-GB"/>
              </w:rPr>
              <w:t>Remarks</w:t>
            </w:r>
          </w:p>
        </w:tc>
      </w:tr>
      <w:tr w:rsidR="000D450A" w:rsidRPr="00A91B6B" w14:paraId="7545EE89" w14:textId="77777777" w:rsidTr="00DC0619">
        <w:trPr>
          <w:cantSplit/>
          <w:trHeight w:val="357"/>
        </w:trPr>
        <w:tc>
          <w:tcPr>
            <w:tcW w:w="1743" w:type="pct"/>
            <w:shd w:val="clear" w:color="auto" w:fill="FFFFFF"/>
            <w:vAlign w:val="center"/>
          </w:tcPr>
          <w:p w14:paraId="063F5A29"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lastRenderedPageBreak/>
              <w:t>Molecular weight</w:t>
            </w:r>
          </w:p>
        </w:tc>
        <w:tc>
          <w:tcPr>
            <w:tcW w:w="1136" w:type="pct"/>
            <w:shd w:val="clear" w:color="auto" w:fill="FFFFFF"/>
            <w:vAlign w:val="center"/>
          </w:tcPr>
          <w:p w14:paraId="47727CBC"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374</w:t>
            </w:r>
          </w:p>
        </w:tc>
        <w:tc>
          <w:tcPr>
            <w:tcW w:w="606" w:type="pct"/>
            <w:shd w:val="clear" w:color="auto" w:fill="FFFFFF"/>
            <w:vAlign w:val="center"/>
          </w:tcPr>
          <w:p w14:paraId="0E2807B9" w14:textId="77777777" w:rsidR="000D450A" w:rsidRPr="00A91B6B" w:rsidRDefault="000D450A" w:rsidP="000D450A">
            <w:pPr>
              <w:autoSpaceDE w:val="0"/>
              <w:autoSpaceDN w:val="0"/>
              <w:adjustRightInd w:val="0"/>
              <w:jc w:val="center"/>
              <w:rPr>
                <w:rFonts w:cs="Arial"/>
                <w:color w:val="000000"/>
                <w:lang w:eastAsia="en-GB"/>
              </w:rPr>
            </w:pPr>
          </w:p>
        </w:tc>
        <w:tc>
          <w:tcPr>
            <w:tcW w:w="1515" w:type="pct"/>
            <w:shd w:val="clear" w:color="auto" w:fill="FFFFFF"/>
            <w:vAlign w:val="center"/>
          </w:tcPr>
          <w:p w14:paraId="30BD0C5D"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Calculated average molecular weight:</w:t>
            </w:r>
          </w:p>
          <w:p w14:paraId="5F90228D" w14:textId="77777777" w:rsidR="000D450A" w:rsidRPr="00A91B6B" w:rsidRDefault="000D450A" w:rsidP="000D450A">
            <w:pPr>
              <w:autoSpaceDE w:val="0"/>
              <w:autoSpaceDN w:val="0"/>
              <w:adjustRightInd w:val="0"/>
              <w:jc w:val="center"/>
              <w:rPr>
                <w:rFonts w:cs="Arial"/>
                <w:color w:val="000000"/>
                <w:lang w:eastAsia="en-GB"/>
              </w:rPr>
            </w:pPr>
          </w:p>
          <w:p w14:paraId="378A621A"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57%*340 +</w:t>
            </w:r>
          </w:p>
          <w:p w14:paraId="52E241FB"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 xml:space="preserve">36%*368 + 12%*396= </w:t>
            </w:r>
          </w:p>
          <w:p w14:paraId="4D0A1F69" w14:textId="77777777" w:rsidR="000D450A" w:rsidRPr="00A91B6B" w:rsidRDefault="000D450A" w:rsidP="000D450A">
            <w:pPr>
              <w:autoSpaceDE w:val="0"/>
              <w:autoSpaceDN w:val="0"/>
              <w:adjustRightInd w:val="0"/>
              <w:jc w:val="center"/>
              <w:rPr>
                <w:rFonts w:cs="Arial"/>
                <w:color w:val="000000"/>
                <w:lang w:eastAsia="en-GB"/>
              </w:rPr>
            </w:pPr>
          </w:p>
          <w:p w14:paraId="1863E832"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374g/mol</w:t>
            </w:r>
          </w:p>
          <w:p w14:paraId="4BCF92F7"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0CD12DAD" w14:textId="77777777" w:rsidTr="00DC0619">
        <w:trPr>
          <w:cantSplit/>
          <w:trHeight w:val="75"/>
        </w:trPr>
        <w:tc>
          <w:tcPr>
            <w:tcW w:w="1743" w:type="pct"/>
            <w:shd w:val="clear" w:color="auto" w:fill="FFFFFF"/>
            <w:vAlign w:val="center"/>
          </w:tcPr>
          <w:p w14:paraId="16DCF1B0"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Melting point</w:t>
            </w:r>
          </w:p>
        </w:tc>
        <w:tc>
          <w:tcPr>
            <w:tcW w:w="1136" w:type="pct"/>
            <w:shd w:val="clear" w:color="auto" w:fill="FFFFFF"/>
            <w:vAlign w:val="center"/>
          </w:tcPr>
          <w:p w14:paraId="3530A06A"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150</w:t>
            </w:r>
          </w:p>
        </w:tc>
        <w:tc>
          <w:tcPr>
            <w:tcW w:w="606" w:type="pct"/>
            <w:shd w:val="clear" w:color="auto" w:fill="FFFFFF"/>
            <w:vAlign w:val="center"/>
          </w:tcPr>
          <w:p w14:paraId="2586D42E"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°C</w:t>
            </w:r>
          </w:p>
        </w:tc>
        <w:tc>
          <w:tcPr>
            <w:tcW w:w="1515" w:type="pct"/>
            <w:shd w:val="clear" w:color="auto" w:fill="FFFFFF"/>
            <w:vAlign w:val="center"/>
          </w:tcPr>
          <w:p w14:paraId="4086C21A"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No melting point occurred. Decomposition temperature was used as melting point</w:t>
            </w:r>
          </w:p>
        </w:tc>
      </w:tr>
      <w:tr w:rsidR="000D450A" w:rsidRPr="00A91B6B" w14:paraId="03D31718" w14:textId="77777777" w:rsidTr="00DC0619">
        <w:trPr>
          <w:cantSplit/>
          <w:trHeight w:val="396"/>
        </w:trPr>
        <w:tc>
          <w:tcPr>
            <w:tcW w:w="1743" w:type="pct"/>
            <w:shd w:val="clear" w:color="auto" w:fill="FFFFFF"/>
            <w:vAlign w:val="center"/>
          </w:tcPr>
          <w:p w14:paraId="4FD1EB3C"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Boiling point</w:t>
            </w:r>
          </w:p>
        </w:tc>
        <w:tc>
          <w:tcPr>
            <w:tcW w:w="1136" w:type="pct"/>
            <w:shd w:val="clear" w:color="auto" w:fill="FFFFFF"/>
            <w:vAlign w:val="center"/>
          </w:tcPr>
          <w:p w14:paraId="433A4F23"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w:t>
            </w:r>
          </w:p>
        </w:tc>
        <w:tc>
          <w:tcPr>
            <w:tcW w:w="606" w:type="pct"/>
            <w:shd w:val="clear" w:color="auto" w:fill="FFFFFF"/>
            <w:vAlign w:val="center"/>
          </w:tcPr>
          <w:p w14:paraId="2EFAD299"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°C</w:t>
            </w:r>
          </w:p>
        </w:tc>
        <w:tc>
          <w:tcPr>
            <w:tcW w:w="1515" w:type="pct"/>
            <w:shd w:val="clear" w:color="auto" w:fill="FFFFFF"/>
            <w:vAlign w:val="center"/>
          </w:tcPr>
          <w:p w14:paraId="676E0C19"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No boiling point occurred.</w:t>
            </w:r>
          </w:p>
        </w:tc>
      </w:tr>
      <w:tr w:rsidR="000D450A" w:rsidRPr="00A91B6B" w14:paraId="2E1530D4" w14:textId="77777777" w:rsidTr="00DC0619">
        <w:trPr>
          <w:cantSplit/>
          <w:trHeight w:val="372"/>
        </w:trPr>
        <w:tc>
          <w:tcPr>
            <w:tcW w:w="1743" w:type="pct"/>
            <w:shd w:val="clear" w:color="auto" w:fill="FFFFFF"/>
            <w:vAlign w:val="center"/>
          </w:tcPr>
          <w:p w14:paraId="5429986F"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Vapour pressure (at 25°C)</w:t>
            </w:r>
          </w:p>
        </w:tc>
        <w:tc>
          <w:tcPr>
            <w:tcW w:w="1136" w:type="pct"/>
            <w:shd w:val="clear" w:color="auto" w:fill="FFFFFF"/>
            <w:vAlign w:val="center"/>
          </w:tcPr>
          <w:p w14:paraId="5AC9B450"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8.57 X 10</w:t>
            </w:r>
            <w:r w:rsidRPr="00A91B6B">
              <w:rPr>
                <w:rFonts w:cs="Arial"/>
                <w:color w:val="000000"/>
                <w:vertAlign w:val="superscript"/>
                <w:lang w:eastAsia="en-GB"/>
              </w:rPr>
              <w:t>-4</w:t>
            </w:r>
          </w:p>
        </w:tc>
        <w:tc>
          <w:tcPr>
            <w:tcW w:w="606" w:type="pct"/>
            <w:shd w:val="clear" w:color="auto" w:fill="FFFFFF"/>
            <w:vAlign w:val="center"/>
          </w:tcPr>
          <w:p w14:paraId="071740AD"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Pa</w:t>
            </w:r>
          </w:p>
        </w:tc>
        <w:tc>
          <w:tcPr>
            <w:tcW w:w="1515" w:type="pct"/>
            <w:shd w:val="clear" w:color="auto" w:fill="FFFFFF"/>
            <w:vAlign w:val="center"/>
          </w:tcPr>
          <w:p w14:paraId="2218D7A2"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203C4E96" w14:textId="77777777" w:rsidTr="00DC0619">
        <w:trPr>
          <w:cantSplit/>
          <w:trHeight w:val="75"/>
        </w:trPr>
        <w:tc>
          <w:tcPr>
            <w:tcW w:w="1743" w:type="pct"/>
            <w:shd w:val="clear" w:color="auto" w:fill="FFFFFF"/>
            <w:vAlign w:val="center"/>
          </w:tcPr>
          <w:p w14:paraId="7DFEF9B9"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Water solubility (at 25°C)</w:t>
            </w:r>
          </w:p>
        </w:tc>
        <w:tc>
          <w:tcPr>
            <w:tcW w:w="1136" w:type="pct"/>
            <w:shd w:val="clear" w:color="auto" w:fill="FFFFFF"/>
            <w:vAlign w:val="center"/>
          </w:tcPr>
          <w:p w14:paraId="39BF1DB3" w14:textId="77777777" w:rsidR="000D450A" w:rsidRPr="00A91B6B" w:rsidRDefault="000D450A" w:rsidP="000D450A">
            <w:pPr>
              <w:autoSpaceDE w:val="0"/>
              <w:autoSpaceDN w:val="0"/>
              <w:adjustRightInd w:val="0"/>
              <w:ind w:right="175"/>
              <w:jc w:val="center"/>
              <w:rPr>
                <w:rFonts w:cs="Arial"/>
                <w:color w:val="000000"/>
                <w:lang w:eastAsia="en-GB"/>
              </w:rPr>
            </w:pPr>
            <w:r w:rsidRPr="00A91B6B">
              <w:rPr>
                <w:rFonts w:cs="Arial"/>
                <w:color w:val="000000"/>
                <w:lang w:eastAsia="en-GB"/>
              </w:rPr>
              <w:t>1.07 X 10</w:t>
            </w:r>
            <w:r w:rsidRPr="00A91B6B">
              <w:rPr>
                <w:rFonts w:cs="Arial"/>
                <w:color w:val="000000"/>
                <w:vertAlign w:val="superscript"/>
                <w:lang w:eastAsia="en-GB"/>
              </w:rPr>
              <w:t>5</w:t>
            </w:r>
          </w:p>
        </w:tc>
        <w:tc>
          <w:tcPr>
            <w:tcW w:w="606" w:type="pct"/>
            <w:shd w:val="clear" w:color="auto" w:fill="FFFFFF"/>
            <w:vAlign w:val="center"/>
          </w:tcPr>
          <w:p w14:paraId="73E340A7"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mg/l</w:t>
            </w:r>
          </w:p>
        </w:tc>
        <w:tc>
          <w:tcPr>
            <w:tcW w:w="1515" w:type="pct"/>
            <w:shd w:val="clear" w:color="auto" w:fill="FFFFFF"/>
            <w:vAlign w:val="center"/>
          </w:tcPr>
          <w:p w14:paraId="703444B2"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 xml:space="preserve">Observed water solubility (431000mg/L) exceeds maximum value acceptable in model. Parameter set to maximum. </w:t>
            </w:r>
          </w:p>
        </w:tc>
      </w:tr>
      <w:tr w:rsidR="000D450A" w:rsidRPr="00A91B6B" w14:paraId="4671BCBA" w14:textId="77777777" w:rsidTr="00DC0619">
        <w:trPr>
          <w:cantSplit/>
          <w:trHeight w:val="75"/>
        </w:trPr>
        <w:tc>
          <w:tcPr>
            <w:tcW w:w="1743" w:type="pct"/>
            <w:shd w:val="clear" w:color="auto" w:fill="FFFFFF"/>
            <w:vAlign w:val="center"/>
          </w:tcPr>
          <w:p w14:paraId="449F95F3"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Log Octanol/water partition coefficient</w:t>
            </w:r>
          </w:p>
        </w:tc>
        <w:tc>
          <w:tcPr>
            <w:tcW w:w="1136" w:type="pct"/>
            <w:shd w:val="clear" w:color="auto" w:fill="FFFFFF"/>
            <w:vAlign w:val="center"/>
          </w:tcPr>
          <w:p w14:paraId="394873BA"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w:t>
            </w:r>
          </w:p>
        </w:tc>
        <w:tc>
          <w:tcPr>
            <w:tcW w:w="606" w:type="pct"/>
            <w:shd w:val="clear" w:color="auto" w:fill="FFFFFF"/>
            <w:vAlign w:val="center"/>
          </w:tcPr>
          <w:p w14:paraId="2B8C885A"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Log 10</w:t>
            </w:r>
          </w:p>
        </w:tc>
        <w:tc>
          <w:tcPr>
            <w:tcW w:w="1515" w:type="pct"/>
            <w:shd w:val="clear" w:color="auto" w:fill="FFFFFF"/>
            <w:vAlign w:val="center"/>
          </w:tcPr>
          <w:p w14:paraId="4957C01C"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Log Pow was not determined as the substance is a surfactant</w:t>
            </w:r>
          </w:p>
        </w:tc>
      </w:tr>
      <w:tr w:rsidR="000D450A" w:rsidRPr="00A91B6B" w14:paraId="4FB8452E" w14:textId="77777777" w:rsidTr="00DC0619">
        <w:trPr>
          <w:cantSplit/>
          <w:trHeight w:val="75"/>
        </w:trPr>
        <w:tc>
          <w:tcPr>
            <w:tcW w:w="1743" w:type="pct"/>
            <w:shd w:val="clear" w:color="auto" w:fill="FFFFFF"/>
            <w:vAlign w:val="center"/>
          </w:tcPr>
          <w:p w14:paraId="1461FB26"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Organic carbon/water partition coefficient (Koc)</w:t>
            </w:r>
          </w:p>
        </w:tc>
        <w:tc>
          <w:tcPr>
            <w:tcW w:w="1136" w:type="pct"/>
            <w:shd w:val="clear" w:color="auto" w:fill="FFFFFF"/>
            <w:vAlign w:val="center"/>
          </w:tcPr>
          <w:p w14:paraId="0DEC908A" w14:textId="77777777" w:rsidR="000D450A" w:rsidRPr="00A91B6B" w:rsidRDefault="000D450A" w:rsidP="000D450A">
            <w:pPr>
              <w:autoSpaceDE w:val="0"/>
              <w:autoSpaceDN w:val="0"/>
              <w:adjustRightInd w:val="0"/>
              <w:jc w:val="center"/>
              <w:rPr>
                <w:rFonts w:cs="Arial"/>
                <w:color w:val="000000"/>
                <w:vertAlign w:val="superscript"/>
                <w:lang w:eastAsia="en-GB"/>
              </w:rPr>
            </w:pPr>
            <w:r w:rsidRPr="00A91B6B">
              <w:rPr>
                <w:rFonts w:cs="Arial"/>
                <w:color w:val="000000"/>
                <w:lang w:eastAsia="en-GB"/>
              </w:rPr>
              <w:t>1 X 10</w:t>
            </w:r>
            <w:r w:rsidRPr="00A91B6B">
              <w:rPr>
                <w:rFonts w:cs="Arial"/>
                <w:color w:val="000000"/>
                <w:vertAlign w:val="superscript"/>
                <w:lang w:eastAsia="en-GB"/>
              </w:rPr>
              <w:t>6</w:t>
            </w:r>
          </w:p>
        </w:tc>
        <w:tc>
          <w:tcPr>
            <w:tcW w:w="606" w:type="pct"/>
            <w:shd w:val="clear" w:color="auto" w:fill="FFFFFF"/>
            <w:vAlign w:val="center"/>
          </w:tcPr>
          <w:p w14:paraId="4771A64B"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l/kg</w:t>
            </w:r>
          </w:p>
        </w:tc>
        <w:tc>
          <w:tcPr>
            <w:tcW w:w="1515" w:type="pct"/>
            <w:shd w:val="clear" w:color="auto" w:fill="FFFFFF"/>
            <w:vAlign w:val="center"/>
          </w:tcPr>
          <w:p w14:paraId="6E0572DF" w14:textId="77777777" w:rsidR="000D450A" w:rsidRPr="00A91B6B" w:rsidRDefault="000D450A" w:rsidP="000D450A">
            <w:pPr>
              <w:autoSpaceDE w:val="0"/>
              <w:autoSpaceDN w:val="0"/>
              <w:adjustRightInd w:val="0"/>
              <w:jc w:val="center"/>
            </w:pPr>
            <w:r w:rsidRPr="00A91B6B">
              <w:rPr>
                <w:rFonts w:cs="Arial"/>
                <w:color w:val="000000"/>
                <w:lang w:eastAsia="en-GB"/>
              </w:rPr>
              <w:t>Observed Koc (</w:t>
            </w:r>
            <w:r w:rsidRPr="00A91B6B">
              <w:t xml:space="preserve">1640329 </w:t>
            </w:r>
          </w:p>
          <w:p w14:paraId="6214B6DE"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 xml:space="preserve"> l/kg) exceeds maximum value acceptable in model. Parameter set to maximum.</w:t>
            </w:r>
          </w:p>
        </w:tc>
      </w:tr>
      <w:tr w:rsidR="000D450A" w:rsidRPr="00A91B6B" w14:paraId="65E14C76" w14:textId="77777777" w:rsidTr="00DC0619">
        <w:trPr>
          <w:cantSplit/>
          <w:trHeight w:val="75"/>
        </w:trPr>
        <w:tc>
          <w:tcPr>
            <w:tcW w:w="1743" w:type="pct"/>
            <w:shd w:val="clear" w:color="auto" w:fill="FFFFFF"/>
            <w:vAlign w:val="center"/>
          </w:tcPr>
          <w:p w14:paraId="6B42CA14" w14:textId="77777777" w:rsidR="000D450A" w:rsidRPr="00A91B6B" w:rsidRDefault="000D450A" w:rsidP="000D450A">
            <w:pPr>
              <w:autoSpaceDE w:val="0"/>
              <w:autoSpaceDN w:val="0"/>
              <w:adjustRightInd w:val="0"/>
              <w:jc w:val="center"/>
              <w:rPr>
                <w:rFonts w:cs="Arial"/>
                <w:lang w:eastAsia="en-GB"/>
              </w:rPr>
            </w:pPr>
            <w:r w:rsidRPr="00A91B6B">
              <w:rPr>
                <w:rFonts w:cs="Arial"/>
                <w:lang w:eastAsia="en-GB"/>
              </w:rPr>
              <w:t>Bioconcentration factor</w:t>
            </w:r>
          </w:p>
        </w:tc>
        <w:tc>
          <w:tcPr>
            <w:tcW w:w="1136" w:type="pct"/>
            <w:shd w:val="clear" w:color="auto" w:fill="FFFFFF"/>
            <w:vAlign w:val="center"/>
          </w:tcPr>
          <w:p w14:paraId="7C4F4F55" w14:textId="77777777" w:rsidR="000D450A" w:rsidRPr="00A91B6B" w:rsidRDefault="000D450A" w:rsidP="000D450A">
            <w:pPr>
              <w:autoSpaceDE w:val="0"/>
              <w:autoSpaceDN w:val="0"/>
              <w:adjustRightInd w:val="0"/>
              <w:jc w:val="center"/>
              <w:rPr>
                <w:lang w:eastAsia="en-GB"/>
              </w:rPr>
            </w:pPr>
            <w:r w:rsidRPr="00A91B6B">
              <w:rPr>
                <w:lang w:eastAsia="en-GB"/>
              </w:rPr>
              <w:t>2000 (earthworm)</w:t>
            </w:r>
          </w:p>
          <w:p w14:paraId="09A369A4" w14:textId="77777777" w:rsidR="000D450A" w:rsidRPr="00A91B6B" w:rsidRDefault="000D450A" w:rsidP="000D450A">
            <w:pPr>
              <w:autoSpaceDE w:val="0"/>
              <w:autoSpaceDN w:val="0"/>
              <w:adjustRightInd w:val="0"/>
              <w:jc w:val="center"/>
              <w:rPr>
                <w:lang w:eastAsia="en-GB"/>
              </w:rPr>
            </w:pPr>
            <w:r w:rsidRPr="00A91B6B">
              <w:rPr>
                <w:lang w:eastAsia="en-GB"/>
              </w:rPr>
              <w:t>79 (fish)</w:t>
            </w:r>
          </w:p>
        </w:tc>
        <w:tc>
          <w:tcPr>
            <w:tcW w:w="606" w:type="pct"/>
            <w:shd w:val="clear" w:color="auto" w:fill="FFFFFF"/>
            <w:vAlign w:val="center"/>
          </w:tcPr>
          <w:p w14:paraId="5D18727F"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l/kgwwt</w:t>
            </w:r>
          </w:p>
        </w:tc>
        <w:tc>
          <w:tcPr>
            <w:tcW w:w="1515" w:type="pct"/>
            <w:shd w:val="clear" w:color="auto" w:fill="FFFFFF"/>
            <w:vAlign w:val="center"/>
          </w:tcPr>
          <w:p w14:paraId="0DED5BA4"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For fish, a study is available. For earthworm, the value is a worst-case estimation based on a sensitivity analysis.</w:t>
            </w:r>
          </w:p>
        </w:tc>
      </w:tr>
      <w:tr w:rsidR="000D450A" w:rsidRPr="00A91B6B" w14:paraId="028D73F2" w14:textId="77777777" w:rsidTr="00DC0619">
        <w:trPr>
          <w:cantSplit/>
          <w:trHeight w:val="75"/>
        </w:trPr>
        <w:tc>
          <w:tcPr>
            <w:tcW w:w="1743" w:type="pct"/>
            <w:shd w:val="clear" w:color="auto" w:fill="FFFFFF"/>
            <w:vAlign w:val="center"/>
          </w:tcPr>
          <w:p w14:paraId="0F3F3951" w14:textId="77777777" w:rsidR="000D450A" w:rsidRPr="00A91B6B" w:rsidRDefault="000D450A" w:rsidP="000D450A">
            <w:pPr>
              <w:autoSpaceDE w:val="0"/>
              <w:autoSpaceDN w:val="0"/>
              <w:adjustRightInd w:val="0"/>
              <w:jc w:val="center"/>
              <w:rPr>
                <w:rFonts w:cs="Arial"/>
                <w:lang w:eastAsia="en-GB"/>
              </w:rPr>
            </w:pPr>
            <w:r w:rsidRPr="00A91B6B">
              <w:rPr>
                <w:rFonts w:cs="Arial"/>
                <w:lang w:eastAsia="en-GB"/>
              </w:rPr>
              <w:t>Biodegradability</w:t>
            </w:r>
          </w:p>
        </w:tc>
        <w:tc>
          <w:tcPr>
            <w:tcW w:w="1136" w:type="pct"/>
            <w:shd w:val="clear" w:color="auto" w:fill="FFFFFF"/>
            <w:vAlign w:val="center"/>
          </w:tcPr>
          <w:p w14:paraId="078681DD" w14:textId="77777777" w:rsidR="000D450A" w:rsidRPr="00A91B6B" w:rsidRDefault="000D450A" w:rsidP="000D450A">
            <w:pPr>
              <w:autoSpaceDE w:val="0"/>
              <w:autoSpaceDN w:val="0"/>
              <w:adjustRightInd w:val="0"/>
              <w:jc w:val="center"/>
              <w:rPr>
                <w:lang w:eastAsia="en-GB"/>
              </w:rPr>
            </w:pPr>
            <w:r w:rsidRPr="00A91B6B">
              <w:rPr>
                <w:lang w:eastAsia="en-GB"/>
              </w:rPr>
              <w:t>Ready biodegradable</w:t>
            </w:r>
          </w:p>
        </w:tc>
        <w:tc>
          <w:tcPr>
            <w:tcW w:w="606" w:type="pct"/>
            <w:shd w:val="clear" w:color="auto" w:fill="FFFFFF"/>
            <w:vAlign w:val="center"/>
          </w:tcPr>
          <w:p w14:paraId="4E30BFEB" w14:textId="77777777" w:rsidR="000D450A" w:rsidRPr="00A91B6B" w:rsidRDefault="000D450A" w:rsidP="000D450A">
            <w:pPr>
              <w:autoSpaceDE w:val="0"/>
              <w:autoSpaceDN w:val="0"/>
              <w:adjustRightInd w:val="0"/>
              <w:jc w:val="center"/>
              <w:rPr>
                <w:rFonts w:cs="Arial"/>
                <w:color w:val="000000"/>
                <w:lang w:eastAsia="en-GB"/>
              </w:rPr>
            </w:pPr>
          </w:p>
        </w:tc>
        <w:tc>
          <w:tcPr>
            <w:tcW w:w="1515" w:type="pct"/>
            <w:shd w:val="clear" w:color="auto" w:fill="FFFFFF"/>
            <w:vAlign w:val="center"/>
          </w:tcPr>
          <w:p w14:paraId="3F3F82E5"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3C0F3AC8" w14:textId="77777777" w:rsidTr="00DC0619">
        <w:trPr>
          <w:cantSplit/>
          <w:trHeight w:val="93"/>
        </w:trPr>
        <w:tc>
          <w:tcPr>
            <w:tcW w:w="1743" w:type="pct"/>
            <w:shd w:val="clear" w:color="auto" w:fill="FFFFFF"/>
            <w:vAlign w:val="center"/>
          </w:tcPr>
          <w:p w14:paraId="07A5BBD9"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DT</w:t>
            </w:r>
            <w:r w:rsidRPr="00A91B6B">
              <w:rPr>
                <w:rFonts w:cs="Arial"/>
                <w:color w:val="000000"/>
                <w:vertAlign w:val="subscript"/>
                <w:lang w:eastAsia="en-GB"/>
              </w:rPr>
              <w:t>50</w:t>
            </w:r>
            <w:r w:rsidRPr="00A91B6B">
              <w:rPr>
                <w:rFonts w:cs="Arial"/>
                <w:color w:val="000000"/>
                <w:lang w:eastAsia="en-GB"/>
              </w:rPr>
              <w:t xml:space="preserve"> for degradation in soil (at 12ºC)</w:t>
            </w:r>
          </w:p>
        </w:tc>
        <w:tc>
          <w:tcPr>
            <w:tcW w:w="1136" w:type="pct"/>
            <w:shd w:val="clear" w:color="auto" w:fill="FFFFFF"/>
            <w:vAlign w:val="center"/>
          </w:tcPr>
          <w:p w14:paraId="7C241865"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30000</w:t>
            </w:r>
          </w:p>
        </w:tc>
        <w:tc>
          <w:tcPr>
            <w:tcW w:w="606" w:type="pct"/>
            <w:shd w:val="clear" w:color="auto" w:fill="FFFFFF"/>
            <w:vAlign w:val="center"/>
          </w:tcPr>
          <w:p w14:paraId="0FC8E41B"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w:t>
            </w:r>
          </w:p>
        </w:tc>
        <w:tc>
          <w:tcPr>
            <w:tcW w:w="1515" w:type="pct"/>
            <w:shd w:val="clear" w:color="auto" w:fill="FFFFFF"/>
            <w:vAlign w:val="center"/>
          </w:tcPr>
          <w:p w14:paraId="28E38919"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 xml:space="preserve"> Set to default as no data</w:t>
            </w:r>
          </w:p>
        </w:tc>
      </w:tr>
      <w:tr w:rsidR="000D450A" w:rsidRPr="00A91B6B" w14:paraId="5FA18550" w14:textId="77777777" w:rsidTr="00DC0619">
        <w:trPr>
          <w:cantSplit/>
          <w:trHeight w:val="93"/>
        </w:trPr>
        <w:tc>
          <w:tcPr>
            <w:tcW w:w="1743" w:type="pct"/>
            <w:shd w:val="clear" w:color="auto" w:fill="FFFFFF"/>
            <w:vAlign w:val="center"/>
          </w:tcPr>
          <w:p w14:paraId="2F4ED510"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DT</w:t>
            </w:r>
            <w:r w:rsidRPr="00A91B6B">
              <w:rPr>
                <w:rFonts w:cs="Arial"/>
                <w:color w:val="000000"/>
                <w:vertAlign w:val="subscript"/>
                <w:lang w:eastAsia="en-GB"/>
              </w:rPr>
              <w:t>50</w:t>
            </w:r>
            <w:r w:rsidRPr="00A91B6B">
              <w:rPr>
                <w:rFonts w:cs="Arial"/>
                <w:color w:val="000000"/>
                <w:lang w:eastAsia="en-GB"/>
              </w:rPr>
              <w:t xml:space="preserve"> for degradation in air</w:t>
            </w:r>
          </w:p>
        </w:tc>
        <w:tc>
          <w:tcPr>
            <w:tcW w:w="1136" w:type="pct"/>
            <w:shd w:val="clear" w:color="auto" w:fill="FFFFFF"/>
            <w:vAlign w:val="center"/>
          </w:tcPr>
          <w:p w14:paraId="7E508872"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0.99021</w:t>
            </w:r>
          </w:p>
        </w:tc>
        <w:tc>
          <w:tcPr>
            <w:tcW w:w="606" w:type="pct"/>
            <w:shd w:val="clear" w:color="auto" w:fill="FFFFFF"/>
            <w:vAlign w:val="center"/>
          </w:tcPr>
          <w:p w14:paraId="728F821C"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w:t>
            </w:r>
          </w:p>
        </w:tc>
        <w:tc>
          <w:tcPr>
            <w:tcW w:w="1515" w:type="pct"/>
            <w:shd w:val="clear" w:color="auto" w:fill="FFFFFF"/>
            <w:vAlign w:val="center"/>
          </w:tcPr>
          <w:p w14:paraId="067F6064"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Observed DT</w:t>
            </w:r>
            <w:r w:rsidRPr="00A91B6B">
              <w:rPr>
                <w:rFonts w:cs="Arial"/>
                <w:color w:val="000000"/>
                <w:vertAlign w:val="subscript"/>
                <w:lang w:eastAsia="en-GB"/>
              </w:rPr>
              <w:t>50</w:t>
            </w:r>
            <w:r w:rsidRPr="00A91B6B">
              <w:rPr>
                <w:rFonts w:cs="Arial"/>
                <w:color w:val="000000"/>
                <w:lang w:eastAsia="en-GB"/>
              </w:rPr>
              <w:t xml:space="preserve"> (8.3h) is below minimum value acceptable in model. Parameter set to minimum</w:t>
            </w:r>
          </w:p>
        </w:tc>
      </w:tr>
    </w:tbl>
    <w:p w14:paraId="5284359D" w14:textId="77777777" w:rsidR="000D450A" w:rsidRPr="00DC0619" w:rsidRDefault="000D450A" w:rsidP="000D450A">
      <w:pPr>
        <w:rPr>
          <w:i/>
          <w:u w:val="single"/>
          <w:lang w:eastAsia="en-US"/>
        </w:rPr>
      </w:pPr>
    </w:p>
    <w:p w14:paraId="3509A2ED" w14:textId="77777777" w:rsidR="000D450A" w:rsidRPr="00DC0619" w:rsidRDefault="000D450A" w:rsidP="00DC0619">
      <w:pPr>
        <w:pStyle w:val="Paragraphedeliste"/>
        <w:numPr>
          <w:ilvl w:val="0"/>
          <w:numId w:val="5"/>
        </w:numPr>
        <w:rPr>
          <w:b/>
          <w:i/>
          <w:u w:val="single"/>
          <w:lang w:eastAsia="en-US"/>
        </w:rPr>
      </w:pPr>
      <w:r w:rsidRPr="00DC0619">
        <w:rPr>
          <w:b/>
          <w:i/>
          <w:u w:val="single"/>
          <w:lang w:eastAsia="en-US"/>
        </w:rPr>
        <w:t>DDAC</w:t>
      </w:r>
    </w:p>
    <w:p w14:paraId="4DBC1E3C" w14:textId="77777777" w:rsidR="000D450A" w:rsidRPr="00A91B6B" w:rsidRDefault="000D450A" w:rsidP="000D450A">
      <w:pPr>
        <w:rPr>
          <w:u w:val="single"/>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4"/>
        <w:gridCol w:w="2423"/>
        <w:gridCol w:w="1211"/>
        <w:gridCol w:w="2877"/>
      </w:tblGrid>
      <w:tr w:rsidR="000D450A" w:rsidRPr="00A91B6B" w14:paraId="7FA0C7CF" w14:textId="77777777" w:rsidTr="00DC0619">
        <w:trPr>
          <w:cantSplit/>
          <w:trHeight w:val="313"/>
        </w:trPr>
        <w:tc>
          <w:tcPr>
            <w:tcW w:w="5000" w:type="pct"/>
            <w:gridSpan w:val="4"/>
            <w:shd w:val="clear" w:color="auto" w:fill="FFFFCC"/>
            <w:vAlign w:val="center"/>
          </w:tcPr>
          <w:p w14:paraId="44E0D038" w14:textId="77777777" w:rsidR="000D450A" w:rsidRPr="00A91B6B" w:rsidRDefault="000D450A" w:rsidP="000D450A">
            <w:pPr>
              <w:autoSpaceDE w:val="0"/>
              <w:autoSpaceDN w:val="0"/>
              <w:adjustRightInd w:val="0"/>
              <w:jc w:val="center"/>
              <w:rPr>
                <w:rFonts w:cs="Arial"/>
                <w:b/>
                <w:color w:val="000000"/>
                <w:lang w:eastAsia="en-GB"/>
              </w:rPr>
            </w:pPr>
            <w:r w:rsidRPr="00A91B6B">
              <w:rPr>
                <w:rFonts w:cs="Arial"/>
                <w:b/>
                <w:color w:val="000000"/>
                <w:lang w:eastAsia="en-GB"/>
              </w:rPr>
              <w:t>Input parameters for calculation of the fate and distribution in the environment</w:t>
            </w:r>
          </w:p>
        </w:tc>
      </w:tr>
      <w:tr w:rsidR="000D450A" w:rsidRPr="00A91B6B" w14:paraId="28EF73AD" w14:textId="77777777" w:rsidTr="00DC0619">
        <w:trPr>
          <w:cantSplit/>
          <w:trHeight w:val="313"/>
        </w:trPr>
        <w:tc>
          <w:tcPr>
            <w:tcW w:w="1743" w:type="pct"/>
            <w:shd w:val="clear" w:color="auto" w:fill="FFFFFF"/>
            <w:vAlign w:val="center"/>
          </w:tcPr>
          <w:p w14:paraId="561E5DBD"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bCs/>
                <w:color w:val="000000"/>
                <w:lang w:eastAsia="en-GB"/>
              </w:rPr>
              <w:t>Input</w:t>
            </w:r>
          </w:p>
        </w:tc>
        <w:tc>
          <w:tcPr>
            <w:tcW w:w="1212" w:type="pct"/>
            <w:shd w:val="clear" w:color="auto" w:fill="FFFFFF"/>
            <w:vAlign w:val="center"/>
          </w:tcPr>
          <w:p w14:paraId="65FEFA25"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bCs/>
                <w:color w:val="000000"/>
                <w:lang w:eastAsia="en-GB"/>
              </w:rPr>
              <w:t>Value</w:t>
            </w:r>
          </w:p>
        </w:tc>
        <w:tc>
          <w:tcPr>
            <w:tcW w:w="606" w:type="pct"/>
            <w:shd w:val="clear" w:color="auto" w:fill="FFFFFF"/>
            <w:vAlign w:val="center"/>
          </w:tcPr>
          <w:p w14:paraId="01CF3928" w14:textId="77777777" w:rsidR="000D450A" w:rsidRPr="00A91B6B" w:rsidRDefault="000D450A" w:rsidP="000D450A">
            <w:pPr>
              <w:autoSpaceDE w:val="0"/>
              <w:autoSpaceDN w:val="0"/>
              <w:adjustRightInd w:val="0"/>
              <w:jc w:val="center"/>
              <w:rPr>
                <w:rFonts w:cs="Arial"/>
                <w:bCs/>
                <w:color w:val="000000"/>
                <w:lang w:eastAsia="en-GB"/>
              </w:rPr>
            </w:pPr>
            <w:r w:rsidRPr="00A91B6B">
              <w:rPr>
                <w:rFonts w:cs="Arial"/>
                <w:bCs/>
                <w:color w:val="000000"/>
                <w:lang w:eastAsia="en-GB"/>
              </w:rPr>
              <w:t>Unit</w:t>
            </w:r>
          </w:p>
        </w:tc>
        <w:tc>
          <w:tcPr>
            <w:tcW w:w="1439" w:type="pct"/>
            <w:shd w:val="clear" w:color="auto" w:fill="FFFFFF"/>
            <w:vAlign w:val="center"/>
          </w:tcPr>
          <w:p w14:paraId="05D07399" w14:textId="77777777" w:rsidR="000D450A" w:rsidRPr="00A91B6B" w:rsidRDefault="000D450A" w:rsidP="000D450A">
            <w:pPr>
              <w:autoSpaceDE w:val="0"/>
              <w:autoSpaceDN w:val="0"/>
              <w:adjustRightInd w:val="0"/>
              <w:jc w:val="center"/>
              <w:rPr>
                <w:rFonts w:cs="Arial"/>
                <w:bCs/>
                <w:color w:val="000000"/>
                <w:lang w:eastAsia="en-GB"/>
              </w:rPr>
            </w:pPr>
            <w:r w:rsidRPr="00A91B6B">
              <w:rPr>
                <w:rFonts w:cs="Arial"/>
                <w:bCs/>
                <w:color w:val="000000"/>
                <w:lang w:eastAsia="en-GB"/>
              </w:rPr>
              <w:t>Remarks</w:t>
            </w:r>
          </w:p>
        </w:tc>
      </w:tr>
      <w:tr w:rsidR="000D450A" w:rsidRPr="00A91B6B" w14:paraId="5502D695" w14:textId="77777777" w:rsidTr="00DC0619">
        <w:trPr>
          <w:cantSplit/>
          <w:trHeight w:val="357"/>
        </w:trPr>
        <w:tc>
          <w:tcPr>
            <w:tcW w:w="1743" w:type="pct"/>
            <w:shd w:val="clear" w:color="auto" w:fill="FFFFFF"/>
            <w:vAlign w:val="center"/>
          </w:tcPr>
          <w:p w14:paraId="05357C13"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Molecular weight</w:t>
            </w:r>
          </w:p>
        </w:tc>
        <w:tc>
          <w:tcPr>
            <w:tcW w:w="1212" w:type="pct"/>
            <w:shd w:val="clear" w:color="auto" w:fill="FFFFFF"/>
            <w:vAlign w:val="center"/>
          </w:tcPr>
          <w:p w14:paraId="6FE58D06"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362.1</w:t>
            </w:r>
          </w:p>
        </w:tc>
        <w:tc>
          <w:tcPr>
            <w:tcW w:w="606" w:type="pct"/>
            <w:shd w:val="clear" w:color="auto" w:fill="FFFFFF"/>
            <w:vAlign w:val="center"/>
          </w:tcPr>
          <w:p w14:paraId="54601681" w14:textId="77777777" w:rsidR="000D450A" w:rsidRPr="00A91B6B" w:rsidRDefault="000D450A" w:rsidP="000D450A">
            <w:pPr>
              <w:autoSpaceDE w:val="0"/>
              <w:autoSpaceDN w:val="0"/>
              <w:adjustRightInd w:val="0"/>
              <w:jc w:val="center"/>
              <w:rPr>
                <w:rFonts w:cs="Arial"/>
                <w:color w:val="000000"/>
                <w:lang w:eastAsia="en-GB"/>
              </w:rPr>
            </w:pPr>
          </w:p>
        </w:tc>
        <w:tc>
          <w:tcPr>
            <w:tcW w:w="1439" w:type="pct"/>
            <w:shd w:val="clear" w:color="auto" w:fill="FFFFFF"/>
            <w:vAlign w:val="center"/>
          </w:tcPr>
          <w:p w14:paraId="054C23B7"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0C5F934B" w14:textId="77777777" w:rsidTr="00DC0619">
        <w:trPr>
          <w:cantSplit/>
          <w:trHeight w:val="75"/>
        </w:trPr>
        <w:tc>
          <w:tcPr>
            <w:tcW w:w="1743" w:type="pct"/>
            <w:shd w:val="clear" w:color="auto" w:fill="FFFFFF"/>
            <w:vAlign w:val="center"/>
          </w:tcPr>
          <w:p w14:paraId="68EEE752"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Melting point</w:t>
            </w:r>
          </w:p>
        </w:tc>
        <w:tc>
          <w:tcPr>
            <w:tcW w:w="1212" w:type="pct"/>
            <w:shd w:val="clear" w:color="auto" w:fill="FFFFFF"/>
            <w:vAlign w:val="center"/>
          </w:tcPr>
          <w:p w14:paraId="302D22C9"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188</w:t>
            </w:r>
          </w:p>
        </w:tc>
        <w:tc>
          <w:tcPr>
            <w:tcW w:w="606" w:type="pct"/>
            <w:shd w:val="clear" w:color="auto" w:fill="FFFFFF"/>
            <w:vAlign w:val="center"/>
          </w:tcPr>
          <w:p w14:paraId="4E9C455F"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°C</w:t>
            </w:r>
          </w:p>
        </w:tc>
        <w:tc>
          <w:tcPr>
            <w:tcW w:w="1439" w:type="pct"/>
            <w:shd w:val="clear" w:color="auto" w:fill="FFFFFF"/>
            <w:vAlign w:val="center"/>
          </w:tcPr>
          <w:p w14:paraId="5C1E2ADF"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6D550708" w14:textId="77777777" w:rsidTr="00DC0619">
        <w:trPr>
          <w:cantSplit/>
          <w:trHeight w:val="75"/>
        </w:trPr>
        <w:tc>
          <w:tcPr>
            <w:tcW w:w="1743" w:type="pct"/>
            <w:shd w:val="clear" w:color="auto" w:fill="FFFFFF"/>
            <w:vAlign w:val="center"/>
          </w:tcPr>
          <w:p w14:paraId="49A25566"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Boiling point</w:t>
            </w:r>
          </w:p>
        </w:tc>
        <w:tc>
          <w:tcPr>
            <w:tcW w:w="1212" w:type="pct"/>
            <w:shd w:val="clear" w:color="auto" w:fill="FFFFFF"/>
            <w:vAlign w:val="center"/>
          </w:tcPr>
          <w:p w14:paraId="73B309E3"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w:t>
            </w:r>
          </w:p>
        </w:tc>
        <w:tc>
          <w:tcPr>
            <w:tcW w:w="606" w:type="pct"/>
            <w:shd w:val="clear" w:color="auto" w:fill="FFFFFF"/>
            <w:vAlign w:val="center"/>
          </w:tcPr>
          <w:p w14:paraId="368F2F85"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°C</w:t>
            </w:r>
          </w:p>
        </w:tc>
        <w:tc>
          <w:tcPr>
            <w:tcW w:w="1439" w:type="pct"/>
            <w:shd w:val="clear" w:color="auto" w:fill="FFFFFF"/>
            <w:vAlign w:val="center"/>
          </w:tcPr>
          <w:p w14:paraId="2E1EC414"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No boiling point occurred</w:t>
            </w:r>
          </w:p>
        </w:tc>
      </w:tr>
      <w:tr w:rsidR="000D450A" w:rsidRPr="00A91B6B" w14:paraId="574A79AC" w14:textId="77777777" w:rsidTr="00DC0619">
        <w:trPr>
          <w:cantSplit/>
          <w:trHeight w:val="372"/>
        </w:trPr>
        <w:tc>
          <w:tcPr>
            <w:tcW w:w="1743" w:type="pct"/>
            <w:shd w:val="clear" w:color="auto" w:fill="FFFFFF"/>
            <w:vAlign w:val="center"/>
          </w:tcPr>
          <w:p w14:paraId="71FBC0F4"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Vapour pressure (at 25°C)</w:t>
            </w:r>
          </w:p>
        </w:tc>
        <w:tc>
          <w:tcPr>
            <w:tcW w:w="1212" w:type="pct"/>
            <w:shd w:val="clear" w:color="auto" w:fill="FFFFFF"/>
            <w:vAlign w:val="center"/>
          </w:tcPr>
          <w:p w14:paraId="62264501"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 xml:space="preserve">1.1 X 10 </w:t>
            </w:r>
            <w:r w:rsidRPr="00A91B6B">
              <w:rPr>
                <w:rFonts w:cs="Arial"/>
                <w:color w:val="000000"/>
                <w:vertAlign w:val="superscript"/>
                <w:lang w:eastAsia="en-GB"/>
              </w:rPr>
              <w:t>-5</w:t>
            </w:r>
          </w:p>
        </w:tc>
        <w:tc>
          <w:tcPr>
            <w:tcW w:w="606" w:type="pct"/>
            <w:shd w:val="clear" w:color="auto" w:fill="FFFFFF"/>
            <w:vAlign w:val="center"/>
          </w:tcPr>
          <w:p w14:paraId="713214A5"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Pa</w:t>
            </w:r>
          </w:p>
        </w:tc>
        <w:tc>
          <w:tcPr>
            <w:tcW w:w="1439" w:type="pct"/>
            <w:shd w:val="clear" w:color="auto" w:fill="FFFFFF"/>
            <w:vAlign w:val="center"/>
          </w:tcPr>
          <w:p w14:paraId="294F039D"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012BC09A" w14:textId="77777777" w:rsidTr="00DC0619">
        <w:trPr>
          <w:cantSplit/>
          <w:trHeight w:val="75"/>
        </w:trPr>
        <w:tc>
          <w:tcPr>
            <w:tcW w:w="1743" w:type="pct"/>
            <w:shd w:val="clear" w:color="auto" w:fill="FFFFFF"/>
            <w:vAlign w:val="center"/>
          </w:tcPr>
          <w:p w14:paraId="5F2A9AF1"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lastRenderedPageBreak/>
              <w:t>Water solubility (at 25°C)</w:t>
            </w:r>
          </w:p>
        </w:tc>
        <w:tc>
          <w:tcPr>
            <w:tcW w:w="1212" w:type="pct"/>
            <w:shd w:val="clear" w:color="auto" w:fill="FFFFFF"/>
            <w:vAlign w:val="center"/>
          </w:tcPr>
          <w:p w14:paraId="0086F921" w14:textId="77777777" w:rsidR="000D450A" w:rsidRPr="00A91B6B" w:rsidRDefault="000D450A" w:rsidP="000D450A">
            <w:pPr>
              <w:autoSpaceDE w:val="0"/>
              <w:autoSpaceDN w:val="0"/>
              <w:adjustRightInd w:val="0"/>
              <w:ind w:right="175"/>
              <w:jc w:val="center"/>
              <w:rPr>
                <w:rFonts w:cs="Arial"/>
                <w:color w:val="000000"/>
                <w:lang w:eastAsia="en-GB"/>
              </w:rPr>
            </w:pPr>
            <w:r w:rsidRPr="00A91B6B">
              <w:rPr>
                <w:rFonts w:cs="Arial"/>
                <w:color w:val="000000"/>
                <w:lang w:eastAsia="en-GB"/>
              </w:rPr>
              <w:t>1.07 X 10</w:t>
            </w:r>
            <w:r w:rsidRPr="00A91B6B">
              <w:rPr>
                <w:rFonts w:cs="Arial"/>
                <w:color w:val="000000"/>
                <w:vertAlign w:val="superscript"/>
                <w:lang w:eastAsia="en-GB"/>
              </w:rPr>
              <w:t>5</w:t>
            </w:r>
          </w:p>
        </w:tc>
        <w:tc>
          <w:tcPr>
            <w:tcW w:w="606" w:type="pct"/>
            <w:shd w:val="clear" w:color="auto" w:fill="FFFFFF"/>
            <w:vAlign w:val="center"/>
          </w:tcPr>
          <w:p w14:paraId="551017D7"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mg/l</w:t>
            </w:r>
          </w:p>
        </w:tc>
        <w:tc>
          <w:tcPr>
            <w:tcW w:w="1439" w:type="pct"/>
            <w:shd w:val="clear" w:color="auto" w:fill="FFFFFF"/>
            <w:vAlign w:val="center"/>
          </w:tcPr>
          <w:p w14:paraId="656F7D6E"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Observed water solubility (500000mg/L) exceeds maximum value acceptable in model. Parameter set to maximum.</w:t>
            </w:r>
          </w:p>
        </w:tc>
      </w:tr>
      <w:tr w:rsidR="000D450A" w:rsidRPr="00A91B6B" w14:paraId="313B681B" w14:textId="77777777" w:rsidTr="00DC0619">
        <w:trPr>
          <w:cantSplit/>
          <w:trHeight w:val="75"/>
        </w:trPr>
        <w:tc>
          <w:tcPr>
            <w:tcW w:w="1743" w:type="pct"/>
            <w:shd w:val="clear" w:color="auto" w:fill="FFFFFF"/>
            <w:vAlign w:val="center"/>
          </w:tcPr>
          <w:p w14:paraId="06888D0B"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Log Octanol/water partition coefficient</w:t>
            </w:r>
          </w:p>
        </w:tc>
        <w:tc>
          <w:tcPr>
            <w:tcW w:w="1212" w:type="pct"/>
            <w:shd w:val="clear" w:color="auto" w:fill="FFFFFF"/>
            <w:vAlign w:val="center"/>
          </w:tcPr>
          <w:p w14:paraId="3F97A235"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w:t>
            </w:r>
          </w:p>
        </w:tc>
        <w:tc>
          <w:tcPr>
            <w:tcW w:w="606" w:type="pct"/>
            <w:shd w:val="clear" w:color="auto" w:fill="FFFFFF"/>
            <w:vAlign w:val="center"/>
          </w:tcPr>
          <w:p w14:paraId="3736ADF8"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Log 10</w:t>
            </w:r>
          </w:p>
        </w:tc>
        <w:tc>
          <w:tcPr>
            <w:tcW w:w="1439" w:type="pct"/>
            <w:shd w:val="clear" w:color="auto" w:fill="FFFFFF"/>
            <w:vAlign w:val="center"/>
          </w:tcPr>
          <w:p w14:paraId="47BCCE19"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Log Pow not determined as the substance is a surfactant</w:t>
            </w:r>
          </w:p>
        </w:tc>
      </w:tr>
      <w:tr w:rsidR="000D450A" w:rsidRPr="00A91B6B" w14:paraId="4E78A2C3" w14:textId="77777777" w:rsidTr="00DC0619">
        <w:trPr>
          <w:cantSplit/>
          <w:trHeight w:val="75"/>
        </w:trPr>
        <w:tc>
          <w:tcPr>
            <w:tcW w:w="1743" w:type="pct"/>
            <w:shd w:val="clear" w:color="auto" w:fill="FFFFFF"/>
            <w:vAlign w:val="center"/>
          </w:tcPr>
          <w:p w14:paraId="4F15912D"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Organic carbon/water partition coefficient (Koc)</w:t>
            </w:r>
          </w:p>
        </w:tc>
        <w:tc>
          <w:tcPr>
            <w:tcW w:w="1212" w:type="pct"/>
            <w:shd w:val="clear" w:color="auto" w:fill="FFFFFF"/>
            <w:vAlign w:val="center"/>
          </w:tcPr>
          <w:p w14:paraId="096F3C20" w14:textId="77777777" w:rsidR="000D450A" w:rsidRPr="00A91B6B" w:rsidRDefault="000D450A" w:rsidP="000D450A">
            <w:pPr>
              <w:autoSpaceDE w:val="0"/>
              <w:autoSpaceDN w:val="0"/>
              <w:adjustRightInd w:val="0"/>
              <w:jc w:val="center"/>
              <w:rPr>
                <w:rFonts w:cs="Arial"/>
                <w:color w:val="000000"/>
                <w:lang w:eastAsia="en-GB"/>
              </w:rPr>
            </w:pPr>
          </w:p>
          <w:p w14:paraId="0B6243C3"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562314</w:t>
            </w:r>
          </w:p>
          <w:p w14:paraId="53CE42CA" w14:textId="77777777" w:rsidR="000D450A" w:rsidRPr="00A91B6B" w:rsidRDefault="000D450A" w:rsidP="000D450A">
            <w:pPr>
              <w:autoSpaceDE w:val="0"/>
              <w:autoSpaceDN w:val="0"/>
              <w:adjustRightInd w:val="0"/>
              <w:jc w:val="center"/>
              <w:rPr>
                <w:rFonts w:cs="Arial"/>
                <w:color w:val="000000"/>
                <w:lang w:eastAsia="en-GB"/>
              </w:rPr>
            </w:pPr>
          </w:p>
        </w:tc>
        <w:tc>
          <w:tcPr>
            <w:tcW w:w="606" w:type="pct"/>
            <w:shd w:val="clear" w:color="auto" w:fill="FFFFFF"/>
            <w:vAlign w:val="center"/>
          </w:tcPr>
          <w:p w14:paraId="2AE52D01"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l/kg</w:t>
            </w:r>
          </w:p>
        </w:tc>
        <w:tc>
          <w:tcPr>
            <w:tcW w:w="1439" w:type="pct"/>
            <w:shd w:val="clear" w:color="auto" w:fill="FFFFFF"/>
            <w:vAlign w:val="center"/>
          </w:tcPr>
          <w:p w14:paraId="34FC4F3D"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0105B3E7" w14:textId="77777777" w:rsidTr="00DC0619">
        <w:trPr>
          <w:cantSplit/>
          <w:trHeight w:val="75"/>
        </w:trPr>
        <w:tc>
          <w:tcPr>
            <w:tcW w:w="1743" w:type="pct"/>
            <w:shd w:val="clear" w:color="auto" w:fill="FFFFFF"/>
            <w:vAlign w:val="center"/>
          </w:tcPr>
          <w:p w14:paraId="0508F73F" w14:textId="77777777" w:rsidR="000D450A" w:rsidRPr="00A91B6B" w:rsidRDefault="000D450A" w:rsidP="000D450A">
            <w:pPr>
              <w:autoSpaceDE w:val="0"/>
              <w:autoSpaceDN w:val="0"/>
              <w:adjustRightInd w:val="0"/>
              <w:jc w:val="center"/>
              <w:rPr>
                <w:rFonts w:cs="Arial"/>
                <w:lang w:eastAsia="en-GB"/>
              </w:rPr>
            </w:pPr>
            <w:r w:rsidRPr="00A91B6B">
              <w:rPr>
                <w:rFonts w:cs="Arial"/>
                <w:lang w:eastAsia="en-GB"/>
              </w:rPr>
              <w:t>Bioconcentration factor</w:t>
            </w:r>
          </w:p>
        </w:tc>
        <w:tc>
          <w:tcPr>
            <w:tcW w:w="1212" w:type="pct"/>
            <w:shd w:val="clear" w:color="auto" w:fill="FFFFFF"/>
            <w:vAlign w:val="center"/>
          </w:tcPr>
          <w:p w14:paraId="4401EEA6" w14:textId="77777777" w:rsidR="000D450A" w:rsidRPr="00A91B6B" w:rsidRDefault="000D450A" w:rsidP="000D450A">
            <w:pPr>
              <w:autoSpaceDE w:val="0"/>
              <w:autoSpaceDN w:val="0"/>
              <w:adjustRightInd w:val="0"/>
              <w:jc w:val="center"/>
              <w:rPr>
                <w:lang w:eastAsia="en-GB"/>
              </w:rPr>
            </w:pPr>
            <w:r w:rsidRPr="00A91B6B">
              <w:rPr>
                <w:lang w:eastAsia="en-GB"/>
              </w:rPr>
              <w:t>4000 (earthworm)</w:t>
            </w:r>
          </w:p>
          <w:p w14:paraId="192D2A14" w14:textId="77777777" w:rsidR="000D450A" w:rsidRPr="00A91B6B" w:rsidRDefault="000D450A" w:rsidP="000D450A">
            <w:pPr>
              <w:autoSpaceDE w:val="0"/>
              <w:autoSpaceDN w:val="0"/>
              <w:adjustRightInd w:val="0"/>
              <w:jc w:val="center"/>
              <w:rPr>
                <w:lang w:eastAsia="en-GB"/>
              </w:rPr>
            </w:pPr>
            <w:r w:rsidRPr="00A91B6B">
              <w:rPr>
                <w:lang w:eastAsia="en-GB"/>
              </w:rPr>
              <w:t>81 (fish)</w:t>
            </w:r>
          </w:p>
        </w:tc>
        <w:tc>
          <w:tcPr>
            <w:tcW w:w="606" w:type="pct"/>
            <w:shd w:val="clear" w:color="auto" w:fill="FFFFFF"/>
            <w:vAlign w:val="center"/>
          </w:tcPr>
          <w:p w14:paraId="74B3F796"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l/kgwwt</w:t>
            </w:r>
          </w:p>
        </w:tc>
        <w:tc>
          <w:tcPr>
            <w:tcW w:w="1439" w:type="pct"/>
            <w:shd w:val="clear" w:color="auto" w:fill="FFFFFF"/>
            <w:vAlign w:val="center"/>
          </w:tcPr>
          <w:p w14:paraId="372E29C8"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For fish, a study is available. For earthworm, the value is a worst-case estimation based on a sensitivity analysis.</w:t>
            </w:r>
          </w:p>
        </w:tc>
      </w:tr>
      <w:tr w:rsidR="000D450A" w:rsidRPr="00A91B6B" w14:paraId="4EA2D757" w14:textId="77777777" w:rsidTr="00DC0619">
        <w:trPr>
          <w:cantSplit/>
          <w:trHeight w:val="415"/>
        </w:trPr>
        <w:tc>
          <w:tcPr>
            <w:tcW w:w="1743" w:type="pct"/>
            <w:shd w:val="clear" w:color="auto" w:fill="FFFFFF"/>
            <w:vAlign w:val="center"/>
          </w:tcPr>
          <w:p w14:paraId="52D35B04"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DT</w:t>
            </w:r>
            <w:r w:rsidRPr="00A91B6B">
              <w:rPr>
                <w:rFonts w:cs="Arial"/>
                <w:color w:val="000000"/>
                <w:vertAlign w:val="subscript"/>
                <w:lang w:eastAsia="en-GB"/>
              </w:rPr>
              <w:t>50</w:t>
            </w:r>
            <w:r w:rsidRPr="00A91B6B">
              <w:rPr>
                <w:rFonts w:cs="Arial"/>
                <w:color w:val="000000"/>
                <w:lang w:eastAsia="en-GB"/>
              </w:rPr>
              <w:t xml:space="preserve"> for degradation in soil (at 12ºC)</w:t>
            </w:r>
          </w:p>
        </w:tc>
        <w:tc>
          <w:tcPr>
            <w:tcW w:w="1212" w:type="pct"/>
            <w:shd w:val="clear" w:color="auto" w:fill="FFFFFF"/>
            <w:vAlign w:val="center"/>
          </w:tcPr>
          <w:p w14:paraId="115787D7"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30000</w:t>
            </w:r>
          </w:p>
        </w:tc>
        <w:tc>
          <w:tcPr>
            <w:tcW w:w="606" w:type="pct"/>
            <w:shd w:val="clear" w:color="auto" w:fill="FFFFFF"/>
            <w:vAlign w:val="center"/>
          </w:tcPr>
          <w:p w14:paraId="66030ACF"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w:t>
            </w:r>
          </w:p>
        </w:tc>
        <w:tc>
          <w:tcPr>
            <w:tcW w:w="1439" w:type="pct"/>
            <w:shd w:val="clear" w:color="auto" w:fill="FFFFFF"/>
            <w:vAlign w:val="center"/>
          </w:tcPr>
          <w:p w14:paraId="1DC2A0E3"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Set to default as no data, estimated from Koc</w:t>
            </w:r>
          </w:p>
        </w:tc>
      </w:tr>
      <w:tr w:rsidR="000D450A" w:rsidRPr="00A91B6B" w14:paraId="744EC3DD" w14:textId="77777777" w:rsidTr="00DC0619">
        <w:trPr>
          <w:cantSplit/>
          <w:trHeight w:val="93"/>
        </w:trPr>
        <w:tc>
          <w:tcPr>
            <w:tcW w:w="1743" w:type="pct"/>
            <w:shd w:val="clear" w:color="auto" w:fill="FFFFFF"/>
            <w:vAlign w:val="center"/>
          </w:tcPr>
          <w:p w14:paraId="582C0B42"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DT</w:t>
            </w:r>
            <w:r w:rsidRPr="00A91B6B">
              <w:rPr>
                <w:rFonts w:cs="Arial"/>
                <w:color w:val="000000"/>
                <w:vertAlign w:val="subscript"/>
                <w:lang w:eastAsia="en-GB"/>
              </w:rPr>
              <w:t>50</w:t>
            </w:r>
            <w:r w:rsidRPr="00A91B6B">
              <w:rPr>
                <w:rFonts w:cs="Arial"/>
                <w:color w:val="000000"/>
                <w:lang w:eastAsia="en-GB"/>
              </w:rPr>
              <w:t xml:space="preserve"> for degradation in air</w:t>
            </w:r>
          </w:p>
        </w:tc>
        <w:tc>
          <w:tcPr>
            <w:tcW w:w="1212" w:type="pct"/>
            <w:shd w:val="clear" w:color="auto" w:fill="FFFFFF"/>
            <w:vAlign w:val="center"/>
          </w:tcPr>
          <w:p w14:paraId="2CB8B6F9"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0.99021</w:t>
            </w:r>
          </w:p>
        </w:tc>
        <w:tc>
          <w:tcPr>
            <w:tcW w:w="606" w:type="pct"/>
            <w:shd w:val="clear" w:color="auto" w:fill="FFFFFF"/>
            <w:vAlign w:val="center"/>
          </w:tcPr>
          <w:p w14:paraId="455039AF"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w:t>
            </w:r>
          </w:p>
        </w:tc>
        <w:tc>
          <w:tcPr>
            <w:tcW w:w="1439" w:type="pct"/>
            <w:shd w:val="clear" w:color="auto" w:fill="FFFFFF"/>
            <w:vAlign w:val="center"/>
          </w:tcPr>
          <w:p w14:paraId="31C1D680"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Observed DT</w:t>
            </w:r>
            <w:r w:rsidRPr="00A91B6B">
              <w:rPr>
                <w:rFonts w:cs="Arial"/>
                <w:color w:val="000000"/>
                <w:vertAlign w:val="subscript"/>
                <w:lang w:eastAsia="en-GB"/>
              </w:rPr>
              <w:t>50</w:t>
            </w:r>
            <w:r w:rsidRPr="00A91B6B">
              <w:rPr>
                <w:rFonts w:cs="Arial"/>
                <w:color w:val="000000"/>
                <w:lang w:eastAsia="en-GB"/>
              </w:rPr>
              <w:t xml:space="preserve"> (8.3 hr) is below minimum value acceptable in model. Parameter set to minimum</w:t>
            </w:r>
          </w:p>
        </w:tc>
      </w:tr>
    </w:tbl>
    <w:p w14:paraId="0CBCED8C" w14:textId="77777777" w:rsidR="000D450A" w:rsidRPr="00A91B6B" w:rsidRDefault="000D450A" w:rsidP="000D450A">
      <w:pPr>
        <w:rPr>
          <w:lang w:eastAsia="en-US"/>
        </w:rPr>
      </w:pPr>
    </w:p>
    <w:p w14:paraId="46F1DBDE" w14:textId="77777777" w:rsidR="000D450A" w:rsidRPr="00DC0619" w:rsidRDefault="000D450A" w:rsidP="00DC0619">
      <w:pPr>
        <w:pStyle w:val="Paragraphedeliste"/>
        <w:numPr>
          <w:ilvl w:val="0"/>
          <w:numId w:val="5"/>
        </w:numPr>
        <w:rPr>
          <w:b/>
          <w:i/>
          <w:u w:val="single"/>
          <w:lang w:eastAsia="en-US"/>
        </w:rPr>
      </w:pPr>
      <w:r w:rsidRPr="00DC0619">
        <w:rPr>
          <w:b/>
          <w:i/>
          <w:u w:val="single"/>
          <w:lang w:eastAsia="en-US"/>
        </w:rPr>
        <w:t>Cypermethrin</w:t>
      </w:r>
    </w:p>
    <w:p w14:paraId="478C9C7B" w14:textId="77777777" w:rsidR="000D450A" w:rsidRPr="00A91B6B" w:rsidRDefault="000D450A" w:rsidP="000D450A">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4"/>
        <w:gridCol w:w="2581"/>
        <w:gridCol w:w="1331"/>
        <w:gridCol w:w="2599"/>
      </w:tblGrid>
      <w:tr w:rsidR="000D450A" w:rsidRPr="00A91B6B" w14:paraId="783127D6" w14:textId="77777777" w:rsidTr="00DC0619">
        <w:trPr>
          <w:cantSplit/>
          <w:trHeight w:val="378"/>
        </w:trPr>
        <w:tc>
          <w:tcPr>
            <w:tcW w:w="5000" w:type="pct"/>
            <w:gridSpan w:val="4"/>
            <w:shd w:val="clear" w:color="auto" w:fill="FFFFCC"/>
            <w:vAlign w:val="center"/>
          </w:tcPr>
          <w:p w14:paraId="785BE370" w14:textId="77777777" w:rsidR="000D450A" w:rsidRPr="00A91B6B" w:rsidRDefault="000D450A" w:rsidP="000D450A">
            <w:pPr>
              <w:autoSpaceDE w:val="0"/>
              <w:autoSpaceDN w:val="0"/>
              <w:adjustRightInd w:val="0"/>
              <w:jc w:val="center"/>
              <w:rPr>
                <w:rFonts w:cs="Arial"/>
                <w:b/>
                <w:color w:val="000000"/>
                <w:lang w:eastAsia="en-GB"/>
              </w:rPr>
            </w:pPr>
            <w:r w:rsidRPr="00A91B6B">
              <w:rPr>
                <w:rFonts w:cs="Arial"/>
                <w:b/>
                <w:color w:val="000000"/>
                <w:lang w:eastAsia="en-GB"/>
              </w:rPr>
              <w:t>Input parameters for calculation of the fate and distribution in the environment</w:t>
            </w:r>
          </w:p>
        </w:tc>
      </w:tr>
      <w:tr w:rsidR="000D450A" w:rsidRPr="00A91B6B" w14:paraId="672BA50E" w14:textId="77777777" w:rsidTr="00DC0619">
        <w:trPr>
          <w:cantSplit/>
          <w:trHeight w:val="378"/>
        </w:trPr>
        <w:tc>
          <w:tcPr>
            <w:tcW w:w="1743" w:type="pct"/>
            <w:shd w:val="clear" w:color="auto" w:fill="FFFFFF"/>
            <w:vAlign w:val="center"/>
          </w:tcPr>
          <w:p w14:paraId="10D2292B"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bCs/>
                <w:color w:val="000000"/>
                <w:lang w:eastAsia="en-GB"/>
              </w:rPr>
              <w:t>Input</w:t>
            </w:r>
          </w:p>
        </w:tc>
        <w:tc>
          <w:tcPr>
            <w:tcW w:w="1291" w:type="pct"/>
            <w:shd w:val="clear" w:color="auto" w:fill="FFFFFF"/>
            <w:vAlign w:val="center"/>
          </w:tcPr>
          <w:p w14:paraId="698203CD"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bCs/>
                <w:color w:val="000000"/>
                <w:lang w:eastAsia="en-GB"/>
              </w:rPr>
              <w:t>Value</w:t>
            </w:r>
          </w:p>
        </w:tc>
        <w:tc>
          <w:tcPr>
            <w:tcW w:w="666" w:type="pct"/>
            <w:shd w:val="clear" w:color="auto" w:fill="FFFFFF"/>
            <w:vAlign w:val="center"/>
          </w:tcPr>
          <w:p w14:paraId="3BD8BD9E" w14:textId="77777777" w:rsidR="000D450A" w:rsidRPr="00A91B6B" w:rsidRDefault="000D450A" w:rsidP="000D450A">
            <w:pPr>
              <w:autoSpaceDE w:val="0"/>
              <w:autoSpaceDN w:val="0"/>
              <w:adjustRightInd w:val="0"/>
              <w:jc w:val="center"/>
              <w:rPr>
                <w:rFonts w:cs="Arial"/>
                <w:bCs/>
                <w:color w:val="000000"/>
                <w:lang w:eastAsia="en-GB"/>
              </w:rPr>
            </w:pPr>
            <w:r w:rsidRPr="00A91B6B">
              <w:rPr>
                <w:rFonts w:cs="Arial"/>
                <w:bCs/>
                <w:color w:val="000000"/>
                <w:lang w:eastAsia="en-GB"/>
              </w:rPr>
              <w:t>Unit</w:t>
            </w:r>
          </w:p>
        </w:tc>
        <w:tc>
          <w:tcPr>
            <w:tcW w:w="1300" w:type="pct"/>
            <w:shd w:val="clear" w:color="auto" w:fill="FFFFFF"/>
            <w:vAlign w:val="center"/>
          </w:tcPr>
          <w:p w14:paraId="04EF30B1" w14:textId="77777777" w:rsidR="000D450A" w:rsidRPr="00A91B6B" w:rsidRDefault="000D450A" w:rsidP="000D450A">
            <w:pPr>
              <w:autoSpaceDE w:val="0"/>
              <w:autoSpaceDN w:val="0"/>
              <w:adjustRightInd w:val="0"/>
              <w:jc w:val="center"/>
              <w:rPr>
                <w:rFonts w:cs="Arial"/>
                <w:bCs/>
                <w:color w:val="000000"/>
                <w:lang w:eastAsia="en-GB"/>
              </w:rPr>
            </w:pPr>
            <w:r w:rsidRPr="00A91B6B">
              <w:rPr>
                <w:rFonts w:cs="Arial"/>
                <w:bCs/>
                <w:color w:val="000000"/>
                <w:lang w:eastAsia="en-GB"/>
              </w:rPr>
              <w:t>Remarks</w:t>
            </w:r>
          </w:p>
        </w:tc>
      </w:tr>
      <w:tr w:rsidR="000D450A" w:rsidRPr="00A91B6B" w14:paraId="0C90AF01" w14:textId="77777777" w:rsidTr="00DC0619">
        <w:trPr>
          <w:cantSplit/>
          <w:trHeight w:val="355"/>
        </w:trPr>
        <w:tc>
          <w:tcPr>
            <w:tcW w:w="1743" w:type="pct"/>
            <w:shd w:val="clear" w:color="auto" w:fill="FFFFFF"/>
            <w:vAlign w:val="center"/>
          </w:tcPr>
          <w:p w14:paraId="1067F11E"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Molecular weight</w:t>
            </w:r>
          </w:p>
        </w:tc>
        <w:tc>
          <w:tcPr>
            <w:tcW w:w="1291" w:type="pct"/>
            <w:shd w:val="clear" w:color="auto" w:fill="FFFFFF"/>
            <w:vAlign w:val="center"/>
          </w:tcPr>
          <w:p w14:paraId="7E99B601"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416.3</w:t>
            </w:r>
          </w:p>
        </w:tc>
        <w:tc>
          <w:tcPr>
            <w:tcW w:w="666" w:type="pct"/>
            <w:shd w:val="clear" w:color="auto" w:fill="FFFFFF"/>
            <w:vAlign w:val="center"/>
          </w:tcPr>
          <w:p w14:paraId="69E847B6" w14:textId="77777777" w:rsidR="000D450A" w:rsidRPr="00A91B6B" w:rsidRDefault="000D450A" w:rsidP="000D450A">
            <w:pPr>
              <w:autoSpaceDE w:val="0"/>
              <w:autoSpaceDN w:val="0"/>
              <w:adjustRightInd w:val="0"/>
              <w:jc w:val="center"/>
              <w:rPr>
                <w:rFonts w:cs="Arial"/>
                <w:color w:val="000000"/>
                <w:lang w:eastAsia="en-GB"/>
              </w:rPr>
            </w:pPr>
          </w:p>
        </w:tc>
        <w:tc>
          <w:tcPr>
            <w:tcW w:w="1300" w:type="pct"/>
            <w:shd w:val="clear" w:color="auto" w:fill="FFFFFF"/>
            <w:vAlign w:val="center"/>
          </w:tcPr>
          <w:p w14:paraId="0F13FAFF"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044DAB3B" w14:textId="77777777" w:rsidTr="00DC0619">
        <w:trPr>
          <w:cantSplit/>
          <w:trHeight w:val="358"/>
        </w:trPr>
        <w:tc>
          <w:tcPr>
            <w:tcW w:w="1743" w:type="pct"/>
            <w:shd w:val="clear" w:color="auto" w:fill="FFFFFF"/>
            <w:vAlign w:val="center"/>
          </w:tcPr>
          <w:p w14:paraId="25966CD7"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Melting point</w:t>
            </w:r>
          </w:p>
        </w:tc>
        <w:tc>
          <w:tcPr>
            <w:tcW w:w="1291" w:type="pct"/>
            <w:shd w:val="clear" w:color="auto" w:fill="FFFFFF"/>
            <w:vAlign w:val="center"/>
          </w:tcPr>
          <w:p w14:paraId="16DA45C8"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41.2</w:t>
            </w:r>
          </w:p>
        </w:tc>
        <w:tc>
          <w:tcPr>
            <w:tcW w:w="666" w:type="pct"/>
            <w:shd w:val="clear" w:color="auto" w:fill="FFFFFF"/>
            <w:vAlign w:val="center"/>
          </w:tcPr>
          <w:p w14:paraId="4EB3BCAF"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°C</w:t>
            </w:r>
          </w:p>
        </w:tc>
        <w:tc>
          <w:tcPr>
            <w:tcW w:w="1300" w:type="pct"/>
            <w:shd w:val="clear" w:color="auto" w:fill="FFFFFF"/>
            <w:vAlign w:val="center"/>
          </w:tcPr>
          <w:p w14:paraId="605A53CC"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06AE21A9" w14:textId="77777777" w:rsidTr="00DC0619">
        <w:trPr>
          <w:cantSplit/>
          <w:trHeight w:val="323"/>
        </w:trPr>
        <w:tc>
          <w:tcPr>
            <w:tcW w:w="1743" w:type="pct"/>
            <w:shd w:val="clear" w:color="auto" w:fill="FFFFFF"/>
            <w:vAlign w:val="center"/>
          </w:tcPr>
          <w:p w14:paraId="32AE9C0C"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Boiling point</w:t>
            </w:r>
          </w:p>
        </w:tc>
        <w:tc>
          <w:tcPr>
            <w:tcW w:w="1291" w:type="pct"/>
            <w:shd w:val="clear" w:color="auto" w:fill="FFFFFF"/>
            <w:vAlign w:val="center"/>
          </w:tcPr>
          <w:p w14:paraId="6FA5593D"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w:t>
            </w:r>
          </w:p>
        </w:tc>
        <w:tc>
          <w:tcPr>
            <w:tcW w:w="666" w:type="pct"/>
            <w:shd w:val="clear" w:color="auto" w:fill="FFFFFF"/>
            <w:vAlign w:val="center"/>
          </w:tcPr>
          <w:p w14:paraId="355D740B"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°C</w:t>
            </w:r>
          </w:p>
        </w:tc>
        <w:tc>
          <w:tcPr>
            <w:tcW w:w="1300" w:type="pct"/>
            <w:shd w:val="clear" w:color="auto" w:fill="FFFFFF"/>
            <w:vAlign w:val="center"/>
          </w:tcPr>
          <w:p w14:paraId="5D399FA3"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No boiling occurred</w:t>
            </w:r>
          </w:p>
        </w:tc>
      </w:tr>
      <w:tr w:rsidR="000D450A" w:rsidRPr="00A91B6B" w14:paraId="5535DFA5" w14:textId="77777777" w:rsidTr="00DC0619">
        <w:trPr>
          <w:cantSplit/>
          <w:trHeight w:val="90"/>
        </w:trPr>
        <w:tc>
          <w:tcPr>
            <w:tcW w:w="1743" w:type="pct"/>
            <w:shd w:val="clear" w:color="auto" w:fill="FFFFFF"/>
            <w:vAlign w:val="center"/>
          </w:tcPr>
          <w:p w14:paraId="614E0405"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Vapour pressure (at 25C)</w:t>
            </w:r>
          </w:p>
        </w:tc>
        <w:tc>
          <w:tcPr>
            <w:tcW w:w="1291" w:type="pct"/>
            <w:shd w:val="clear" w:color="auto" w:fill="FFFFFF"/>
            <w:vAlign w:val="center"/>
          </w:tcPr>
          <w:p w14:paraId="08FD136E"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 xml:space="preserve">1 X 10 </w:t>
            </w:r>
            <w:r w:rsidRPr="00A91B6B">
              <w:rPr>
                <w:rFonts w:cs="Arial"/>
                <w:color w:val="000000"/>
                <w:vertAlign w:val="superscript"/>
                <w:lang w:eastAsia="en-GB"/>
              </w:rPr>
              <w:t>-6</w:t>
            </w:r>
          </w:p>
        </w:tc>
        <w:tc>
          <w:tcPr>
            <w:tcW w:w="666" w:type="pct"/>
            <w:shd w:val="clear" w:color="auto" w:fill="FFFFFF"/>
            <w:vAlign w:val="center"/>
          </w:tcPr>
          <w:p w14:paraId="6FDF0DBE"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Pa</w:t>
            </w:r>
          </w:p>
        </w:tc>
        <w:tc>
          <w:tcPr>
            <w:tcW w:w="1300" w:type="pct"/>
            <w:shd w:val="clear" w:color="auto" w:fill="FFFFFF"/>
            <w:vAlign w:val="center"/>
          </w:tcPr>
          <w:p w14:paraId="5B1F275C"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Observed vapour pressure (2,3 X10</w:t>
            </w:r>
            <w:r w:rsidRPr="00A91B6B">
              <w:rPr>
                <w:rFonts w:cs="Arial"/>
                <w:color w:val="000000"/>
                <w:vertAlign w:val="superscript"/>
                <w:lang w:eastAsia="en-GB"/>
              </w:rPr>
              <w:t>-7</w:t>
            </w:r>
            <w:r w:rsidRPr="00A91B6B">
              <w:rPr>
                <w:rFonts w:cs="Arial"/>
                <w:color w:val="000000"/>
                <w:lang w:eastAsia="en-GB"/>
              </w:rPr>
              <w:t xml:space="preserve"> Pa) is below minimum value acceptable in model. Parameter set to minimum</w:t>
            </w:r>
          </w:p>
        </w:tc>
      </w:tr>
      <w:tr w:rsidR="000D450A" w:rsidRPr="00A91B6B" w14:paraId="14DBBF54" w14:textId="77777777" w:rsidTr="00DC0619">
        <w:trPr>
          <w:cantSplit/>
          <w:trHeight w:val="502"/>
        </w:trPr>
        <w:tc>
          <w:tcPr>
            <w:tcW w:w="1743" w:type="pct"/>
            <w:shd w:val="clear" w:color="auto" w:fill="FFFFFF"/>
            <w:vAlign w:val="center"/>
          </w:tcPr>
          <w:p w14:paraId="0ED19403"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Water solubility (at 25°C)</w:t>
            </w:r>
          </w:p>
        </w:tc>
        <w:tc>
          <w:tcPr>
            <w:tcW w:w="1291" w:type="pct"/>
            <w:shd w:val="clear" w:color="auto" w:fill="FFFFFF"/>
            <w:vAlign w:val="center"/>
          </w:tcPr>
          <w:p w14:paraId="1927ED1E" w14:textId="77777777" w:rsidR="000D450A" w:rsidRPr="00A91B6B" w:rsidRDefault="000D450A" w:rsidP="000D450A">
            <w:pPr>
              <w:autoSpaceDE w:val="0"/>
              <w:autoSpaceDN w:val="0"/>
              <w:adjustRightInd w:val="0"/>
              <w:ind w:right="175"/>
              <w:jc w:val="center"/>
              <w:rPr>
                <w:rFonts w:cs="Arial"/>
                <w:color w:val="000000"/>
                <w:lang w:eastAsia="en-GB"/>
              </w:rPr>
            </w:pPr>
            <w:r w:rsidRPr="00A91B6B">
              <w:rPr>
                <w:rFonts w:cs="Arial"/>
                <w:color w:val="000000"/>
                <w:lang w:eastAsia="en-GB"/>
              </w:rPr>
              <w:t xml:space="preserve">4.29 X 10 </w:t>
            </w:r>
            <w:r w:rsidRPr="00A91B6B">
              <w:rPr>
                <w:rFonts w:cs="Arial"/>
                <w:color w:val="000000"/>
                <w:vertAlign w:val="superscript"/>
                <w:lang w:eastAsia="en-GB"/>
              </w:rPr>
              <w:t>-3</w:t>
            </w:r>
          </w:p>
        </w:tc>
        <w:tc>
          <w:tcPr>
            <w:tcW w:w="666" w:type="pct"/>
            <w:shd w:val="clear" w:color="auto" w:fill="FFFFFF"/>
            <w:vAlign w:val="center"/>
          </w:tcPr>
          <w:p w14:paraId="2BC049F4"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mg/l</w:t>
            </w:r>
          </w:p>
        </w:tc>
        <w:tc>
          <w:tcPr>
            <w:tcW w:w="1300" w:type="pct"/>
            <w:shd w:val="clear" w:color="auto" w:fill="FFFFFF"/>
            <w:vAlign w:val="center"/>
          </w:tcPr>
          <w:p w14:paraId="0AE1D602"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45CF26BE" w14:textId="77777777" w:rsidTr="00DC0619">
        <w:trPr>
          <w:cantSplit/>
          <w:trHeight w:val="90"/>
        </w:trPr>
        <w:tc>
          <w:tcPr>
            <w:tcW w:w="1743" w:type="pct"/>
            <w:shd w:val="clear" w:color="auto" w:fill="FFFFFF"/>
            <w:vAlign w:val="center"/>
          </w:tcPr>
          <w:p w14:paraId="4D47C09F"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Log Octanol/water partition coefficient</w:t>
            </w:r>
          </w:p>
        </w:tc>
        <w:tc>
          <w:tcPr>
            <w:tcW w:w="1291" w:type="pct"/>
            <w:shd w:val="clear" w:color="auto" w:fill="FFFFFF"/>
            <w:vAlign w:val="center"/>
          </w:tcPr>
          <w:p w14:paraId="54B57C10"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5.45</w:t>
            </w:r>
          </w:p>
        </w:tc>
        <w:tc>
          <w:tcPr>
            <w:tcW w:w="666" w:type="pct"/>
            <w:shd w:val="clear" w:color="auto" w:fill="FFFFFF"/>
            <w:vAlign w:val="center"/>
          </w:tcPr>
          <w:p w14:paraId="516545A8"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Log 10</w:t>
            </w:r>
          </w:p>
        </w:tc>
        <w:tc>
          <w:tcPr>
            <w:tcW w:w="1300" w:type="pct"/>
            <w:shd w:val="clear" w:color="auto" w:fill="FFFFFF"/>
            <w:vAlign w:val="center"/>
          </w:tcPr>
          <w:p w14:paraId="352E21B0"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6731E141" w14:textId="77777777" w:rsidTr="00DC0619">
        <w:trPr>
          <w:cantSplit/>
          <w:trHeight w:val="90"/>
        </w:trPr>
        <w:tc>
          <w:tcPr>
            <w:tcW w:w="1743" w:type="pct"/>
            <w:shd w:val="clear" w:color="auto" w:fill="FFFFFF"/>
            <w:vAlign w:val="center"/>
          </w:tcPr>
          <w:p w14:paraId="370E1DA4"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Organic carbon/water partition coefficient (Koc)</w:t>
            </w:r>
          </w:p>
        </w:tc>
        <w:tc>
          <w:tcPr>
            <w:tcW w:w="1291" w:type="pct"/>
            <w:shd w:val="clear" w:color="auto" w:fill="FFFFFF"/>
            <w:vAlign w:val="center"/>
          </w:tcPr>
          <w:p w14:paraId="3393F585"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575000</w:t>
            </w:r>
          </w:p>
        </w:tc>
        <w:tc>
          <w:tcPr>
            <w:tcW w:w="666" w:type="pct"/>
            <w:shd w:val="clear" w:color="auto" w:fill="FFFFFF"/>
            <w:vAlign w:val="center"/>
          </w:tcPr>
          <w:p w14:paraId="4E3EBA18"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l/kg</w:t>
            </w:r>
          </w:p>
        </w:tc>
        <w:tc>
          <w:tcPr>
            <w:tcW w:w="1300" w:type="pct"/>
            <w:shd w:val="clear" w:color="auto" w:fill="FFFFFF"/>
            <w:vAlign w:val="center"/>
          </w:tcPr>
          <w:p w14:paraId="57760F32"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0E681414" w14:textId="77777777" w:rsidTr="00DC0619">
        <w:trPr>
          <w:cantSplit/>
          <w:trHeight w:val="597"/>
        </w:trPr>
        <w:tc>
          <w:tcPr>
            <w:tcW w:w="1743" w:type="pct"/>
            <w:shd w:val="clear" w:color="auto" w:fill="FFFFFF"/>
            <w:vAlign w:val="center"/>
          </w:tcPr>
          <w:p w14:paraId="7F9B709F"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Bioconcentration factor</w:t>
            </w:r>
          </w:p>
        </w:tc>
        <w:tc>
          <w:tcPr>
            <w:tcW w:w="1291" w:type="pct"/>
            <w:shd w:val="clear" w:color="auto" w:fill="FFFFFF"/>
            <w:vAlign w:val="center"/>
          </w:tcPr>
          <w:p w14:paraId="093C8731" w14:textId="77777777" w:rsidR="000D450A" w:rsidRPr="00A91B6B" w:rsidRDefault="000D450A" w:rsidP="000D450A">
            <w:pPr>
              <w:autoSpaceDE w:val="0"/>
              <w:autoSpaceDN w:val="0"/>
              <w:adjustRightInd w:val="0"/>
              <w:jc w:val="center"/>
              <w:rPr>
                <w:lang w:eastAsia="en-GB"/>
              </w:rPr>
            </w:pPr>
            <w:r w:rsidRPr="00A91B6B">
              <w:rPr>
                <w:lang w:eastAsia="en-GB"/>
              </w:rPr>
              <w:t>418.75</w:t>
            </w:r>
          </w:p>
        </w:tc>
        <w:tc>
          <w:tcPr>
            <w:tcW w:w="666" w:type="pct"/>
            <w:shd w:val="clear" w:color="auto" w:fill="FFFFFF"/>
            <w:vAlign w:val="center"/>
          </w:tcPr>
          <w:p w14:paraId="721B06FD"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l/kgwwt</w:t>
            </w:r>
          </w:p>
        </w:tc>
        <w:tc>
          <w:tcPr>
            <w:tcW w:w="1300" w:type="pct"/>
            <w:shd w:val="clear" w:color="auto" w:fill="FFFFFF"/>
            <w:vAlign w:val="center"/>
          </w:tcPr>
          <w:p w14:paraId="11E80DDA"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54D7A3BB" w14:textId="77777777" w:rsidTr="00DC0619">
        <w:trPr>
          <w:cantSplit/>
          <w:trHeight w:val="90"/>
        </w:trPr>
        <w:tc>
          <w:tcPr>
            <w:tcW w:w="1743" w:type="pct"/>
            <w:shd w:val="clear" w:color="auto" w:fill="FFFFFF"/>
            <w:vAlign w:val="center"/>
          </w:tcPr>
          <w:p w14:paraId="49D6F95D"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Biodegradability</w:t>
            </w:r>
          </w:p>
        </w:tc>
        <w:tc>
          <w:tcPr>
            <w:tcW w:w="1291" w:type="pct"/>
            <w:shd w:val="clear" w:color="auto" w:fill="FFFFFF"/>
            <w:vAlign w:val="center"/>
          </w:tcPr>
          <w:p w14:paraId="5729442B" w14:textId="77777777" w:rsidR="000D450A" w:rsidRPr="00A91B6B" w:rsidRDefault="000D450A" w:rsidP="000D450A">
            <w:pPr>
              <w:autoSpaceDE w:val="0"/>
              <w:autoSpaceDN w:val="0"/>
              <w:adjustRightInd w:val="0"/>
              <w:jc w:val="center"/>
              <w:rPr>
                <w:lang w:eastAsia="en-GB"/>
              </w:rPr>
            </w:pPr>
            <w:r w:rsidRPr="00A91B6B">
              <w:rPr>
                <w:lang w:eastAsia="en-GB"/>
              </w:rPr>
              <w:t>Not biodegradable</w:t>
            </w:r>
          </w:p>
        </w:tc>
        <w:tc>
          <w:tcPr>
            <w:tcW w:w="666" w:type="pct"/>
            <w:shd w:val="clear" w:color="auto" w:fill="FFFFFF"/>
            <w:vAlign w:val="center"/>
          </w:tcPr>
          <w:p w14:paraId="6529083A" w14:textId="77777777" w:rsidR="000D450A" w:rsidRPr="00A91B6B" w:rsidRDefault="000D450A" w:rsidP="000D450A">
            <w:pPr>
              <w:autoSpaceDE w:val="0"/>
              <w:autoSpaceDN w:val="0"/>
              <w:adjustRightInd w:val="0"/>
              <w:jc w:val="center"/>
              <w:rPr>
                <w:rFonts w:cs="Arial"/>
                <w:color w:val="000000"/>
                <w:lang w:eastAsia="en-GB"/>
              </w:rPr>
            </w:pPr>
          </w:p>
        </w:tc>
        <w:tc>
          <w:tcPr>
            <w:tcW w:w="1300" w:type="pct"/>
            <w:shd w:val="clear" w:color="auto" w:fill="FFFFFF"/>
            <w:vAlign w:val="center"/>
          </w:tcPr>
          <w:p w14:paraId="722D7468"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261DF67B" w14:textId="77777777" w:rsidTr="00DC0619">
        <w:trPr>
          <w:cantSplit/>
          <w:trHeight w:val="112"/>
        </w:trPr>
        <w:tc>
          <w:tcPr>
            <w:tcW w:w="1743" w:type="pct"/>
            <w:shd w:val="clear" w:color="auto" w:fill="FFFFFF"/>
            <w:vAlign w:val="center"/>
          </w:tcPr>
          <w:p w14:paraId="6FB110C7"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DT</w:t>
            </w:r>
            <w:r w:rsidRPr="00A91B6B">
              <w:rPr>
                <w:rFonts w:cs="Arial"/>
                <w:color w:val="000000"/>
                <w:vertAlign w:val="subscript"/>
                <w:lang w:eastAsia="en-GB"/>
              </w:rPr>
              <w:t>50</w:t>
            </w:r>
            <w:r w:rsidRPr="00A91B6B">
              <w:rPr>
                <w:rFonts w:cs="Arial"/>
                <w:color w:val="000000"/>
                <w:lang w:eastAsia="en-GB"/>
              </w:rPr>
              <w:t xml:space="preserve"> for degradation in soil (at 12ºC)</w:t>
            </w:r>
          </w:p>
        </w:tc>
        <w:tc>
          <w:tcPr>
            <w:tcW w:w="1291" w:type="pct"/>
            <w:shd w:val="clear" w:color="auto" w:fill="FFFFFF"/>
            <w:vAlign w:val="center"/>
          </w:tcPr>
          <w:p w14:paraId="76DD85F2" w14:textId="77777777" w:rsidR="000D450A" w:rsidRPr="00A91B6B" w:rsidRDefault="000D450A" w:rsidP="000D450A">
            <w:pPr>
              <w:autoSpaceDE w:val="0"/>
              <w:autoSpaceDN w:val="0"/>
              <w:adjustRightInd w:val="0"/>
              <w:jc w:val="center"/>
              <w:rPr>
                <w:rFonts w:cs="Arial"/>
                <w:color w:val="000000"/>
                <w:lang w:eastAsia="en-GB"/>
              </w:rPr>
            </w:pPr>
            <w:r w:rsidRPr="00A91B6B">
              <w:rPr>
                <w:rFonts w:cs="TimesNewRoman"/>
                <w:lang w:eastAsia="fr-BE"/>
              </w:rPr>
              <w:t>17.2</w:t>
            </w:r>
          </w:p>
        </w:tc>
        <w:tc>
          <w:tcPr>
            <w:tcW w:w="666" w:type="pct"/>
            <w:shd w:val="clear" w:color="auto" w:fill="FFFFFF"/>
            <w:vAlign w:val="center"/>
          </w:tcPr>
          <w:p w14:paraId="2B68853C"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w:t>
            </w:r>
          </w:p>
        </w:tc>
        <w:tc>
          <w:tcPr>
            <w:tcW w:w="1300" w:type="pct"/>
            <w:shd w:val="clear" w:color="auto" w:fill="FFFFFF"/>
            <w:vAlign w:val="center"/>
          </w:tcPr>
          <w:p w14:paraId="63CC0D0F" w14:textId="77777777" w:rsidR="000D450A" w:rsidRPr="00A91B6B" w:rsidRDefault="000D450A" w:rsidP="000D450A">
            <w:pPr>
              <w:autoSpaceDE w:val="0"/>
              <w:autoSpaceDN w:val="0"/>
              <w:adjustRightInd w:val="0"/>
              <w:jc w:val="center"/>
              <w:rPr>
                <w:rFonts w:cs="Arial"/>
                <w:color w:val="000000"/>
                <w:lang w:eastAsia="en-GB"/>
              </w:rPr>
            </w:pPr>
          </w:p>
        </w:tc>
      </w:tr>
      <w:tr w:rsidR="000D450A" w:rsidRPr="00A91B6B" w14:paraId="5EA23752" w14:textId="77777777" w:rsidTr="00DC0619">
        <w:trPr>
          <w:cantSplit/>
          <w:trHeight w:val="112"/>
        </w:trPr>
        <w:tc>
          <w:tcPr>
            <w:tcW w:w="1743" w:type="pct"/>
            <w:shd w:val="clear" w:color="auto" w:fill="FFFFFF"/>
            <w:vAlign w:val="center"/>
          </w:tcPr>
          <w:p w14:paraId="66859417"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lastRenderedPageBreak/>
              <w:t>DT</w:t>
            </w:r>
            <w:r w:rsidRPr="00A91B6B">
              <w:rPr>
                <w:rFonts w:cs="Arial"/>
                <w:color w:val="000000"/>
                <w:vertAlign w:val="subscript"/>
                <w:lang w:eastAsia="en-GB"/>
              </w:rPr>
              <w:t>50</w:t>
            </w:r>
            <w:r w:rsidRPr="00A91B6B">
              <w:rPr>
                <w:rFonts w:cs="Arial"/>
                <w:color w:val="000000"/>
                <w:lang w:eastAsia="en-GB"/>
              </w:rPr>
              <w:t xml:space="preserve"> for degradation in air</w:t>
            </w:r>
          </w:p>
        </w:tc>
        <w:tc>
          <w:tcPr>
            <w:tcW w:w="1291" w:type="pct"/>
            <w:shd w:val="clear" w:color="auto" w:fill="FFFFFF"/>
            <w:vAlign w:val="center"/>
          </w:tcPr>
          <w:p w14:paraId="2D8F142B"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0.99021</w:t>
            </w:r>
          </w:p>
        </w:tc>
        <w:tc>
          <w:tcPr>
            <w:tcW w:w="666" w:type="pct"/>
            <w:shd w:val="clear" w:color="auto" w:fill="FFFFFF"/>
            <w:vAlign w:val="center"/>
          </w:tcPr>
          <w:p w14:paraId="650578FB"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d</w:t>
            </w:r>
          </w:p>
        </w:tc>
        <w:tc>
          <w:tcPr>
            <w:tcW w:w="1300" w:type="pct"/>
            <w:shd w:val="clear" w:color="auto" w:fill="FFFFFF"/>
            <w:vAlign w:val="center"/>
          </w:tcPr>
          <w:p w14:paraId="1DFF1A57" w14:textId="77777777" w:rsidR="000D450A" w:rsidRPr="00A91B6B" w:rsidRDefault="000D450A" w:rsidP="000D450A">
            <w:pPr>
              <w:autoSpaceDE w:val="0"/>
              <w:autoSpaceDN w:val="0"/>
              <w:adjustRightInd w:val="0"/>
              <w:jc w:val="center"/>
              <w:rPr>
                <w:rFonts w:cs="Arial"/>
                <w:color w:val="000000"/>
                <w:lang w:eastAsia="en-GB"/>
              </w:rPr>
            </w:pPr>
            <w:r w:rsidRPr="00A91B6B">
              <w:rPr>
                <w:rFonts w:cs="Arial"/>
                <w:color w:val="000000"/>
                <w:lang w:eastAsia="en-GB"/>
              </w:rPr>
              <w:t>Observed DT</w:t>
            </w:r>
            <w:r w:rsidRPr="00A91B6B">
              <w:rPr>
                <w:rFonts w:cs="Arial"/>
                <w:color w:val="000000"/>
                <w:vertAlign w:val="subscript"/>
                <w:lang w:eastAsia="en-GB"/>
              </w:rPr>
              <w:t>50</w:t>
            </w:r>
            <w:r w:rsidRPr="00A91B6B">
              <w:rPr>
                <w:rFonts w:cs="Arial"/>
                <w:color w:val="000000"/>
                <w:lang w:eastAsia="en-GB"/>
              </w:rPr>
              <w:t xml:space="preserve"> (0,749d) is below minimum value acceptable in model. Parameter set to minimum</w:t>
            </w:r>
          </w:p>
        </w:tc>
      </w:tr>
    </w:tbl>
    <w:p w14:paraId="10313C14" w14:textId="77777777" w:rsidR="000D450A" w:rsidRPr="00A91B6B" w:rsidRDefault="000D450A" w:rsidP="000D450A">
      <w:pPr>
        <w:rPr>
          <w:lang w:eastAsia="en-US"/>
        </w:rPr>
      </w:pPr>
    </w:p>
    <w:tbl>
      <w:tblPr>
        <w:tblStyle w:val="Grilledutableau4"/>
        <w:tblpPr w:leftFromText="180" w:rightFromText="180" w:vertAnchor="text" w:horzAnchor="margin" w:tblpY="88"/>
        <w:tblW w:w="5000" w:type="pct"/>
        <w:tblLook w:val="04A0" w:firstRow="1" w:lastRow="0" w:firstColumn="1" w:lastColumn="0" w:noHBand="0" w:noVBand="1"/>
      </w:tblPr>
      <w:tblGrid>
        <w:gridCol w:w="9995"/>
      </w:tblGrid>
      <w:tr w:rsidR="000D450A" w:rsidRPr="000D450A" w14:paraId="2AFBD665" w14:textId="77777777" w:rsidTr="00DC0619">
        <w:tc>
          <w:tcPr>
            <w:tcW w:w="5000" w:type="pct"/>
            <w:shd w:val="clear" w:color="auto" w:fill="D6E3BC" w:themeFill="accent3" w:themeFillTint="66"/>
            <w:vAlign w:val="center"/>
          </w:tcPr>
          <w:p w14:paraId="4BDA8556" w14:textId="77777777" w:rsidR="000D450A" w:rsidRPr="000D450A" w:rsidRDefault="000D450A" w:rsidP="000D450A">
            <w:pPr>
              <w:keepNext/>
              <w:spacing w:line="276" w:lineRule="auto"/>
              <w:rPr>
                <w:rFonts w:ascii="Arial" w:hAnsi="Arial" w:cs="Arial"/>
                <w:b/>
                <w:sz w:val="20"/>
              </w:rPr>
            </w:pPr>
            <w:r w:rsidRPr="000D450A">
              <w:rPr>
                <w:rFonts w:ascii="Arial" w:hAnsi="Arial" w:cs="Arial"/>
                <w:b/>
                <w:sz w:val="20"/>
              </w:rPr>
              <w:t xml:space="preserve">Box </w:t>
            </w:r>
            <w:r w:rsidRPr="000D450A">
              <w:rPr>
                <w:rFonts w:ascii="Arial" w:hAnsi="Arial" w:cs="Arial"/>
                <w:b/>
              </w:rPr>
              <w:fldChar w:fldCharType="begin"/>
            </w:r>
            <w:r w:rsidRPr="000D450A">
              <w:rPr>
                <w:rFonts w:ascii="Arial" w:hAnsi="Arial" w:cs="Arial"/>
                <w:b/>
                <w:sz w:val="20"/>
              </w:rPr>
              <w:instrText xml:space="preserve"> SEQ Box \* ARABIC </w:instrText>
            </w:r>
            <w:r w:rsidRPr="000D450A">
              <w:rPr>
                <w:rFonts w:ascii="Arial" w:hAnsi="Arial" w:cs="Arial"/>
                <w:b/>
              </w:rPr>
              <w:fldChar w:fldCharType="separate"/>
            </w:r>
            <w:r w:rsidR="00AD6402">
              <w:rPr>
                <w:rFonts w:ascii="Arial" w:hAnsi="Arial" w:cs="Arial"/>
                <w:b/>
                <w:noProof/>
                <w:sz w:val="20"/>
              </w:rPr>
              <w:t>2</w:t>
            </w:r>
            <w:r w:rsidRPr="000D450A">
              <w:rPr>
                <w:rFonts w:ascii="Arial" w:hAnsi="Arial" w:cs="Arial"/>
              </w:rPr>
              <w:fldChar w:fldCharType="end"/>
            </w:r>
            <w:r w:rsidRPr="000D450A">
              <w:rPr>
                <w:rFonts w:ascii="Arial" w:hAnsi="Arial" w:cs="Arial"/>
                <w:b/>
                <w:sz w:val="20"/>
              </w:rPr>
              <w:t>- FR CA position:</w:t>
            </w:r>
          </w:p>
          <w:p w14:paraId="193A0551" w14:textId="77777777" w:rsidR="000D450A" w:rsidRPr="000D450A" w:rsidRDefault="000D450A" w:rsidP="000D450A">
            <w:pPr>
              <w:keepNext/>
              <w:spacing w:line="276" w:lineRule="auto"/>
              <w:rPr>
                <w:rFonts w:ascii="Arial" w:hAnsi="Arial" w:cs="Arial"/>
                <w:b/>
                <w:sz w:val="20"/>
              </w:rPr>
            </w:pPr>
          </w:p>
          <w:p w14:paraId="61EABC6E" w14:textId="77777777" w:rsidR="000D450A" w:rsidRPr="000D450A" w:rsidRDefault="000D450A" w:rsidP="00DC0619">
            <w:pPr>
              <w:spacing w:line="276" w:lineRule="auto"/>
              <w:jc w:val="both"/>
              <w:rPr>
                <w:rFonts w:ascii="Arial" w:hAnsi="Arial" w:cs="Arial"/>
                <w:sz w:val="20"/>
              </w:rPr>
            </w:pPr>
            <w:r w:rsidRPr="000D450A">
              <w:rPr>
                <w:rFonts w:ascii="Arial" w:hAnsi="Arial" w:cs="Arial"/>
                <w:sz w:val="20"/>
              </w:rPr>
              <w:t xml:space="preserve">FR CA agrees to use the endpoints from the respective </w:t>
            </w:r>
            <w:r w:rsidR="00DC0619" w:rsidRPr="000D450A">
              <w:rPr>
                <w:rFonts w:ascii="Arial" w:hAnsi="Arial" w:cs="Arial"/>
                <w:sz w:val="20"/>
              </w:rPr>
              <w:t>assessment</w:t>
            </w:r>
            <w:r w:rsidRPr="000D450A">
              <w:rPr>
                <w:rFonts w:ascii="Arial" w:hAnsi="Arial" w:cs="Arial"/>
                <w:sz w:val="20"/>
              </w:rPr>
              <w:t xml:space="preserve"> reports for the environmental risk assessment:</w:t>
            </w:r>
          </w:p>
          <w:p w14:paraId="054BB729" w14:textId="77777777" w:rsidR="000D450A" w:rsidRPr="000D450A" w:rsidRDefault="000D450A" w:rsidP="00DC0619">
            <w:pPr>
              <w:spacing w:line="276" w:lineRule="auto"/>
              <w:jc w:val="both"/>
              <w:rPr>
                <w:rFonts w:ascii="Arial" w:hAnsi="Arial" w:cs="Arial"/>
                <w:sz w:val="20"/>
              </w:rPr>
            </w:pPr>
            <w:r w:rsidRPr="000D450A">
              <w:rPr>
                <w:rFonts w:ascii="Arial" w:hAnsi="Arial" w:cs="Arial"/>
                <w:sz w:val="20"/>
              </w:rPr>
              <w:t>- Assessment report of ADBAC (CAS no. 68424-85-1), product-type 8, 2015, with IT as EMR</w:t>
            </w:r>
            <w:r w:rsidR="00DC0619">
              <w:rPr>
                <w:rFonts w:ascii="Arial" w:hAnsi="Arial" w:cs="Arial"/>
                <w:sz w:val="20"/>
              </w:rPr>
              <w:t>,</w:t>
            </w:r>
          </w:p>
          <w:p w14:paraId="44BE4249" w14:textId="77777777" w:rsidR="000D450A" w:rsidRPr="000D450A" w:rsidRDefault="000D450A" w:rsidP="00DC0619">
            <w:pPr>
              <w:spacing w:line="276" w:lineRule="auto"/>
              <w:jc w:val="both"/>
              <w:rPr>
                <w:rFonts w:ascii="Arial" w:hAnsi="Arial" w:cs="Arial"/>
                <w:sz w:val="20"/>
              </w:rPr>
            </w:pPr>
            <w:r w:rsidRPr="000D450A">
              <w:rPr>
                <w:rFonts w:ascii="Arial" w:hAnsi="Arial" w:cs="Arial"/>
                <w:sz w:val="20"/>
              </w:rPr>
              <w:t>- Assessment report of Cypermethrin cis :trans/ 40: 60 (CAS no.  52315-07-8), product-type 8, 2013, with BE as EMR</w:t>
            </w:r>
            <w:r w:rsidR="00DC0619">
              <w:rPr>
                <w:rFonts w:ascii="Arial" w:hAnsi="Arial" w:cs="Arial"/>
                <w:sz w:val="20"/>
              </w:rPr>
              <w:t>,</w:t>
            </w:r>
          </w:p>
          <w:p w14:paraId="5201D2AB" w14:textId="77777777" w:rsidR="000D450A" w:rsidRPr="000D450A" w:rsidRDefault="000D450A" w:rsidP="00DC0619">
            <w:pPr>
              <w:spacing w:line="276" w:lineRule="auto"/>
              <w:jc w:val="both"/>
              <w:rPr>
                <w:rFonts w:ascii="Arial" w:hAnsi="Arial" w:cs="Arial"/>
                <w:sz w:val="20"/>
              </w:rPr>
            </w:pPr>
            <w:r w:rsidRPr="000D450A">
              <w:rPr>
                <w:rFonts w:ascii="Arial" w:hAnsi="Arial" w:cs="Arial"/>
                <w:sz w:val="20"/>
              </w:rPr>
              <w:t>- Assessment report of DDAC (CAS no.  7173-51-5), product-type 8, 2015, with IT as EMR</w:t>
            </w:r>
            <w:r w:rsidR="00DC0619">
              <w:rPr>
                <w:rFonts w:ascii="Arial" w:hAnsi="Arial" w:cs="Arial"/>
                <w:sz w:val="20"/>
              </w:rPr>
              <w:t>.</w:t>
            </w:r>
          </w:p>
        </w:tc>
      </w:tr>
    </w:tbl>
    <w:p w14:paraId="1A5CA63A" w14:textId="77777777" w:rsidR="000D450A" w:rsidRPr="00A91B6B" w:rsidRDefault="000D450A" w:rsidP="000D450A">
      <w:pPr>
        <w:rPr>
          <w:rFonts w:ascii="Arial" w:hAnsi="Arial" w:cs="Arial"/>
        </w:rPr>
      </w:pPr>
    </w:p>
    <w:p w14:paraId="6F61C81F" w14:textId="77777777" w:rsidR="000D450A" w:rsidRPr="00BF23D2" w:rsidRDefault="00DC0619" w:rsidP="00627EFD">
      <w:pPr>
        <w:pStyle w:val="Titre4"/>
        <w:rPr>
          <w:sz w:val="32"/>
        </w:rPr>
      </w:pPr>
      <w:r>
        <w:t xml:space="preserve"> </w:t>
      </w:r>
      <w:bookmarkStart w:id="89" w:name="_Toc5026598"/>
      <w:r w:rsidR="000D450A" w:rsidRPr="000D450A">
        <w:t>Effects</w:t>
      </w:r>
      <w:r w:rsidR="000D450A" w:rsidRPr="00BF23D2">
        <w:t xml:space="preserve"> on environmental organisms</w:t>
      </w:r>
      <w:r w:rsidR="000D450A" w:rsidRPr="00BF23D2">
        <w:rPr>
          <w:sz w:val="32"/>
        </w:rPr>
        <w:t xml:space="preserve"> </w:t>
      </w:r>
      <w:r w:rsidR="000D450A" w:rsidRPr="00BF23D2">
        <w:t>for active substances</w:t>
      </w:r>
      <w:bookmarkEnd w:id="89"/>
      <w:r w:rsidR="000D450A" w:rsidRPr="00BF23D2">
        <w:t xml:space="preserve"> </w:t>
      </w:r>
    </w:p>
    <w:p w14:paraId="1547514A" w14:textId="77777777" w:rsidR="000D450A" w:rsidRPr="000D450A" w:rsidRDefault="000D450A" w:rsidP="00DC0619">
      <w:pPr>
        <w:spacing w:line="276" w:lineRule="auto"/>
        <w:contextualSpacing/>
        <w:jc w:val="both"/>
        <w:rPr>
          <w:rFonts w:ascii="Arial" w:hAnsi="Arial" w:cs="Arial"/>
          <w:iCs/>
          <w:lang w:eastAsia="en-US"/>
        </w:rPr>
      </w:pPr>
      <w:r w:rsidRPr="000D450A">
        <w:rPr>
          <w:rFonts w:ascii="Arial" w:hAnsi="Arial" w:cs="Arial"/>
          <w:iCs/>
          <w:lang w:eastAsia="en-US"/>
        </w:rPr>
        <w:t>The effect assessment is limited to the soil compartment as this is the only exposed compartment. For ADBAC and DDAC, main endpoints (worst case) and PNEC calculations from assessment reports are used without modification, except conversions from kg dry soil to kg of wet soil following BPR guidance (Vol. IV part B, 2015). These data are summarized here below for clarity purposes. For cypermethrin, most data were also taken for assessment report without modification. However, for this active substance, PNEC</w:t>
      </w:r>
      <w:r w:rsidRPr="000D450A">
        <w:rPr>
          <w:rFonts w:ascii="Arial" w:hAnsi="Arial" w:cs="Arial"/>
          <w:iCs/>
          <w:vertAlign w:val="subscript"/>
          <w:lang w:eastAsia="en-US"/>
        </w:rPr>
        <w:t>oral</w:t>
      </w:r>
      <w:r w:rsidRPr="000D450A">
        <w:rPr>
          <w:rFonts w:ascii="Arial" w:hAnsi="Arial" w:cs="Arial"/>
          <w:iCs/>
          <w:lang w:eastAsia="en-US"/>
        </w:rPr>
        <w:t xml:space="preserve"> had to be determined in the context of product risk assessment. Calculations and justifications are provided here below.</w:t>
      </w:r>
    </w:p>
    <w:p w14:paraId="6C063974" w14:textId="77777777" w:rsidR="000D450A" w:rsidRPr="00BF23D2" w:rsidRDefault="000D450A" w:rsidP="000D450A">
      <w:pPr>
        <w:contextualSpacing/>
        <w:jc w:val="both"/>
        <w:rPr>
          <w:iCs/>
          <w:lang w:eastAsia="en-US"/>
        </w:rPr>
      </w:pPr>
    </w:p>
    <w:p w14:paraId="45D71279" w14:textId="77777777" w:rsidR="000D450A" w:rsidRPr="00BF23D2" w:rsidRDefault="000D450A" w:rsidP="000D450A">
      <w:pPr>
        <w:pStyle w:val="Titre5"/>
      </w:pPr>
      <w:r w:rsidRPr="00BF23D2">
        <w:t>Soil</w:t>
      </w:r>
    </w:p>
    <w:p w14:paraId="66EC8532" w14:textId="77777777" w:rsidR="000D450A" w:rsidRPr="00DC0619" w:rsidRDefault="000D450A" w:rsidP="000D450A">
      <w:pPr>
        <w:contextualSpacing/>
        <w:rPr>
          <w:b/>
          <w:i/>
          <w:iCs/>
          <w:u w:val="single"/>
          <w:lang w:eastAsia="en-US"/>
        </w:rPr>
      </w:pPr>
      <w:r w:rsidRPr="00DC0619">
        <w:rPr>
          <w:b/>
          <w:i/>
          <w:iCs/>
          <w:u w:val="single"/>
          <w:lang w:eastAsia="en-US"/>
        </w:rPr>
        <w:t>ADBAC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1343"/>
        <w:gridCol w:w="1242"/>
        <w:gridCol w:w="1546"/>
        <w:gridCol w:w="1546"/>
      </w:tblGrid>
      <w:tr w:rsidR="000D450A" w:rsidRPr="00BF23D2" w14:paraId="1FF7D7EF" w14:textId="77777777" w:rsidTr="000D450A">
        <w:trPr>
          <w:trHeight w:val="352"/>
          <w:jc w:val="center"/>
        </w:trPr>
        <w:tc>
          <w:tcPr>
            <w:tcW w:w="2054" w:type="dxa"/>
            <w:vMerge w:val="restart"/>
            <w:shd w:val="clear" w:color="auto" w:fill="auto"/>
            <w:vAlign w:val="center"/>
          </w:tcPr>
          <w:p w14:paraId="1ABEB5D2" w14:textId="77777777" w:rsidR="000D450A" w:rsidRPr="00BF23D2" w:rsidRDefault="000D450A" w:rsidP="000D450A">
            <w:pPr>
              <w:contextualSpacing/>
              <w:jc w:val="center"/>
              <w:rPr>
                <w:iCs/>
                <w:lang w:eastAsia="en-US"/>
              </w:rPr>
            </w:pPr>
          </w:p>
        </w:tc>
        <w:tc>
          <w:tcPr>
            <w:tcW w:w="2585" w:type="dxa"/>
            <w:gridSpan w:val="2"/>
            <w:shd w:val="clear" w:color="auto" w:fill="auto"/>
            <w:vAlign w:val="center"/>
          </w:tcPr>
          <w:p w14:paraId="2151E6EC" w14:textId="77777777" w:rsidR="000D450A" w:rsidRPr="00BF23D2" w:rsidRDefault="000D450A" w:rsidP="000D450A">
            <w:pPr>
              <w:contextualSpacing/>
              <w:jc w:val="center"/>
              <w:rPr>
                <w:iCs/>
                <w:lang w:eastAsia="en-US"/>
              </w:rPr>
            </w:pPr>
            <w:r w:rsidRPr="00BF23D2">
              <w:rPr>
                <w:iCs/>
                <w:lang w:eastAsia="en-US"/>
              </w:rPr>
              <w:t>Endpoint (mg/kg dwt)</w:t>
            </w:r>
          </w:p>
        </w:tc>
        <w:tc>
          <w:tcPr>
            <w:tcW w:w="1546" w:type="dxa"/>
            <w:vMerge w:val="restart"/>
            <w:shd w:val="clear" w:color="auto" w:fill="auto"/>
            <w:vAlign w:val="center"/>
          </w:tcPr>
          <w:p w14:paraId="5E14B6F6" w14:textId="77777777" w:rsidR="000D450A" w:rsidRPr="00BF23D2" w:rsidRDefault="000D450A" w:rsidP="000D450A">
            <w:pPr>
              <w:contextualSpacing/>
              <w:jc w:val="center"/>
              <w:rPr>
                <w:iCs/>
                <w:lang w:eastAsia="en-US"/>
              </w:rPr>
            </w:pPr>
            <w:r w:rsidRPr="00BF23D2">
              <w:rPr>
                <w:iCs/>
                <w:lang w:eastAsia="en-US"/>
              </w:rPr>
              <w:t>AF</w:t>
            </w:r>
          </w:p>
        </w:tc>
        <w:tc>
          <w:tcPr>
            <w:tcW w:w="1546" w:type="dxa"/>
            <w:vMerge w:val="restart"/>
            <w:shd w:val="clear" w:color="auto" w:fill="auto"/>
            <w:vAlign w:val="center"/>
          </w:tcPr>
          <w:p w14:paraId="5BBBE34B" w14:textId="77777777" w:rsidR="000D450A" w:rsidRPr="00BF23D2" w:rsidRDefault="000D450A" w:rsidP="000D450A">
            <w:pPr>
              <w:contextualSpacing/>
              <w:jc w:val="center"/>
              <w:rPr>
                <w:iCs/>
                <w:vertAlign w:val="subscript"/>
                <w:lang w:eastAsia="en-US"/>
              </w:rPr>
            </w:pPr>
            <w:r w:rsidRPr="00BF23D2">
              <w:rPr>
                <w:iCs/>
                <w:lang w:eastAsia="en-US"/>
              </w:rPr>
              <w:t>PNEC</w:t>
            </w:r>
            <w:r w:rsidRPr="00BF23D2">
              <w:rPr>
                <w:iCs/>
                <w:vertAlign w:val="subscript"/>
                <w:lang w:eastAsia="en-US"/>
              </w:rPr>
              <w:t>soil</w:t>
            </w:r>
          </w:p>
          <w:p w14:paraId="520B8B9D" w14:textId="77777777" w:rsidR="000D450A" w:rsidRPr="00BF23D2" w:rsidRDefault="000D450A" w:rsidP="000D450A">
            <w:pPr>
              <w:contextualSpacing/>
              <w:jc w:val="center"/>
              <w:rPr>
                <w:iCs/>
                <w:lang w:eastAsia="en-US"/>
              </w:rPr>
            </w:pPr>
            <w:r w:rsidRPr="00BF23D2">
              <w:rPr>
                <w:iCs/>
                <w:lang w:eastAsia="en-US"/>
              </w:rPr>
              <w:t>(mg/kg dwt)</w:t>
            </w:r>
          </w:p>
        </w:tc>
      </w:tr>
      <w:tr w:rsidR="000D450A" w:rsidRPr="00BF23D2" w14:paraId="4827512E" w14:textId="77777777" w:rsidTr="000D450A">
        <w:trPr>
          <w:trHeight w:val="335"/>
          <w:jc w:val="center"/>
        </w:trPr>
        <w:tc>
          <w:tcPr>
            <w:tcW w:w="2054" w:type="dxa"/>
            <w:vMerge/>
            <w:shd w:val="clear" w:color="auto" w:fill="auto"/>
            <w:vAlign w:val="center"/>
          </w:tcPr>
          <w:p w14:paraId="0223B3C2" w14:textId="77777777" w:rsidR="000D450A" w:rsidRPr="00BF23D2" w:rsidRDefault="000D450A" w:rsidP="000D450A">
            <w:pPr>
              <w:contextualSpacing/>
              <w:jc w:val="center"/>
              <w:rPr>
                <w:iCs/>
                <w:lang w:eastAsia="en-US"/>
              </w:rPr>
            </w:pPr>
          </w:p>
        </w:tc>
        <w:tc>
          <w:tcPr>
            <w:tcW w:w="1343" w:type="dxa"/>
            <w:shd w:val="clear" w:color="auto" w:fill="auto"/>
            <w:vAlign w:val="center"/>
          </w:tcPr>
          <w:p w14:paraId="2EB3DB57" w14:textId="77777777" w:rsidR="000D450A" w:rsidRPr="00BF23D2" w:rsidRDefault="000D450A" w:rsidP="000D450A">
            <w:pPr>
              <w:contextualSpacing/>
              <w:jc w:val="center"/>
              <w:rPr>
                <w:iCs/>
                <w:lang w:eastAsia="en-US"/>
              </w:rPr>
            </w:pPr>
            <w:r w:rsidRPr="00BF23D2">
              <w:rPr>
                <w:iCs/>
                <w:lang w:eastAsia="en-US"/>
              </w:rPr>
              <w:t>LC</w:t>
            </w:r>
            <w:r w:rsidRPr="00BF23D2">
              <w:rPr>
                <w:iCs/>
                <w:vertAlign w:val="subscript"/>
                <w:lang w:eastAsia="en-US"/>
              </w:rPr>
              <w:t>50</w:t>
            </w:r>
            <w:r w:rsidRPr="00BF23D2">
              <w:rPr>
                <w:iCs/>
                <w:lang w:eastAsia="en-US"/>
              </w:rPr>
              <w:t>/EC</w:t>
            </w:r>
            <w:r w:rsidRPr="00BF23D2">
              <w:rPr>
                <w:iCs/>
                <w:vertAlign w:val="subscript"/>
                <w:lang w:eastAsia="en-US"/>
              </w:rPr>
              <w:t>50</w:t>
            </w:r>
          </w:p>
        </w:tc>
        <w:tc>
          <w:tcPr>
            <w:tcW w:w="1242" w:type="dxa"/>
            <w:shd w:val="clear" w:color="auto" w:fill="auto"/>
            <w:vAlign w:val="center"/>
          </w:tcPr>
          <w:p w14:paraId="44F2657C" w14:textId="77777777" w:rsidR="000D450A" w:rsidRPr="00BF23D2" w:rsidRDefault="000D450A" w:rsidP="000D450A">
            <w:pPr>
              <w:contextualSpacing/>
              <w:jc w:val="center"/>
              <w:rPr>
                <w:iCs/>
                <w:lang w:eastAsia="en-US"/>
              </w:rPr>
            </w:pPr>
            <w:r w:rsidRPr="00BF23D2">
              <w:rPr>
                <w:iCs/>
                <w:lang w:eastAsia="en-US"/>
              </w:rPr>
              <w:t>NOEC</w:t>
            </w:r>
          </w:p>
        </w:tc>
        <w:tc>
          <w:tcPr>
            <w:tcW w:w="1546" w:type="dxa"/>
            <w:vMerge/>
            <w:shd w:val="clear" w:color="auto" w:fill="auto"/>
            <w:vAlign w:val="center"/>
          </w:tcPr>
          <w:p w14:paraId="222C1E77" w14:textId="77777777" w:rsidR="000D450A" w:rsidRPr="00BF23D2" w:rsidRDefault="000D450A" w:rsidP="000D450A">
            <w:pPr>
              <w:contextualSpacing/>
              <w:jc w:val="center"/>
              <w:rPr>
                <w:iCs/>
                <w:lang w:eastAsia="en-US"/>
              </w:rPr>
            </w:pPr>
          </w:p>
        </w:tc>
        <w:tc>
          <w:tcPr>
            <w:tcW w:w="1546" w:type="dxa"/>
            <w:vMerge/>
            <w:shd w:val="clear" w:color="auto" w:fill="auto"/>
            <w:vAlign w:val="center"/>
          </w:tcPr>
          <w:p w14:paraId="11997B99" w14:textId="77777777" w:rsidR="000D450A" w:rsidRPr="00BF23D2" w:rsidRDefault="000D450A" w:rsidP="000D450A">
            <w:pPr>
              <w:contextualSpacing/>
              <w:jc w:val="center"/>
              <w:rPr>
                <w:iCs/>
                <w:lang w:eastAsia="en-US"/>
              </w:rPr>
            </w:pPr>
          </w:p>
        </w:tc>
      </w:tr>
      <w:tr w:rsidR="000D450A" w:rsidRPr="00BF23D2" w14:paraId="58FEB5EB" w14:textId="77777777" w:rsidTr="000D450A">
        <w:trPr>
          <w:trHeight w:val="335"/>
          <w:jc w:val="center"/>
        </w:trPr>
        <w:tc>
          <w:tcPr>
            <w:tcW w:w="2054" w:type="dxa"/>
            <w:shd w:val="clear" w:color="auto" w:fill="auto"/>
            <w:vAlign w:val="center"/>
          </w:tcPr>
          <w:p w14:paraId="27623F2F" w14:textId="77777777" w:rsidR="000D450A" w:rsidRPr="00BF23D2" w:rsidRDefault="000D450A" w:rsidP="000D450A">
            <w:pPr>
              <w:contextualSpacing/>
              <w:jc w:val="center"/>
              <w:rPr>
                <w:iCs/>
                <w:lang w:eastAsia="en-US"/>
              </w:rPr>
            </w:pPr>
            <w:r w:rsidRPr="00BF23D2">
              <w:rPr>
                <w:iCs/>
                <w:lang w:eastAsia="en-US"/>
              </w:rPr>
              <w:t>Earthworms</w:t>
            </w:r>
          </w:p>
        </w:tc>
        <w:tc>
          <w:tcPr>
            <w:tcW w:w="1343" w:type="dxa"/>
            <w:shd w:val="clear" w:color="auto" w:fill="auto"/>
            <w:vAlign w:val="center"/>
          </w:tcPr>
          <w:p w14:paraId="7F1EB002" w14:textId="77777777" w:rsidR="000D450A" w:rsidRPr="00BF23D2" w:rsidRDefault="000D450A" w:rsidP="000D450A">
            <w:pPr>
              <w:contextualSpacing/>
              <w:jc w:val="center"/>
              <w:rPr>
                <w:iCs/>
                <w:lang w:eastAsia="en-US"/>
              </w:rPr>
            </w:pPr>
            <w:r w:rsidRPr="00BF23D2">
              <w:rPr>
                <w:iCs/>
                <w:lang w:eastAsia="en-US"/>
              </w:rPr>
              <w:t>7070</w:t>
            </w:r>
          </w:p>
        </w:tc>
        <w:tc>
          <w:tcPr>
            <w:tcW w:w="1242" w:type="dxa"/>
            <w:shd w:val="clear" w:color="auto" w:fill="auto"/>
            <w:vAlign w:val="center"/>
          </w:tcPr>
          <w:p w14:paraId="575336EF" w14:textId="77777777" w:rsidR="000D450A" w:rsidRPr="00BF23D2" w:rsidRDefault="000D450A" w:rsidP="000D450A">
            <w:pPr>
              <w:contextualSpacing/>
              <w:jc w:val="center"/>
              <w:rPr>
                <w:iCs/>
                <w:lang w:eastAsia="en-US"/>
              </w:rPr>
            </w:pPr>
            <w:r w:rsidRPr="00BF23D2">
              <w:rPr>
                <w:iCs/>
                <w:lang w:eastAsia="en-US"/>
              </w:rPr>
              <w:t>953</w:t>
            </w:r>
          </w:p>
        </w:tc>
        <w:tc>
          <w:tcPr>
            <w:tcW w:w="1546" w:type="dxa"/>
            <w:shd w:val="clear" w:color="auto" w:fill="auto"/>
            <w:vAlign w:val="center"/>
          </w:tcPr>
          <w:p w14:paraId="2E6F528E" w14:textId="77777777" w:rsidR="000D450A" w:rsidRPr="00BF23D2" w:rsidRDefault="000D450A" w:rsidP="000D450A">
            <w:pPr>
              <w:contextualSpacing/>
              <w:jc w:val="center"/>
              <w:rPr>
                <w:iCs/>
                <w:lang w:eastAsia="en-US"/>
              </w:rPr>
            </w:pPr>
            <w:r w:rsidRPr="00BF23D2">
              <w:rPr>
                <w:iCs/>
                <w:lang w:eastAsia="en-US"/>
              </w:rPr>
              <w:t>100</w:t>
            </w:r>
          </w:p>
        </w:tc>
        <w:tc>
          <w:tcPr>
            <w:tcW w:w="1546" w:type="dxa"/>
            <w:vMerge w:val="restart"/>
            <w:shd w:val="clear" w:color="auto" w:fill="auto"/>
            <w:vAlign w:val="center"/>
          </w:tcPr>
          <w:p w14:paraId="7FBEE25B" w14:textId="77777777" w:rsidR="000D450A" w:rsidRPr="00BF23D2" w:rsidRDefault="000D450A" w:rsidP="000D450A">
            <w:pPr>
              <w:contextualSpacing/>
              <w:jc w:val="center"/>
              <w:rPr>
                <w:iCs/>
                <w:lang w:eastAsia="en-US"/>
              </w:rPr>
            </w:pPr>
            <w:r w:rsidRPr="00BF23D2">
              <w:rPr>
                <w:iCs/>
                <w:lang w:eastAsia="en-US"/>
              </w:rPr>
              <w:t>0.83</w:t>
            </w:r>
          </w:p>
        </w:tc>
      </w:tr>
      <w:tr w:rsidR="000D450A" w:rsidRPr="00BF23D2" w14:paraId="38BDA78F" w14:textId="77777777" w:rsidTr="000D450A">
        <w:trPr>
          <w:trHeight w:val="352"/>
          <w:jc w:val="center"/>
        </w:trPr>
        <w:tc>
          <w:tcPr>
            <w:tcW w:w="2054" w:type="dxa"/>
            <w:shd w:val="clear" w:color="auto" w:fill="auto"/>
            <w:vAlign w:val="center"/>
          </w:tcPr>
          <w:p w14:paraId="3E95D1C3" w14:textId="77777777" w:rsidR="000D450A" w:rsidRPr="00BF23D2" w:rsidRDefault="000D450A" w:rsidP="000D450A">
            <w:pPr>
              <w:contextualSpacing/>
              <w:jc w:val="center"/>
              <w:rPr>
                <w:iCs/>
                <w:lang w:eastAsia="en-US"/>
              </w:rPr>
            </w:pPr>
            <w:r w:rsidRPr="00BF23D2">
              <w:rPr>
                <w:iCs/>
                <w:lang w:eastAsia="en-US"/>
              </w:rPr>
              <w:t>Soil micro-organisms</w:t>
            </w:r>
          </w:p>
        </w:tc>
        <w:tc>
          <w:tcPr>
            <w:tcW w:w="1343" w:type="dxa"/>
            <w:shd w:val="clear" w:color="auto" w:fill="auto"/>
            <w:vAlign w:val="center"/>
          </w:tcPr>
          <w:p w14:paraId="149CF411" w14:textId="77777777" w:rsidR="000D450A" w:rsidRPr="00BF23D2" w:rsidRDefault="000D450A" w:rsidP="000D450A">
            <w:pPr>
              <w:contextualSpacing/>
              <w:jc w:val="center"/>
              <w:rPr>
                <w:iCs/>
                <w:lang w:eastAsia="en-US"/>
              </w:rPr>
            </w:pPr>
            <w:r w:rsidRPr="00BF23D2">
              <w:rPr>
                <w:iCs/>
                <w:lang w:eastAsia="en-US"/>
              </w:rPr>
              <w:t>153</w:t>
            </w:r>
          </w:p>
        </w:tc>
        <w:tc>
          <w:tcPr>
            <w:tcW w:w="1242" w:type="dxa"/>
            <w:shd w:val="clear" w:color="auto" w:fill="auto"/>
            <w:vAlign w:val="center"/>
          </w:tcPr>
          <w:p w14:paraId="644BFBED" w14:textId="77777777" w:rsidR="000D450A" w:rsidRPr="00BF23D2" w:rsidRDefault="000D450A" w:rsidP="000D450A">
            <w:pPr>
              <w:contextualSpacing/>
              <w:jc w:val="center"/>
              <w:rPr>
                <w:iCs/>
                <w:lang w:eastAsia="en-US"/>
              </w:rPr>
            </w:pPr>
            <w:r w:rsidRPr="00BF23D2">
              <w:rPr>
                <w:iCs/>
                <w:lang w:eastAsia="en-US"/>
              </w:rPr>
              <w:t>83*-</w:t>
            </w:r>
          </w:p>
        </w:tc>
        <w:tc>
          <w:tcPr>
            <w:tcW w:w="1546" w:type="dxa"/>
            <w:shd w:val="clear" w:color="auto" w:fill="auto"/>
            <w:vAlign w:val="center"/>
          </w:tcPr>
          <w:p w14:paraId="520CA570" w14:textId="77777777" w:rsidR="000D450A" w:rsidRPr="00BF23D2" w:rsidRDefault="000D450A" w:rsidP="000D450A">
            <w:pPr>
              <w:contextualSpacing/>
              <w:jc w:val="center"/>
              <w:rPr>
                <w:iCs/>
                <w:lang w:eastAsia="en-US"/>
              </w:rPr>
            </w:pPr>
            <w:r w:rsidRPr="00BF23D2">
              <w:rPr>
                <w:iCs/>
                <w:lang w:eastAsia="en-US"/>
              </w:rPr>
              <w:t>100</w:t>
            </w:r>
          </w:p>
        </w:tc>
        <w:tc>
          <w:tcPr>
            <w:tcW w:w="1546" w:type="dxa"/>
            <w:vMerge/>
            <w:shd w:val="clear" w:color="auto" w:fill="auto"/>
            <w:vAlign w:val="center"/>
          </w:tcPr>
          <w:p w14:paraId="4A339A92" w14:textId="77777777" w:rsidR="000D450A" w:rsidRPr="00BF23D2" w:rsidRDefault="000D450A" w:rsidP="000D450A">
            <w:pPr>
              <w:contextualSpacing/>
              <w:jc w:val="center"/>
              <w:rPr>
                <w:iCs/>
                <w:lang w:eastAsia="en-US"/>
              </w:rPr>
            </w:pPr>
          </w:p>
        </w:tc>
      </w:tr>
      <w:tr w:rsidR="000D450A" w:rsidRPr="00BF23D2" w14:paraId="4CF36F40" w14:textId="77777777" w:rsidTr="000D450A">
        <w:trPr>
          <w:trHeight w:val="352"/>
          <w:jc w:val="center"/>
        </w:trPr>
        <w:tc>
          <w:tcPr>
            <w:tcW w:w="2054" w:type="dxa"/>
            <w:shd w:val="clear" w:color="auto" w:fill="auto"/>
            <w:vAlign w:val="center"/>
          </w:tcPr>
          <w:p w14:paraId="5ED1EE97" w14:textId="77777777" w:rsidR="000D450A" w:rsidRPr="00BF23D2" w:rsidRDefault="000D450A" w:rsidP="000D450A">
            <w:pPr>
              <w:contextualSpacing/>
              <w:jc w:val="center"/>
              <w:rPr>
                <w:iCs/>
                <w:lang w:eastAsia="en-US"/>
              </w:rPr>
            </w:pPr>
            <w:r w:rsidRPr="00BF23D2">
              <w:rPr>
                <w:iCs/>
                <w:lang w:eastAsia="en-US"/>
              </w:rPr>
              <w:t>Plants</w:t>
            </w:r>
          </w:p>
        </w:tc>
        <w:tc>
          <w:tcPr>
            <w:tcW w:w="1343" w:type="dxa"/>
            <w:shd w:val="clear" w:color="auto" w:fill="auto"/>
            <w:vAlign w:val="center"/>
          </w:tcPr>
          <w:p w14:paraId="36BB084C" w14:textId="77777777" w:rsidR="000D450A" w:rsidRPr="00BF23D2" w:rsidRDefault="000D450A" w:rsidP="000D450A">
            <w:pPr>
              <w:contextualSpacing/>
              <w:jc w:val="center"/>
              <w:rPr>
                <w:iCs/>
                <w:lang w:eastAsia="en-US"/>
              </w:rPr>
            </w:pPr>
            <w:r w:rsidRPr="00BF23D2">
              <w:rPr>
                <w:iCs/>
                <w:lang w:eastAsia="en-US"/>
              </w:rPr>
              <w:t>277</w:t>
            </w:r>
          </w:p>
        </w:tc>
        <w:tc>
          <w:tcPr>
            <w:tcW w:w="1242" w:type="dxa"/>
            <w:shd w:val="clear" w:color="auto" w:fill="auto"/>
            <w:vAlign w:val="center"/>
          </w:tcPr>
          <w:p w14:paraId="403A2599" w14:textId="77777777" w:rsidR="000D450A" w:rsidRPr="00BF23D2" w:rsidRDefault="000D450A" w:rsidP="000D450A">
            <w:pPr>
              <w:contextualSpacing/>
              <w:jc w:val="center"/>
              <w:rPr>
                <w:iCs/>
                <w:lang w:eastAsia="en-US"/>
              </w:rPr>
            </w:pPr>
            <w:r w:rsidRPr="00BF23D2">
              <w:rPr>
                <w:iCs/>
                <w:lang w:eastAsia="en-US"/>
              </w:rPr>
              <w:t>-</w:t>
            </w:r>
          </w:p>
        </w:tc>
        <w:tc>
          <w:tcPr>
            <w:tcW w:w="1546" w:type="dxa"/>
            <w:shd w:val="clear" w:color="auto" w:fill="auto"/>
            <w:vAlign w:val="center"/>
          </w:tcPr>
          <w:p w14:paraId="11C13E32" w14:textId="77777777" w:rsidR="000D450A" w:rsidRPr="00BF23D2" w:rsidRDefault="000D450A" w:rsidP="000D450A">
            <w:pPr>
              <w:contextualSpacing/>
              <w:jc w:val="center"/>
              <w:rPr>
                <w:iCs/>
                <w:lang w:eastAsia="en-US"/>
              </w:rPr>
            </w:pPr>
            <w:r w:rsidRPr="00BF23D2">
              <w:rPr>
                <w:iCs/>
                <w:lang w:eastAsia="en-US"/>
              </w:rPr>
              <w:t>100</w:t>
            </w:r>
          </w:p>
        </w:tc>
        <w:tc>
          <w:tcPr>
            <w:tcW w:w="1546" w:type="dxa"/>
            <w:vMerge/>
            <w:shd w:val="clear" w:color="auto" w:fill="auto"/>
            <w:vAlign w:val="center"/>
          </w:tcPr>
          <w:p w14:paraId="3D7BAEF3" w14:textId="77777777" w:rsidR="000D450A" w:rsidRPr="00BF23D2" w:rsidRDefault="000D450A" w:rsidP="000D450A">
            <w:pPr>
              <w:contextualSpacing/>
              <w:jc w:val="center"/>
              <w:rPr>
                <w:iCs/>
                <w:lang w:eastAsia="en-US"/>
              </w:rPr>
            </w:pPr>
          </w:p>
        </w:tc>
      </w:tr>
    </w:tbl>
    <w:p w14:paraId="31FFD553" w14:textId="77777777" w:rsidR="000D450A" w:rsidRPr="00BF23D2" w:rsidRDefault="000D450A" w:rsidP="000D450A">
      <w:pPr>
        <w:contextualSpacing/>
        <w:rPr>
          <w:iCs/>
          <w:vertAlign w:val="subscript"/>
          <w:lang w:eastAsia="en-US"/>
        </w:rPr>
      </w:pPr>
      <w:r w:rsidRPr="00BF23D2">
        <w:rPr>
          <w:iCs/>
          <w:lang w:eastAsia="en-US"/>
        </w:rPr>
        <w:t>*EC</w:t>
      </w:r>
      <w:r w:rsidRPr="00BF23D2">
        <w:rPr>
          <w:iCs/>
          <w:vertAlign w:val="subscript"/>
          <w:lang w:eastAsia="en-US"/>
        </w:rPr>
        <w:t>10</w:t>
      </w:r>
    </w:p>
    <w:p w14:paraId="3EA79A48" w14:textId="77777777" w:rsidR="000D450A" w:rsidRPr="00BF23D2" w:rsidRDefault="000D450A" w:rsidP="000D450A">
      <w:pPr>
        <w:contextualSpacing/>
        <w:rPr>
          <w:iCs/>
          <w:u w:val="single"/>
          <w:lang w:eastAsia="en-US"/>
        </w:rPr>
      </w:pPr>
    </w:p>
    <w:p w14:paraId="3ED6A0C9" w14:textId="77777777" w:rsidR="000D450A" w:rsidRPr="00DC0619" w:rsidRDefault="000D450A" w:rsidP="000D450A">
      <w:pPr>
        <w:contextualSpacing/>
        <w:rPr>
          <w:b/>
          <w:i/>
          <w:iCs/>
          <w:u w:val="single"/>
          <w:lang w:eastAsia="en-US"/>
        </w:rPr>
      </w:pPr>
      <w:r w:rsidRPr="00DC0619">
        <w:rPr>
          <w:b/>
          <w:i/>
          <w:iCs/>
          <w:u w:val="single"/>
          <w:lang w:eastAsia="en-US"/>
        </w:rPr>
        <w:t>DDAC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1357"/>
        <w:gridCol w:w="1256"/>
        <w:gridCol w:w="1563"/>
        <w:gridCol w:w="1563"/>
      </w:tblGrid>
      <w:tr w:rsidR="000D450A" w:rsidRPr="00BF23D2" w14:paraId="05CDF465" w14:textId="77777777" w:rsidTr="000D450A">
        <w:trPr>
          <w:trHeight w:val="353"/>
          <w:jc w:val="center"/>
        </w:trPr>
        <w:tc>
          <w:tcPr>
            <w:tcW w:w="2076" w:type="dxa"/>
            <w:vMerge w:val="restart"/>
            <w:shd w:val="clear" w:color="auto" w:fill="auto"/>
            <w:vAlign w:val="center"/>
          </w:tcPr>
          <w:p w14:paraId="4AE316AF" w14:textId="77777777" w:rsidR="000D450A" w:rsidRPr="00BF23D2" w:rsidRDefault="000D450A" w:rsidP="000D450A">
            <w:pPr>
              <w:contextualSpacing/>
              <w:jc w:val="center"/>
              <w:rPr>
                <w:iCs/>
                <w:lang w:eastAsia="en-US"/>
              </w:rPr>
            </w:pPr>
          </w:p>
        </w:tc>
        <w:tc>
          <w:tcPr>
            <w:tcW w:w="2613" w:type="dxa"/>
            <w:gridSpan w:val="2"/>
            <w:shd w:val="clear" w:color="auto" w:fill="auto"/>
            <w:vAlign w:val="center"/>
          </w:tcPr>
          <w:p w14:paraId="04EA2559" w14:textId="77777777" w:rsidR="000D450A" w:rsidRPr="00BF23D2" w:rsidRDefault="000D450A" w:rsidP="000D450A">
            <w:pPr>
              <w:contextualSpacing/>
              <w:jc w:val="center"/>
              <w:rPr>
                <w:iCs/>
                <w:lang w:eastAsia="en-US"/>
              </w:rPr>
            </w:pPr>
            <w:r w:rsidRPr="00BF23D2">
              <w:rPr>
                <w:iCs/>
                <w:lang w:eastAsia="en-US"/>
              </w:rPr>
              <w:t>Endpoint (mg/kg dwt)</w:t>
            </w:r>
          </w:p>
        </w:tc>
        <w:tc>
          <w:tcPr>
            <w:tcW w:w="1563" w:type="dxa"/>
            <w:vMerge w:val="restart"/>
            <w:shd w:val="clear" w:color="auto" w:fill="auto"/>
            <w:vAlign w:val="center"/>
          </w:tcPr>
          <w:p w14:paraId="25A77EC8" w14:textId="77777777" w:rsidR="000D450A" w:rsidRPr="00BF23D2" w:rsidRDefault="000D450A" w:rsidP="000D450A">
            <w:pPr>
              <w:contextualSpacing/>
              <w:jc w:val="center"/>
              <w:rPr>
                <w:iCs/>
                <w:lang w:eastAsia="en-US"/>
              </w:rPr>
            </w:pPr>
            <w:r w:rsidRPr="00BF23D2">
              <w:rPr>
                <w:iCs/>
                <w:lang w:eastAsia="en-US"/>
              </w:rPr>
              <w:t>AF</w:t>
            </w:r>
          </w:p>
        </w:tc>
        <w:tc>
          <w:tcPr>
            <w:tcW w:w="1563" w:type="dxa"/>
            <w:vMerge w:val="restart"/>
            <w:shd w:val="clear" w:color="auto" w:fill="auto"/>
            <w:vAlign w:val="center"/>
          </w:tcPr>
          <w:p w14:paraId="25B78205" w14:textId="77777777" w:rsidR="000D450A" w:rsidRPr="00BF23D2" w:rsidRDefault="000D450A" w:rsidP="000D450A">
            <w:pPr>
              <w:contextualSpacing/>
              <w:jc w:val="center"/>
              <w:rPr>
                <w:iCs/>
                <w:vertAlign w:val="subscript"/>
                <w:lang w:eastAsia="en-US"/>
              </w:rPr>
            </w:pPr>
            <w:r w:rsidRPr="00BF23D2">
              <w:rPr>
                <w:iCs/>
                <w:lang w:eastAsia="en-US"/>
              </w:rPr>
              <w:t>PNEC</w:t>
            </w:r>
            <w:r w:rsidRPr="00BF23D2">
              <w:rPr>
                <w:iCs/>
                <w:vertAlign w:val="subscript"/>
                <w:lang w:eastAsia="en-US"/>
              </w:rPr>
              <w:t>soil</w:t>
            </w:r>
          </w:p>
          <w:p w14:paraId="0C03B89C" w14:textId="77777777" w:rsidR="000D450A" w:rsidRPr="00BF23D2" w:rsidRDefault="000D450A" w:rsidP="000D450A">
            <w:pPr>
              <w:contextualSpacing/>
              <w:jc w:val="center"/>
              <w:rPr>
                <w:iCs/>
                <w:lang w:eastAsia="en-US"/>
              </w:rPr>
            </w:pPr>
            <w:r w:rsidRPr="00BF23D2">
              <w:rPr>
                <w:iCs/>
                <w:lang w:eastAsia="en-US"/>
              </w:rPr>
              <w:t>(mg/kg dwt)</w:t>
            </w:r>
          </w:p>
        </w:tc>
      </w:tr>
      <w:tr w:rsidR="000D450A" w:rsidRPr="00BF23D2" w14:paraId="677688F2" w14:textId="77777777" w:rsidTr="000D450A">
        <w:trPr>
          <w:trHeight w:val="336"/>
          <w:jc w:val="center"/>
        </w:trPr>
        <w:tc>
          <w:tcPr>
            <w:tcW w:w="2076" w:type="dxa"/>
            <w:vMerge/>
            <w:shd w:val="clear" w:color="auto" w:fill="auto"/>
            <w:vAlign w:val="center"/>
          </w:tcPr>
          <w:p w14:paraId="49257140" w14:textId="77777777" w:rsidR="000D450A" w:rsidRPr="00BF23D2" w:rsidRDefault="000D450A" w:rsidP="000D450A">
            <w:pPr>
              <w:contextualSpacing/>
              <w:jc w:val="center"/>
              <w:rPr>
                <w:iCs/>
                <w:lang w:eastAsia="en-US"/>
              </w:rPr>
            </w:pPr>
          </w:p>
        </w:tc>
        <w:tc>
          <w:tcPr>
            <w:tcW w:w="1357" w:type="dxa"/>
            <w:shd w:val="clear" w:color="auto" w:fill="auto"/>
            <w:vAlign w:val="center"/>
          </w:tcPr>
          <w:p w14:paraId="3C7684AF" w14:textId="77777777" w:rsidR="000D450A" w:rsidRPr="00BF23D2" w:rsidRDefault="000D450A" w:rsidP="000D450A">
            <w:pPr>
              <w:contextualSpacing/>
              <w:jc w:val="center"/>
              <w:rPr>
                <w:iCs/>
                <w:lang w:eastAsia="en-US"/>
              </w:rPr>
            </w:pPr>
            <w:r w:rsidRPr="00BF23D2">
              <w:rPr>
                <w:iCs/>
                <w:lang w:eastAsia="en-US"/>
              </w:rPr>
              <w:t>LC</w:t>
            </w:r>
            <w:r w:rsidRPr="00BF23D2">
              <w:rPr>
                <w:iCs/>
                <w:vertAlign w:val="subscript"/>
                <w:lang w:eastAsia="en-US"/>
              </w:rPr>
              <w:t>50</w:t>
            </w:r>
            <w:r w:rsidRPr="00BF23D2">
              <w:rPr>
                <w:iCs/>
                <w:lang w:eastAsia="en-US"/>
              </w:rPr>
              <w:t>/EC</w:t>
            </w:r>
            <w:r w:rsidRPr="00BF23D2">
              <w:rPr>
                <w:iCs/>
                <w:vertAlign w:val="subscript"/>
                <w:lang w:eastAsia="en-US"/>
              </w:rPr>
              <w:t>50</w:t>
            </w:r>
          </w:p>
        </w:tc>
        <w:tc>
          <w:tcPr>
            <w:tcW w:w="1256" w:type="dxa"/>
            <w:shd w:val="clear" w:color="auto" w:fill="auto"/>
            <w:vAlign w:val="center"/>
          </w:tcPr>
          <w:p w14:paraId="29CCFEA6" w14:textId="77777777" w:rsidR="000D450A" w:rsidRPr="00BF23D2" w:rsidRDefault="000D450A" w:rsidP="000D450A">
            <w:pPr>
              <w:contextualSpacing/>
              <w:jc w:val="center"/>
              <w:rPr>
                <w:iCs/>
                <w:lang w:eastAsia="en-US"/>
              </w:rPr>
            </w:pPr>
            <w:r w:rsidRPr="00BF23D2">
              <w:rPr>
                <w:iCs/>
                <w:lang w:eastAsia="en-US"/>
              </w:rPr>
              <w:t>NOEC</w:t>
            </w:r>
          </w:p>
        </w:tc>
        <w:tc>
          <w:tcPr>
            <w:tcW w:w="1563" w:type="dxa"/>
            <w:vMerge/>
            <w:shd w:val="clear" w:color="auto" w:fill="auto"/>
            <w:vAlign w:val="center"/>
          </w:tcPr>
          <w:p w14:paraId="3851EE50" w14:textId="77777777" w:rsidR="000D450A" w:rsidRPr="00BF23D2" w:rsidRDefault="000D450A" w:rsidP="000D450A">
            <w:pPr>
              <w:contextualSpacing/>
              <w:jc w:val="center"/>
              <w:rPr>
                <w:iCs/>
                <w:lang w:eastAsia="en-US"/>
              </w:rPr>
            </w:pPr>
          </w:p>
        </w:tc>
        <w:tc>
          <w:tcPr>
            <w:tcW w:w="1563" w:type="dxa"/>
            <w:vMerge/>
            <w:shd w:val="clear" w:color="auto" w:fill="auto"/>
            <w:vAlign w:val="center"/>
          </w:tcPr>
          <w:p w14:paraId="3A303BE5" w14:textId="77777777" w:rsidR="000D450A" w:rsidRPr="00BF23D2" w:rsidRDefault="000D450A" w:rsidP="000D450A">
            <w:pPr>
              <w:contextualSpacing/>
              <w:jc w:val="center"/>
              <w:rPr>
                <w:iCs/>
                <w:lang w:eastAsia="en-US"/>
              </w:rPr>
            </w:pPr>
          </w:p>
        </w:tc>
      </w:tr>
      <w:tr w:rsidR="000D450A" w:rsidRPr="00BF23D2" w14:paraId="6B3B6FF5" w14:textId="77777777" w:rsidTr="000D450A">
        <w:trPr>
          <w:trHeight w:val="336"/>
          <w:jc w:val="center"/>
        </w:trPr>
        <w:tc>
          <w:tcPr>
            <w:tcW w:w="2076" w:type="dxa"/>
            <w:shd w:val="clear" w:color="auto" w:fill="auto"/>
            <w:vAlign w:val="center"/>
          </w:tcPr>
          <w:p w14:paraId="49709410" w14:textId="77777777" w:rsidR="000D450A" w:rsidRPr="00BF23D2" w:rsidRDefault="000D450A" w:rsidP="000D450A">
            <w:pPr>
              <w:contextualSpacing/>
              <w:jc w:val="center"/>
              <w:rPr>
                <w:iCs/>
                <w:lang w:eastAsia="en-US"/>
              </w:rPr>
            </w:pPr>
            <w:r w:rsidRPr="00BF23D2">
              <w:rPr>
                <w:iCs/>
                <w:lang w:eastAsia="en-US"/>
              </w:rPr>
              <w:t>Earthworms</w:t>
            </w:r>
          </w:p>
        </w:tc>
        <w:tc>
          <w:tcPr>
            <w:tcW w:w="1357" w:type="dxa"/>
            <w:shd w:val="clear" w:color="auto" w:fill="auto"/>
            <w:vAlign w:val="center"/>
          </w:tcPr>
          <w:p w14:paraId="7EED1615" w14:textId="77777777" w:rsidR="000D450A" w:rsidRPr="00BF23D2" w:rsidRDefault="000D450A" w:rsidP="000D450A">
            <w:pPr>
              <w:contextualSpacing/>
              <w:jc w:val="center"/>
              <w:rPr>
                <w:iCs/>
                <w:lang w:eastAsia="en-US"/>
              </w:rPr>
            </w:pPr>
            <w:r w:rsidRPr="00BF23D2">
              <w:rPr>
                <w:iCs/>
                <w:lang w:eastAsia="en-US"/>
              </w:rPr>
              <w:t>&gt; 1000</w:t>
            </w:r>
          </w:p>
        </w:tc>
        <w:tc>
          <w:tcPr>
            <w:tcW w:w="1256" w:type="dxa"/>
            <w:shd w:val="clear" w:color="auto" w:fill="auto"/>
            <w:vAlign w:val="center"/>
          </w:tcPr>
          <w:p w14:paraId="68750F86" w14:textId="77777777" w:rsidR="000D450A" w:rsidRPr="00BF23D2" w:rsidRDefault="000D450A" w:rsidP="000D450A">
            <w:pPr>
              <w:contextualSpacing/>
              <w:jc w:val="center"/>
              <w:rPr>
                <w:iCs/>
                <w:lang w:eastAsia="en-US"/>
              </w:rPr>
            </w:pPr>
            <w:r w:rsidRPr="00BF23D2">
              <w:rPr>
                <w:iCs/>
                <w:lang w:eastAsia="en-US"/>
              </w:rPr>
              <w:t>125</w:t>
            </w:r>
          </w:p>
        </w:tc>
        <w:tc>
          <w:tcPr>
            <w:tcW w:w="1563" w:type="dxa"/>
            <w:shd w:val="clear" w:color="auto" w:fill="auto"/>
            <w:vAlign w:val="center"/>
          </w:tcPr>
          <w:p w14:paraId="6DE17718" w14:textId="77777777" w:rsidR="000D450A" w:rsidRPr="00BF23D2" w:rsidRDefault="000D450A" w:rsidP="000D450A">
            <w:pPr>
              <w:contextualSpacing/>
              <w:jc w:val="center"/>
              <w:rPr>
                <w:iCs/>
                <w:lang w:eastAsia="en-US"/>
              </w:rPr>
            </w:pPr>
            <w:r w:rsidRPr="00BF23D2">
              <w:rPr>
                <w:iCs/>
                <w:lang w:eastAsia="en-US"/>
              </w:rPr>
              <w:t>50</w:t>
            </w:r>
          </w:p>
        </w:tc>
        <w:tc>
          <w:tcPr>
            <w:tcW w:w="1563" w:type="dxa"/>
            <w:vMerge w:val="restart"/>
            <w:shd w:val="clear" w:color="auto" w:fill="auto"/>
            <w:vAlign w:val="center"/>
          </w:tcPr>
          <w:p w14:paraId="7DA2D7BD" w14:textId="77777777" w:rsidR="000D450A" w:rsidRPr="00BF23D2" w:rsidRDefault="000D450A" w:rsidP="000D450A">
            <w:pPr>
              <w:contextualSpacing/>
              <w:jc w:val="center"/>
              <w:rPr>
                <w:iCs/>
                <w:lang w:eastAsia="en-US"/>
              </w:rPr>
            </w:pPr>
            <w:r w:rsidRPr="00BF23D2">
              <w:rPr>
                <w:iCs/>
                <w:lang w:eastAsia="en-US"/>
              </w:rPr>
              <w:t>1.58 (1.4 mg/kg ww)</w:t>
            </w:r>
          </w:p>
        </w:tc>
      </w:tr>
      <w:tr w:rsidR="000D450A" w:rsidRPr="00BF23D2" w14:paraId="6301716D" w14:textId="77777777" w:rsidTr="000D450A">
        <w:trPr>
          <w:trHeight w:val="353"/>
          <w:jc w:val="center"/>
        </w:trPr>
        <w:tc>
          <w:tcPr>
            <w:tcW w:w="2076" w:type="dxa"/>
            <w:shd w:val="clear" w:color="auto" w:fill="auto"/>
            <w:vAlign w:val="center"/>
          </w:tcPr>
          <w:p w14:paraId="62430569" w14:textId="77777777" w:rsidR="000D450A" w:rsidRPr="00BF23D2" w:rsidRDefault="000D450A" w:rsidP="000D450A">
            <w:pPr>
              <w:contextualSpacing/>
              <w:jc w:val="center"/>
              <w:rPr>
                <w:iCs/>
                <w:lang w:eastAsia="en-US"/>
              </w:rPr>
            </w:pPr>
            <w:r w:rsidRPr="00BF23D2">
              <w:rPr>
                <w:iCs/>
                <w:lang w:eastAsia="en-US"/>
              </w:rPr>
              <w:t>Soil micro-organisms</w:t>
            </w:r>
          </w:p>
        </w:tc>
        <w:tc>
          <w:tcPr>
            <w:tcW w:w="1357" w:type="dxa"/>
            <w:shd w:val="clear" w:color="auto" w:fill="auto"/>
            <w:vAlign w:val="center"/>
          </w:tcPr>
          <w:p w14:paraId="40336D47" w14:textId="77777777" w:rsidR="000D450A" w:rsidRPr="00BF23D2" w:rsidRDefault="000D450A" w:rsidP="000D450A">
            <w:pPr>
              <w:contextualSpacing/>
              <w:jc w:val="center"/>
              <w:rPr>
                <w:iCs/>
                <w:lang w:eastAsia="en-US"/>
              </w:rPr>
            </w:pPr>
            <w:r w:rsidRPr="00BF23D2">
              <w:rPr>
                <w:iCs/>
                <w:lang w:eastAsia="en-US"/>
              </w:rPr>
              <w:t>135.6</w:t>
            </w:r>
          </w:p>
        </w:tc>
        <w:tc>
          <w:tcPr>
            <w:tcW w:w="1256" w:type="dxa"/>
            <w:shd w:val="clear" w:color="auto" w:fill="auto"/>
            <w:vAlign w:val="center"/>
          </w:tcPr>
          <w:p w14:paraId="0FF4185C" w14:textId="77777777" w:rsidR="000D450A" w:rsidRPr="00BF23D2" w:rsidRDefault="000D450A" w:rsidP="000D450A">
            <w:pPr>
              <w:contextualSpacing/>
              <w:jc w:val="center"/>
              <w:rPr>
                <w:iCs/>
                <w:lang w:eastAsia="en-US"/>
              </w:rPr>
            </w:pPr>
            <w:r w:rsidRPr="00BF23D2">
              <w:rPr>
                <w:iCs/>
                <w:lang w:eastAsia="en-US"/>
              </w:rPr>
              <w:t>79.1</w:t>
            </w:r>
          </w:p>
        </w:tc>
        <w:tc>
          <w:tcPr>
            <w:tcW w:w="1563" w:type="dxa"/>
            <w:shd w:val="clear" w:color="auto" w:fill="auto"/>
            <w:vAlign w:val="center"/>
          </w:tcPr>
          <w:p w14:paraId="2257338D" w14:textId="77777777" w:rsidR="000D450A" w:rsidRPr="00BF23D2" w:rsidRDefault="000D450A" w:rsidP="000D450A">
            <w:pPr>
              <w:contextualSpacing/>
              <w:jc w:val="center"/>
              <w:rPr>
                <w:iCs/>
                <w:lang w:eastAsia="en-US"/>
              </w:rPr>
            </w:pPr>
            <w:r w:rsidRPr="00BF23D2">
              <w:rPr>
                <w:iCs/>
                <w:lang w:eastAsia="en-US"/>
              </w:rPr>
              <w:t>50</w:t>
            </w:r>
          </w:p>
        </w:tc>
        <w:tc>
          <w:tcPr>
            <w:tcW w:w="1563" w:type="dxa"/>
            <w:vMerge/>
            <w:shd w:val="clear" w:color="auto" w:fill="auto"/>
            <w:vAlign w:val="center"/>
          </w:tcPr>
          <w:p w14:paraId="06616F8F" w14:textId="77777777" w:rsidR="000D450A" w:rsidRPr="00BF23D2" w:rsidRDefault="000D450A" w:rsidP="000D450A">
            <w:pPr>
              <w:contextualSpacing/>
              <w:jc w:val="center"/>
              <w:rPr>
                <w:iCs/>
                <w:lang w:eastAsia="en-US"/>
              </w:rPr>
            </w:pPr>
          </w:p>
        </w:tc>
      </w:tr>
      <w:tr w:rsidR="000D450A" w:rsidRPr="00BF23D2" w14:paraId="22F5D0A9" w14:textId="77777777" w:rsidTr="000D450A">
        <w:trPr>
          <w:trHeight w:val="353"/>
          <w:jc w:val="center"/>
        </w:trPr>
        <w:tc>
          <w:tcPr>
            <w:tcW w:w="2076" w:type="dxa"/>
            <w:shd w:val="clear" w:color="auto" w:fill="auto"/>
            <w:vAlign w:val="center"/>
          </w:tcPr>
          <w:p w14:paraId="49695071" w14:textId="77777777" w:rsidR="000D450A" w:rsidRPr="00BF23D2" w:rsidRDefault="000D450A" w:rsidP="000D450A">
            <w:pPr>
              <w:contextualSpacing/>
              <w:jc w:val="center"/>
              <w:rPr>
                <w:iCs/>
                <w:lang w:eastAsia="en-US"/>
              </w:rPr>
            </w:pPr>
            <w:r w:rsidRPr="00BF23D2">
              <w:rPr>
                <w:iCs/>
                <w:lang w:eastAsia="en-US"/>
              </w:rPr>
              <w:t>Plants</w:t>
            </w:r>
          </w:p>
        </w:tc>
        <w:tc>
          <w:tcPr>
            <w:tcW w:w="1357" w:type="dxa"/>
            <w:shd w:val="clear" w:color="auto" w:fill="auto"/>
            <w:vAlign w:val="center"/>
          </w:tcPr>
          <w:p w14:paraId="683FE3D4" w14:textId="77777777" w:rsidR="000D450A" w:rsidRPr="00BF23D2" w:rsidRDefault="000D450A" w:rsidP="000D450A">
            <w:pPr>
              <w:contextualSpacing/>
              <w:jc w:val="center"/>
              <w:rPr>
                <w:iCs/>
                <w:lang w:eastAsia="en-US"/>
              </w:rPr>
            </w:pPr>
            <w:r w:rsidRPr="00BF23D2">
              <w:rPr>
                <w:iCs/>
                <w:lang w:eastAsia="en-US"/>
              </w:rPr>
              <w:t>148</w:t>
            </w:r>
          </w:p>
        </w:tc>
        <w:tc>
          <w:tcPr>
            <w:tcW w:w="1256" w:type="dxa"/>
            <w:shd w:val="clear" w:color="auto" w:fill="auto"/>
            <w:vAlign w:val="center"/>
          </w:tcPr>
          <w:p w14:paraId="7614219E" w14:textId="77777777" w:rsidR="000D450A" w:rsidRPr="00BF23D2" w:rsidRDefault="000D450A" w:rsidP="000D450A">
            <w:pPr>
              <w:contextualSpacing/>
              <w:jc w:val="center"/>
              <w:rPr>
                <w:iCs/>
                <w:lang w:eastAsia="en-US"/>
              </w:rPr>
            </w:pPr>
          </w:p>
        </w:tc>
        <w:tc>
          <w:tcPr>
            <w:tcW w:w="1563" w:type="dxa"/>
            <w:shd w:val="clear" w:color="auto" w:fill="auto"/>
            <w:vAlign w:val="center"/>
          </w:tcPr>
          <w:p w14:paraId="7D5A8FEC" w14:textId="77777777" w:rsidR="000D450A" w:rsidRPr="00BF23D2" w:rsidRDefault="000D450A" w:rsidP="000D450A">
            <w:pPr>
              <w:contextualSpacing/>
              <w:jc w:val="center"/>
              <w:rPr>
                <w:iCs/>
                <w:lang w:eastAsia="en-US"/>
              </w:rPr>
            </w:pPr>
            <w:r w:rsidRPr="00BF23D2">
              <w:rPr>
                <w:iCs/>
                <w:lang w:eastAsia="en-US"/>
              </w:rPr>
              <w:t>50</w:t>
            </w:r>
          </w:p>
        </w:tc>
        <w:tc>
          <w:tcPr>
            <w:tcW w:w="1563" w:type="dxa"/>
            <w:vMerge/>
            <w:shd w:val="clear" w:color="auto" w:fill="auto"/>
            <w:vAlign w:val="center"/>
          </w:tcPr>
          <w:p w14:paraId="165055BC" w14:textId="77777777" w:rsidR="000D450A" w:rsidRPr="00BF23D2" w:rsidRDefault="000D450A" w:rsidP="000D450A">
            <w:pPr>
              <w:contextualSpacing/>
              <w:jc w:val="center"/>
              <w:rPr>
                <w:iCs/>
                <w:lang w:eastAsia="en-US"/>
              </w:rPr>
            </w:pPr>
          </w:p>
        </w:tc>
      </w:tr>
    </w:tbl>
    <w:p w14:paraId="4B52A22F" w14:textId="77777777" w:rsidR="000D450A" w:rsidRPr="00BF23D2" w:rsidRDefault="000D450A" w:rsidP="000D450A">
      <w:pPr>
        <w:contextualSpacing/>
        <w:rPr>
          <w:iCs/>
          <w:lang w:eastAsia="en-US"/>
        </w:rPr>
      </w:pPr>
    </w:p>
    <w:p w14:paraId="3C24C728" w14:textId="77777777" w:rsidR="000D450A" w:rsidRPr="00DC0619" w:rsidRDefault="000D450A" w:rsidP="00DC0619">
      <w:pPr>
        <w:spacing w:after="120"/>
        <w:rPr>
          <w:b/>
          <w:i/>
          <w:iCs/>
          <w:lang w:eastAsia="en-US"/>
        </w:rPr>
      </w:pPr>
      <w:r w:rsidRPr="00DC0619">
        <w:rPr>
          <w:b/>
          <w:i/>
          <w:iCs/>
          <w:u w:val="single"/>
          <w:lang w:eastAsia="en-US"/>
        </w:rPr>
        <w:t>Cypermethrin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1354"/>
        <w:gridCol w:w="1253"/>
        <w:gridCol w:w="1560"/>
        <w:gridCol w:w="1560"/>
      </w:tblGrid>
      <w:tr w:rsidR="000D450A" w:rsidRPr="00BF23D2" w14:paraId="71073DF5" w14:textId="77777777" w:rsidTr="000D450A">
        <w:trPr>
          <w:trHeight w:val="372"/>
          <w:jc w:val="center"/>
        </w:trPr>
        <w:tc>
          <w:tcPr>
            <w:tcW w:w="2072" w:type="dxa"/>
            <w:vMerge w:val="restart"/>
            <w:shd w:val="clear" w:color="auto" w:fill="auto"/>
            <w:vAlign w:val="center"/>
          </w:tcPr>
          <w:p w14:paraId="69F91A74" w14:textId="77777777" w:rsidR="000D450A" w:rsidRPr="00BF23D2" w:rsidRDefault="000D450A" w:rsidP="000D450A">
            <w:pPr>
              <w:contextualSpacing/>
              <w:jc w:val="center"/>
              <w:rPr>
                <w:iCs/>
                <w:lang w:eastAsia="en-US"/>
              </w:rPr>
            </w:pPr>
          </w:p>
        </w:tc>
        <w:tc>
          <w:tcPr>
            <w:tcW w:w="2607" w:type="dxa"/>
            <w:gridSpan w:val="2"/>
            <w:shd w:val="clear" w:color="auto" w:fill="auto"/>
            <w:vAlign w:val="center"/>
          </w:tcPr>
          <w:p w14:paraId="1478B494" w14:textId="77777777" w:rsidR="000D450A" w:rsidRPr="00BF23D2" w:rsidRDefault="000D450A" w:rsidP="000D450A">
            <w:pPr>
              <w:contextualSpacing/>
              <w:jc w:val="center"/>
              <w:rPr>
                <w:iCs/>
                <w:lang w:eastAsia="en-US"/>
              </w:rPr>
            </w:pPr>
            <w:r w:rsidRPr="00BF23D2">
              <w:rPr>
                <w:iCs/>
                <w:lang w:eastAsia="en-US"/>
              </w:rPr>
              <w:t>Endpoint (mg/kg wwt)</w:t>
            </w:r>
          </w:p>
        </w:tc>
        <w:tc>
          <w:tcPr>
            <w:tcW w:w="1560" w:type="dxa"/>
            <w:vMerge w:val="restart"/>
            <w:shd w:val="clear" w:color="auto" w:fill="auto"/>
            <w:vAlign w:val="center"/>
          </w:tcPr>
          <w:p w14:paraId="75B43C79" w14:textId="77777777" w:rsidR="000D450A" w:rsidRPr="00BF23D2" w:rsidRDefault="000D450A" w:rsidP="000D450A">
            <w:pPr>
              <w:contextualSpacing/>
              <w:jc w:val="center"/>
              <w:rPr>
                <w:iCs/>
                <w:lang w:eastAsia="en-US"/>
              </w:rPr>
            </w:pPr>
            <w:r w:rsidRPr="00BF23D2">
              <w:rPr>
                <w:iCs/>
                <w:lang w:eastAsia="en-US"/>
              </w:rPr>
              <w:t>AF</w:t>
            </w:r>
          </w:p>
        </w:tc>
        <w:tc>
          <w:tcPr>
            <w:tcW w:w="1560" w:type="dxa"/>
            <w:vMerge w:val="restart"/>
            <w:shd w:val="clear" w:color="auto" w:fill="auto"/>
            <w:vAlign w:val="center"/>
          </w:tcPr>
          <w:p w14:paraId="1E80DC54" w14:textId="77777777" w:rsidR="000D450A" w:rsidRPr="00BF23D2" w:rsidRDefault="000D450A" w:rsidP="000D450A">
            <w:pPr>
              <w:contextualSpacing/>
              <w:jc w:val="center"/>
              <w:rPr>
                <w:iCs/>
                <w:vertAlign w:val="subscript"/>
                <w:lang w:eastAsia="en-US"/>
              </w:rPr>
            </w:pPr>
            <w:r w:rsidRPr="00BF23D2">
              <w:rPr>
                <w:iCs/>
                <w:lang w:eastAsia="en-US"/>
              </w:rPr>
              <w:t>PNEC</w:t>
            </w:r>
            <w:r w:rsidRPr="00BF23D2">
              <w:rPr>
                <w:iCs/>
                <w:vertAlign w:val="subscript"/>
                <w:lang w:eastAsia="en-US"/>
              </w:rPr>
              <w:t>soil</w:t>
            </w:r>
          </w:p>
          <w:p w14:paraId="50914B6C" w14:textId="77777777" w:rsidR="000D450A" w:rsidRPr="00BF23D2" w:rsidRDefault="000D450A" w:rsidP="000D450A">
            <w:pPr>
              <w:contextualSpacing/>
              <w:jc w:val="center"/>
              <w:rPr>
                <w:iCs/>
                <w:lang w:eastAsia="en-US"/>
              </w:rPr>
            </w:pPr>
            <w:r w:rsidRPr="00BF23D2">
              <w:rPr>
                <w:iCs/>
                <w:lang w:eastAsia="en-US"/>
              </w:rPr>
              <w:t>(mg/kg wwt)</w:t>
            </w:r>
          </w:p>
        </w:tc>
      </w:tr>
      <w:tr w:rsidR="000D450A" w:rsidRPr="00BF23D2" w14:paraId="3133D867" w14:textId="77777777" w:rsidTr="000D450A">
        <w:trPr>
          <w:trHeight w:val="354"/>
          <w:jc w:val="center"/>
        </w:trPr>
        <w:tc>
          <w:tcPr>
            <w:tcW w:w="2072" w:type="dxa"/>
            <w:vMerge/>
            <w:shd w:val="clear" w:color="auto" w:fill="auto"/>
            <w:vAlign w:val="center"/>
          </w:tcPr>
          <w:p w14:paraId="3DE0C409" w14:textId="77777777" w:rsidR="000D450A" w:rsidRPr="00BF23D2" w:rsidRDefault="000D450A" w:rsidP="000D450A">
            <w:pPr>
              <w:contextualSpacing/>
              <w:jc w:val="center"/>
              <w:rPr>
                <w:iCs/>
                <w:lang w:eastAsia="en-US"/>
              </w:rPr>
            </w:pPr>
          </w:p>
        </w:tc>
        <w:tc>
          <w:tcPr>
            <w:tcW w:w="1354" w:type="dxa"/>
            <w:shd w:val="clear" w:color="auto" w:fill="auto"/>
            <w:vAlign w:val="center"/>
          </w:tcPr>
          <w:p w14:paraId="72CD53A0" w14:textId="77777777" w:rsidR="000D450A" w:rsidRPr="00BF23D2" w:rsidRDefault="000D450A" w:rsidP="000D450A">
            <w:pPr>
              <w:contextualSpacing/>
              <w:jc w:val="center"/>
              <w:rPr>
                <w:iCs/>
                <w:lang w:eastAsia="en-US"/>
              </w:rPr>
            </w:pPr>
            <w:r w:rsidRPr="00BF23D2">
              <w:rPr>
                <w:iCs/>
                <w:lang w:eastAsia="en-US"/>
              </w:rPr>
              <w:t>LC</w:t>
            </w:r>
            <w:r w:rsidRPr="00BF23D2">
              <w:rPr>
                <w:iCs/>
                <w:vertAlign w:val="subscript"/>
                <w:lang w:eastAsia="en-US"/>
              </w:rPr>
              <w:t>50</w:t>
            </w:r>
            <w:r w:rsidRPr="00BF23D2">
              <w:rPr>
                <w:iCs/>
                <w:lang w:eastAsia="en-US"/>
              </w:rPr>
              <w:t>/EC</w:t>
            </w:r>
            <w:r w:rsidRPr="00BF23D2">
              <w:rPr>
                <w:iCs/>
                <w:vertAlign w:val="subscript"/>
                <w:lang w:eastAsia="en-US"/>
              </w:rPr>
              <w:t>50</w:t>
            </w:r>
          </w:p>
        </w:tc>
        <w:tc>
          <w:tcPr>
            <w:tcW w:w="1252" w:type="dxa"/>
            <w:shd w:val="clear" w:color="auto" w:fill="auto"/>
            <w:vAlign w:val="center"/>
          </w:tcPr>
          <w:p w14:paraId="4A0E1078" w14:textId="77777777" w:rsidR="000D450A" w:rsidRPr="00BF23D2" w:rsidRDefault="000D450A" w:rsidP="000D450A">
            <w:pPr>
              <w:contextualSpacing/>
              <w:jc w:val="center"/>
              <w:rPr>
                <w:iCs/>
                <w:lang w:eastAsia="en-US"/>
              </w:rPr>
            </w:pPr>
            <w:r w:rsidRPr="00BF23D2">
              <w:rPr>
                <w:iCs/>
                <w:lang w:eastAsia="en-US"/>
              </w:rPr>
              <w:t>NOEC</w:t>
            </w:r>
          </w:p>
        </w:tc>
        <w:tc>
          <w:tcPr>
            <w:tcW w:w="1560" w:type="dxa"/>
            <w:vMerge/>
            <w:shd w:val="clear" w:color="auto" w:fill="auto"/>
            <w:vAlign w:val="center"/>
          </w:tcPr>
          <w:p w14:paraId="189AA270" w14:textId="77777777" w:rsidR="000D450A" w:rsidRPr="00BF23D2" w:rsidRDefault="000D450A" w:rsidP="000D450A">
            <w:pPr>
              <w:contextualSpacing/>
              <w:jc w:val="center"/>
              <w:rPr>
                <w:iCs/>
                <w:lang w:eastAsia="en-US"/>
              </w:rPr>
            </w:pPr>
          </w:p>
        </w:tc>
        <w:tc>
          <w:tcPr>
            <w:tcW w:w="1560" w:type="dxa"/>
            <w:vMerge/>
            <w:shd w:val="clear" w:color="auto" w:fill="auto"/>
            <w:vAlign w:val="center"/>
          </w:tcPr>
          <w:p w14:paraId="7F566A2A" w14:textId="77777777" w:rsidR="000D450A" w:rsidRPr="00BF23D2" w:rsidRDefault="000D450A" w:rsidP="000D450A">
            <w:pPr>
              <w:contextualSpacing/>
              <w:jc w:val="center"/>
              <w:rPr>
                <w:iCs/>
                <w:lang w:eastAsia="en-US"/>
              </w:rPr>
            </w:pPr>
          </w:p>
        </w:tc>
      </w:tr>
      <w:tr w:rsidR="000D450A" w:rsidRPr="00BF23D2" w14:paraId="516191F7" w14:textId="77777777" w:rsidTr="000D450A">
        <w:trPr>
          <w:trHeight w:val="354"/>
          <w:jc w:val="center"/>
        </w:trPr>
        <w:tc>
          <w:tcPr>
            <w:tcW w:w="2072" w:type="dxa"/>
            <w:shd w:val="clear" w:color="auto" w:fill="auto"/>
            <w:vAlign w:val="center"/>
          </w:tcPr>
          <w:p w14:paraId="2D01A6BC" w14:textId="77777777" w:rsidR="000D450A" w:rsidRPr="00BF23D2" w:rsidRDefault="000D450A" w:rsidP="000D450A">
            <w:pPr>
              <w:contextualSpacing/>
              <w:jc w:val="center"/>
              <w:rPr>
                <w:iCs/>
                <w:lang w:eastAsia="en-US"/>
              </w:rPr>
            </w:pPr>
            <w:r w:rsidRPr="00BF23D2">
              <w:rPr>
                <w:iCs/>
                <w:lang w:eastAsia="en-US"/>
              </w:rPr>
              <w:t>Earthworms</w:t>
            </w:r>
          </w:p>
        </w:tc>
        <w:tc>
          <w:tcPr>
            <w:tcW w:w="1354" w:type="dxa"/>
            <w:shd w:val="clear" w:color="auto" w:fill="auto"/>
            <w:vAlign w:val="center"/>
          </w:tcPr>
          <w:p w14:paraId="3366406E" w14:textId="77777777" w:rsidR="000D450A" w:rsidRPr="00BF23D2" w:rsidRDefault="000D450A" w:rsidP="000D450A">
            <w:pPr>
              <w:contextualSpacing/>
              <w:jc w:val="center"/>
              <w:rPr>
                <w:iCs/>
                <w:lang w:eastAsia="en-US"/>
              </w:rPr>
            </w:pPr>
            <w:r w:rsidRPr="00BF23D2">
              <w:rPr>
                <w:iCs/>
                <w:lang w:eastAsia="en-US"/>
              </w:rPr>
              <w:t>-</w:t>
            </w:r>
          </w:p>
        </w:tc>
        <w:tc>
          <w:tcPr>
            <w:tcW w:w="1252" w:type="dxa"/>
            <w:shd w:val="clear" w:color="auto" w:fill="auto"/>
            <w:vAlign w:val="center"/>
          </w:tcPr>
          <w:p w14:paraId="74C29666" w14:textId="77777777" w:rsidR="000D450A" w:rsidRPr="00BF23D2" w:rsidRDefault="000D450A" w:rsidP="000D450A">
            <w:pPr>
              <w:contextualSpacing/>
              <w:jc w:val="center"/>
              <w:rPr>
                <w:iCs/>
                <w:lang w:eastAsia="en-US"/>
              </w:rPr>
            </w:pPr>
            <w:r w:rsidRPr="00BF23D2">
              <w:rPr>
                <w:iCs/>
                <w:lang w:eastAsia="en-US"/>
              </w:rPr>
              <w:t>4.59</w:t>
            </w:r>
          </w:p>
        </w:tc>
        <w:tc>
          <w:tcPr>
            <w:tcW w:w="1560" w:type="dxa"/>
            <w:shd w:val="clear" w:color="auto" w:fill="auto"/>
            <w:vAlign w:val="center"/>
          </w:tcPr>
          <w:p w14:paraId="6810AA1C" w14:textId="77777777" w:rsidR="000D450A" w:rsidRPr="00BF23D2" w:rsidRDefault="000D450A" w:rsidP="000D450A">
            <w:pPr>
              <w:contextualSpacing/>
              <w:jc w:val="center"/>
              <w:rPr>
                <w:iCs/>
                <w:lang w:eastAsia="en-US"/>
              </w:rPr>
            </w:pPr>
            <w:r w:rsidRPr="00BF23D2">
              <w:rPr>
                <w:iCs/>
                <w:lang w:eastAsia="en-US"/>
              </w:rPr>
              <w:t>50</w:t>
            </w:r>
          </w:p>
        </w:tc>
        <w:tc>
          <w:tcPr>
            <w:tcW w:w="1560" w:type="dxa"/>
            <w:vMerge w:val="restart"/>
            <w:shd w:val="clear" w:color="auto" w:fill="auto"/>
            <w:vAlign w:val="center"/>
          </w:tcPr>
          <w:p w14:paraId="625AD31B" w14:textId="77777777" w:rsidR="000D450A" w:rsidRPr="00BF23D2" w:rsidRDefault="000D450A" w:rsidP="000D450A">
            <w:pPr>
              <w:contextualSpacing/>
              <w:jc w:val="center"/>
              <w:rPr>
                <w:iCs/>
                <w:lang w:eastAsia="en-US"/>
              </w:rPr>
            </w:pPr>
            <w:r w:rsidRPr="00BF23D2">
              <w:rPr>
                <w:iCs/>
                <w:lang w:eastAsia="en-US"/>
              </w:rPr>
              <w:t>0.0918</w:t>
            </w:r>
          </w:p>
        </w:tc>
      </w:tr>
      <w:tr w:rsidR="000D450A" w:rsidRPr="00BF23D2" w14:paraId="5D9FEF6C" w14:textId="77777777" w:rsidTr="000D450A">
        <w:trPr>
          <w:trHeight w:val="372"/>
          <w:jc w:val="center"/>
        </w:trPr>
        <w:tc>
          <w:tcPr>
            <w:tcW w:w="2072" w:type="dxa"/>
            <w:shd w:val="clear" w:color="auto" w:fill="auto"/>
            <w:vAlign w:val="center"/>
          </w:tcPr>
          <w:p w14:paraId="2729A4CC" w14:textId="77777777" w:rsidR="000D450A" w:rsidRPr="00BF23D2" w:rsidRDefault="000D450A" w:rsidP="000D450A">
            <w:pPr>
              <w:contextualSpacing/>
              <w:jc w:val="center"/>
              <w:rPr>
                <w:iCs/>
                <w:lang w:eastAsia="en-US"/>
              </w:rPr>
            </w:pPr>
            <w:r w:rsidRPr="00BF23D2">
              <w:rPr>
                <w:iCs/>
                <w:lang w:eastAsia="en-US"/>
              </w:rPr>
              <w:lastRenderedPageBreak/>
              <w:t>Soil micro-organisms</w:t>
            </w:r>
          </w:p>
        </w:tc>
        <w:tc>
          <w:tcPr>
            <w:tcW w:w="1354" w:type="dxa"/>
            <w:shd w:val="clear" w:color="auto" w:fill="auto"/>
            <w:vAlign w:val="center"/>
          </w:tcPr>
          <w:p w14:paraId="03A3E773" w14:textId="77777777" w:rsidR="000D450A" w:rsidRPr="00BF23D2" w:rsidRDefault="000D450A" w:rsidP="000D450A">
            <w:pPr>
              <w:contextualSpacing/>
              <w:jc w:val="center"/>
              <w:rPr>
                <w:iCs/>
                <w:lang w:eastAsia="en-US"/>
              </w:rPr>
            </w:pPr>
            <w:r w:rsidRPr="00BF23D2">
              <w:rPr>
                <w:iCs/>
                <w:lang w:eastAsia="en-US"/>
              </w:rPr>
              <w:t>52</w:t>
            </w:r>
          </w:p>
        </w:tc>
        <w:tc>
          <w:tcPr>
            <w:tcW w:w="1252" w:type="dxa"/>
            <w:shd w:val="clear" w:color="auto" w:fill="auto"/>
            <w:vAlign w:val="center"/>
          </w:tcPr>
          <w:p w14:paraId="41F2E93D" w14:textId="77777777" w:rsidR="000D450A" w:rsidRPr="00BF23D2" w:rsidRDefault="000D450A" w:rsidP="000D450A">
            <w:pPr>
              <w:contextualSpacing/>
              <w:jc w:val="center"/>
              <w:rPr>
                <w:iCs/>
                <w:lang w:eastAsia="en-US"/>
              </w:rPr>
            </w:pPr>
            <w:r w:rsidRPr="00BF23D2">
              <w:rPr>
                <w:iCs/>
                <w:lang w:eastAsia="en-US"/>
              </w:rPr>
              <w:t>-</w:t>
            </w:r>
          </w:p>
        </w:tc>
        <w:tc>
          <w:tcPr>
            <w:tcW w:w="1560" w:type="dxa"/>
            <w:shd w:val="clear" w:color="auto" w:fill="auto"/>
            <w:vAlign w:val="center"/>
          </w:tcPr>
          <w:p w14:paraId="1EEAA76C" w14:textId="77777777" w:rsidR="000D450A" w:rsidRPr="00BF23D2" w:rsidRDefault="000D450A" w:rsidP="000D450A">
            <w:pPr>
              <w:contextualSpacing/>
              <w:jc w:val="center"/>
              <w:rPr>
                <w:iCs/>
                <w:lang w:eastAsia="en-US"/>
              </w:rPr>
            </w:pPr>
            <w:r w:rsidRPr="00BF23D2">
              <w:rPr>
                <w:iCs/>
                <w:lang w:eastAsia="en-US"/>
              </w:rPr>
              <w:t>50</w:t>
            </w:r>
          </w:p>
        </w:tc>
        <w:tc>
          <w:tcPr>
            <w:tcW w:w="1560" w:type="dxa"/>
            <w:vMerge/>
            <w:shd w:val="clear" w:color="auto" w:fill="auto"/>
            <w:vAlign w:val="center"/>
          </w:tcPr>
          <w:p w14:paraId="2B25A10B" w14:textId="77777777" w:rsidR="000D450A" w:rsidRPr="00BF23D2" w:rsidRDefault="000D450A" w:rsidP="000D450A">
            <w:pPr>
              <w:contextualSpacing/>
              <w:jc w:val="center"/>
              <w:rPr>
                <w:iCs/>
                <w:lang w:eastAsia="en-US"/>
              </w:rPr>
            </w:pPr>
          </w:p>
        </w:tc>
      </w:tr>
      <w:tr w:rsidR="000D450A" w:rsidRPr="00BF23D2" w14:paraId="218C3D80" w14:textId="77777777" w:rsidTr="000D450A">
        <w:trPr>
          <w:trHeight w:val="372"/>
          <w:jc w:val="center"/>
        </w:trPr>
        <w:tc>
          <w:tcPr>
            <w:tcW w:w="2072" w:type="dxa"/>
            <w:shd w:val="clear" w:color="auto" w:fill="auto"/>
            <w:vAlign w:val="center"/>
          </w:tcPr>
          <w:p w14:paraId="5BB0E690" w14:textId="77777777" w:rsidR="000D450A" w:rsidRPr="00BF23D2" w:rsidRDefault="000D450A" w:rsidP="000D450A">
            <w:pPr>
              <w:contextualSpacing/>
              <w:jc w:val="center"/>
              <w:rPr>
                <w:iCs/>
                <w:lang w:eastAsia="en-US"/>
              </w:rPr>
            </w:pPr>
            <w:r w:rsidRPr="00BF23D2">
              <w:rPr>
                <w:iCs/>
                <w:lang w:eastAsia="en-US"/>
              </w:rPr>
              <w:t>Plants</w:t>
            </w:r>
          </w:p>
        </w:tc>
        <w:tc>
          <w:tcPr>
            <w:tcW w:w="1354" w:type="dxa"/>
            <w:shd w:val="clear" w:color="auto" w:fill="auto"/>
            <w:vAlign w:val="center"/>
          </w:tcPr>
          <w:p w14:paraId="2C8A0478" w14:textId="77777777" w:rsidR="000D450A" w:rsidRPr="00BF23D2" w:rsidRDefault="000D450A" w:rsidP="000D450A">
            <w:pPr>
              <w:contextualSpacing/>
              <w:jc w:val="center"/>
              <w:rPr>
                <w:iCs/>
                <w:lang w:eastAsia="en-US"/>
              </w:rPr>
            </w:pPr>
            <w:r w:rsidRPr="00BF23D2">
              <w:rPr>
                <w:iCs/>
                <w:lang w:eastAsia="en-US"/>
              </w:rPr>
              <w:t>-</w:t>
            </w:r>
          </w:p>
        </w:tc>
        <w:tc>
          <w:tcPr>
            <w:tcW w:w="1252" w:type="dxa"/>
            <w:shd w:val="clear" w:color="auto" w:fill="auto"/>
            <w:vAlign w:val="center"/>
          </w:tcPr>
          <w:p w14:paraId="45DA477C" w14:textId="77777777" w:rsidR="000D450A" w:rsidRPr="00BF23D2" w:rsidRDefault="000D450A" w:rsidP="000D450A">
            <w:pPr>
              <w:contextualSpacing/>
              <w:jc w:val="center"/>
              <w:rPr>
                <w:iCs/>
                <w:lang w:eastAsia="en-US"/>
              </w:rPr>
            </w:pPr>
            <w:r w:rsidRPr="00BF23D2">
              <w:rPr>
                <w:iCs/>
                <w:lang w:eastAsia="en-US"/>
              </w:rPr>
              <w:t>-</w:t>
            </w:r>
          </w:p>
        </w:tc>
        <w:tc>
          <w:tcPr>
            <w:tcW w:w="1560" w:type="dxa"/>
            <w:shd w:val="clear" w:color="auto" w:fill="auto"/>
            <w:vAlign w:val="center"/>
          </w:tcPr>
          <w:p w14:paraId="61F53C5B" w14:textId="77777777" w:rsidR="000D450A" w:rsidRPr="00BF23D2" w:rsidRDefault="000D450A" w:rsidP="000D450A">
            <w:pPr>
              <w:contextualSpacing/>
              <w:jc w:val="center"/>
              <w:rPr>
                <w:iCs/>
                <w:lang w:eastAsia="en-US"/>
              </w:rPr>
            </w:pPr>
            <w:r w:rsidRPr="00BF23D2">
              <w:rPr>
                <w:iCs/>
                <w:lang w:eastAsia="en-US"/>
              </w:rPr>
              <w:t>50</w:t>
            </w:r>
          </w:p>
        </w:tc>
        <w:tc>
          <w:tcPr>
            <w:tcW w:w="1560" w:type="dxa"/>
            <w:vMerge/>
            <w:shd w:val="clear" w:color="auto" w:fill="auto"/>
            <w:vAlign w:val="center"/>
          </w:tcPr>
          <w:p w14:paraId="181966DF" w14:textId="77777777" w:rsidR="000D450A" w:rsidRPr="00BF23D2" w:rsidRDefault="000D450A" w:rsidP="000D450A">
            <w:pPr>
              <w:contextualSpacing/>
              <w:jc w:val="center"/>
              <w:rPr>
                <w:iCs/>
                <w:lang w:eastAsia="en-US"/>
              </w:rPr>
            </w:pPr>
          </w:p>
        </w:tc>
      </w:tr>
    </w:tbl>
    <w:p w14:paraId="1C200BBA" w14:textId="77777777" w:rsidR="000D450A" w:rsidRPr="00BF23D2" w:rsidRDefault="000D450A" w:rsidP="00627EFD">
      <w:pPr>
        <w:pStyle w:val="Titre4"/>
        <w:numPr>
          <w:ilvl w:val="0"/>
          <w:numId w:val="0"/>
        </w:numPr>
        <w:ind w:left="709"/>
      </w:pPr>
    </w:p>
    <w:p w14:paraId="146EA934" w14:textId="77777777" w:rsidR="000D450A" w:rsidRPr="00BF23D2" w:rsidRDefault="000D450A" w:rsidP="000D450A">
      <w:pPr>
        <w:pStyle w:val="Titre5"/>
      </w:pPr>
      <w:r w:rsidRPr="00BF23D2">
        <w:t>Primary and secondary poisoning</w:t>
      </w:r>
    </w:p>
    <w:p w14:paraId="745DE011" w14:textId="77777777" w:rsidR="000D450A" w:rsidRPr="00DC0619" w:rsidRDefault="000D450A" w:rsidP="000D450A">
      <w:pPr>
        <w:contextualSpacing/>
        <w:rPr>
          <w:b/>
          <w:i/>
          <w:iCs/>
          <w:u w:val="single"/>
          <w:lang w:eastAsia="en-US"/>
        </w:rPr>
      </w:pPr>
      <w:r w:rsidRPr="00DC0619">
        <w:rPr>
          <w:b/>
          <w:i/>
          <w:iCs/>
          <w:u w:val="single"/>
          <w:lang w:eastAsia="en-US"/>
        </w:rPr>
        <w:t>ADBAC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1326"/>
        <w:gridCol w:w="1226"/>
        <w:gridCol w:w="1527"/>
        <w:gridCol w:w="1772"/>
      </w:tblGrid>
      <w:tr w:rsidR="000D450A" w:rsidRPr="00BF23D2" w14:paraId="3F41445E" w14:textId="77777777" w:rsidTr="000D450A">
        <w:trPr>
          <w:trHeight w:val="375"/>
          <w:jc w:val="center"/>
        </w:trPr>
        <w:tc>
          <w:tcPr>
            <w:tcW w:w="2028" w:type="dxa"/>
            <w:vMerge w:val="restart"/>
            <w:shd w:val="clear" w:color="auto" w:fill="auto"/>
            <w:vAlign w:val="center"/>
          </w:tcPr>
          <w:p w14:paraId="5069E483" w14:textId="77777777" w:rsidR="000D450A" w:rsidRPr="00BF23D2" w:rsidRDefault="000D450A" w:rsidP="000D450A">
            <w:pPr>
              <w:contextualSpacing/>
              <w:jc w:val="center"/>
              <w:rPr>
                <w:iCs/>
                <w:lang w:eastAsia="en-US"/>
              </w:rPr>
            </w:pPr>
          </w:p>
        </w:tc>
        <w:tc>
          <w:tcPr>
            <w:tcW w:w="2552" w:type="dxa"/>
            <w:gridSpan w:val="2"/>
            <w:shd w:val="clear" w:color="auto" w:fill="auto"/>
            <w:vAlign w:val="center"/>
          </w:tcPr>
          <w:p w14:paraId="097044A5" w14:textId="77777777" w:rsidR="000D450A" w:rsidRPr="00BF23D2" w:rsidRDefault="000D450A" w:rsidP="000D450A">
            <w:pPr>
              <w:contextualSpacing/>
              <w:jc w:val="center"/>
              <w:rPr>
                <w:iCs/>
                <w:lang w:eastAsia="en-US"/>
              </w:rPr>
            </w:pPr>
            <w:r w:rsidRPr="00BF23D2">
              <w:rPr>
                <w:iCs/>
                <w:lang w:eastAsia="en-US"/>
              </w:rPr>
              <w:t>Endpoint (mg/kg food)</w:t>
            </w:r>
          </w:p>
        </w:tc>
        <w:tc>
          <w:tcPr>
            <w:tcW w:w="1527" w:type="dxa"/>
            <w:vMerge w:val="restart"/>
            <w:shd w:val="clear" w:color="auto" w:fill="auto"/>
            <w:vAlign w:val="center"/>
          </w:tcPr>
          <w:p w14:paraId="33061342" w14:textId="77777777" w:rsidR="000D450A" w:rsidRPr="00BF23D2" w:rsidRDefault="000D450A" w:rsidP="000D450A">
            <w:pPr>
              <w:contextualSpacing/>
              <w:jc w:val="center"/>
              <w:rPr>
                <w:iCs/>
                <w:lang w:eastAsia="en-US"/>
              </w:rPr>
            </w:pPr>
            <w:r w:rsidRPr="00BF23D2">
              <w:rPr>
                <w:iCs/>
                <w:lang w:eastAsia="en-US"/>
              </w:rPr>
              <w:t>AF</w:t>
            </w:r>
          </w:p>
        </w:tc>
        <w:tc>
          <w:tcPr>
            <w:tcW w:w="1772" w:type="dxa"/>
            <w:vMerge w:val="restart"/>
            <w:shd w:val="clear" w:color="auto" w:fill="auto"/>
            <w:vAlign w:val="center"/>
          </w:tcPr>
          <w:p w14:paraId="0B1D8FFD" w14:textId="77777777" w:rsidR="000D450A" w:rsidRPr="00BF23D2" w:rsidRDefault="000D450A" w:rsidP="000D450A">
            <w:pPr>
              <w:contextualSpacing/>
              <w:jc w:val="center"/>
              <w:rPr>
                <w:iCs/>
                <w:vertAlign w:val="subscript"/>
                <w:lang w:eastAsia="en-US"/>
              </w:rPr>
            </w:pPr>
            <w:r w:rsidRPr="00BF23D2">
              <w:rPr>
                <w:iCs/>
                <w:lang w:eastAsia="en-US"/>
              </w:rPr>
              <w:t>PNEC</w:t>
            </w:r>
            <w:r w:rsidRPr="00BF23D2">
              <w:rPr>
                <w:iCs/>
                <w:vertAlign w:val="subscript"/>
                <w:lang w:eastAsia="en-US"/>
              </w:rPr>
              <w:t>birds/mammals</w:t>
            </w:r>
          </w:p>
          <w:p w14:paraId="08299B8E" w14:textId="77777777" w:rsidR="000D450A" w:rsidRPr="00BF23D2" w:rsidRDefault="000D450A" w:rsidP="000D450A">
            <w:pPr>
              <w:contextualSpacing/>
              <w:jc w:val="center"/>
              <w:rPr>
                <w:iCs/>
                <w:lang w:eastAsia="en-US"/>
              </w:rPr>
            </w:pPr>
            <w:r w:rsidRPr="00BF23D2">
              <w:rPr>
                <w:iCs/>
                <w:lang w:eastAsia="en-US"/>
              </w:rPr>
              <w:t>(mg/kg food)</w:t>
            </w:r>
          </w:p>
        </w:tc>
      </w:tr>
      <w:tr w:rsidR="000D450A" w:rsidRPr="00BF23D2" w14:paraId="15873812" w14:textId="77777777" w:rsidTr="000D450A">
        <w:trPr>
          <w:trHeight w:val="357"/>
          <w:jc w:val="center"/>
        </w:trPr>
        <w:tc>
          <w:tcPr>
            <w:tcW w:w="2028" w:type="dxa"/>
            <w:vMerge/>
            <w:shd w:val="clear" w:color="auto" w:fill="auto"/>
            <w:vAlign w:val="center"/>
          </w:tcPr>
          <w:p w14:paraId="45E8A350" w14:textId="77777777" w:rsidR="000D450A" w:rsidRPr="00BF23D2" w:rsidRDefault="000D450A" w:rsidP="000D450A">
            <w:pPr>
              <w:contextualSpacing/>
              <w:jc w:val="center"/>
              <w:rPr>
                <w:iCs/>
                <w:lang w:eastAsia="en-US"/>
              </w:rPr>
            </w:pPr>
          </w:p>
        </w:tc>
        <w:tc>
          <w:tcPr>
            <w:tcW w:w="1326" w:type="dxa"/>
            <w:shd w:val="clear" w:color="auto" w:fill="auto"/>
            <w:vAlign w:val="center"/>
          </w:tcPr>
          <w:p w14:paraId="08CE13C0" w14:textId="77777777" w:rsidR="000D450A" w:rsidRPr="00BF23D2" w:rsidRDefault="000D450A" w:rsidP="000D450A">
            <w:pPr>
              <w:contextualSpacing/>
              <w:jc w:val="center"/>
              <w:rPr>
                <w:iCs/>
                <w:lang w:eastAsia="en-US"/>
              </w:rPr>
            </w:pPr>
            <w:r w:rsidRPr="00BF23D2">
              <w:rPr>
                <w:iCs/>
                <w:lang w:eastAsia="en-US"/>
              </w:rPr>
              <w:t>LC</w:t>
            </w:r>
            <w:r w:rsidRPr="00BF23D2">
              <w:rPr>
                <w:iCs/>
                <w:vertAlign w:val="subscript"/>
                <w:lang w:eastAsia="en-US"/>
              </w:rPr>
              <w:t>50</w:t>
            </w:r>
            <w:r w:rsidRPr="00BF23D2">
              <w:rPr>
                <w:iCs/>
                <w:lang w:eastAsia="en-US"/>
              </w:rPr>
              <w:t>/EC</w:t>
            </w:r>
            <w:r w:rsidRPr="00BF23D2">
              <w:rPr>
                <w:iCs/>
                <w:vertAlign w:val="subscript"/>
                <w:lang w:eastAsia="en-US"/>
              </w:rPr>
              <w:t>50</w:t>
            </w:r>
          </w:p>
        </w:tc>
        <w:tc>
          <w:tcPr>
            <w:tcW w:w="1226" w:type="dxa"/>
            <w:shd w:val="clear" w:color="auto" w:fill="auto"/>
            <w:vAlign w:val="center"/>
          </w:tcPr>
          <w:p w14:paraId="64D85E80" w14:textId="77777777" w:rsidR="000D450A" w:rsidRPr="00BF23D2" w:rsidRDefault="000D450A" w:rsidP="000D450A">
            <w:pPr>
              <w:contextualSpacing/>
              <w:jc w:val="center"/>
              <w:rPr>
                <w:iCs/>
                <w:lang w:eastAsia="en-US"/>
              </w:rPr>
            </w:pPr>
            <w:r w:rsidRPr="00BF23D2">
              <w:rPr>
                <w:iCs/>
                <w:lang w:eastAsia="en-US"/>
              </w:rPr>
              <w:t>NOEC</w:t>
            </w:r>
          </w:p>
        </w:tc>
        <w:tc>
          <w:tcPr>
            <w:tcW w:w="1527" w:type="dxa"/>
            <w:vMerge/>
            <w:shd w:val="clear" w:color="auto" w:fill="auto"/>
            <w:vAlign w:val="center"/>
          </w:tcPr>
          <w:p w14:paraId="5BAE45B7" w14:textId="77777777" w:rsidR="000D450A" w:rsidRPr="00BF23D2" w:rsidRDefault="000D450A" w:rsidP="000D450A">
            <w:pPr>
              <w:contextualSpacing/>
              <w:jc w:val="center"/>
              <w:rPr>
                <w:iCs/>
                <w:lang w:eastAsia="en-US"/>
              </w:rPr>
            </w:pPr>
          </w:p>
        </w:tc>
        <w:tc>
          <w:tcPr>
            <w:tcW w:w="1772" w:type="dxa"/>
            <w:vMerge/>
            <w:shd w:val="clear" w:color="auto" w:fill="auto"/>
            <w:vAlign w:val="center"/>
          </w:tcPr>
          <w:p w14:paraId="47B568ED" w14:textId="77777777" w:rsidR="000D450A" w:rsidRPr="00BF23D2" w:rsidRDefault="000D450A" w:rsidP="000D450A">
            <w:pPr>
              <w:contextualSpacing/>
              <w:jc w:val="center"/>
              <w:rPr>
                <w:iCs/>
                <w:lang w:eastAsia="en-US"/>
              </w:rPr>
            </w:pPr>
          </w:p>
        </w:tc>
      </w:tr>
      <w:tr w:rsidR="000D450A" w:rsidRPr="00BF23D2" w14:paraId="67787201" w14:textId="77777777" w:rsidTr="000D450A">
        <w:trPr>
          <w:trHeight w:val="357"/>
          <w:jc w:val="center"/>
        </w:trPr>
        <w:tc>
          <w:tcPr>
            <w:tcW w:w="2028" w:type="dxa"/>
            <w:shd w:val="clear" w:color="auto" w:fill="auto"/>
            <w:vAlign w:val="center"/>
          </w:tcPr>
          <w:p w14:paraId="7F7EDA8F" w14:textId="77777777" w:rsidR="000D450A" w:rsidRPr="00BF23D2" w:rsidRDefault="000D450A" w:rsidP="000D450A">
            <w:pPr>
              <w:contextualSpacing/>
              <w:jc w:val="center"/>
              <w:rPr>
                <w:iCs/>
                <w:lang w:eastAsia="en-US"/>
              </w:rPr>
            </w:pPr>
            <w:r w:rsidRPr="00BF23D2">
              <w:rPr>
                <w:iCs/>
                <w:lang w:eastAsia="en-US"/>
              </w:rPr>
              <w:t>Birds</w:t>
            </w:r>
          </w:p>
        </w:tc>
        <w:tc>
          <w:tcPr>
            <w:tcW w:w="1326" w:type="dxa"/>
            <w:shd w:val="clear" w:color="auto" w:fill="auto"/>
            <w:vAlign w:val="center"/>
          </w:tcPr>
          <w:p w14:paraId="40939FDA" w14:textId="77777777" w:rsidR="000D450A" w:rsidRPr="00BF23D2" w:rsidRDefault="000D450A" w:rsidP="000D450A">
            <w:pPr>
              <w:contextualSpacing/>
              <w:jc w:val="center"/>
              <w:rPr>
                <w:iCs/>
                <w:lang w:eastAsia="en-US"/>
              </w:rPr>
            </w:pPr>
            <w:r w:rsidRPr="00BF23D2">
              <w:rPr>
                <w:iCs/>
                <w:lang w:eastAsia="en-US"/>
              </w:rPr>
              <w:t>&gt;2463</w:t>
            </w:r>
          </w:p>
        </w:tc>
        <w:tc>
          <w:tcPr>
            <w:tcW w:w="1226" w:type="dxa"/>
            <w:shd w:val="clear" w:color="auto" w:fill="auto"/>
            <w:vAlign w:val="center"/>
          </w:tcPr>
          <w:p w14:paraId="7A684A6E" w14:textId="77777777" w:rsidR="000D450A" w:rsidRPr="00BF23D2" w:rsidRDefault="000D450A" w:rsidP="000D450A">
            <w:pPr>
              <w:contextualSpacing/>
              <w:jc w:val="center"/>
              <w:rPr>
                <w:iCs/>
                <w:lang w:eastAsia="en-US"/>
              </w:rPr>
            </w:pPr>
            <w:r w:rsidRPr="00BF23D2">
              <w:rPr>
                <w:iCs/>
                <w:lang w:eastAsia="en-US"/>
              </w:rPr>
              <w:t>-</w:t>
            </w:r>
          </w:p>
        </w:tc>
        <w:tc>
          <w:tcPr>
            <w:tcW w:w="1527" w:type="dxa"/>
            <w:shd w:val="clear" w:color="auto" w:fill="auto"/>
            <w:vAlign w:val="center"/>
          </w:tcPr>
          <w:p w14:paraId="0DFC4ECE" w14:textId="77777777" w:rsidR="000D450A" w:rsidRPr="00BF23D2" w:rsidRDefault="000D450A" w:rsidP="000D450A">
            <w:pPr>
              <w:contextualSpacing/>
              <w:jc w:val="center"/>
              <w:rPr>
                <w:iCs/>
                <w:lang w:eastAsia="en-US"/>
              </w:rPr>
            </w:pPr>
            <w:r w:rsidRPr="00BF23D2">
              <w:rPr>
                <w:iCs/>
                <w:lang w:eastAsia="en-US"/>
              </w:rPr>
              <w:t>3000</w:t>
            </w:r>
          </w:p>
        </w:tc>
        <w:tc>
          <w:tcPr>
            <w:tcW w:w="1772" w:type="dxa"/>
            <w:shd w:val="clear" w:color="auto" w:fill="auto"/>
            <w:vAlign w:val="center"/>
          </w:tcPr>
          <w:p w14:paraId="2367FD98" w14:textId="77777777" w:rsidR="000D450A" w:rsidRPr="00BF23D2" w:rsidRDefault="000D450A" w:rsidP="000D450A">
            <w:pPr>
              <w:contextualSpacing/>
              <w:jc w:val="center"/>
              <w:rPr>
                <w:iCs/>
                <w:lang w:eastAsia="en-US"/>
              </w:rPr>
            </w:pPr>
            <w:r w:rsidRPr="00BF23D2">
              <w:rPr>
                <w:iCs/>
                <w:lang w:eastAsia="en-US"/>
              </w:rPr>
              <w:t>0.821</w:t>
            </w:r>
          </w:p>
        </w:tc>
      </w:tr>
      <w:tr w:rsidR="000D450A" w:rsidRPr="00BF23D2" w14:paraId="0F8AC235" w14:textId="77777777" w:rsidTr="000D450A">
        <w:trPr>
          <w:trHeight w:val="375"/>
          <w:jc w:val="center"/>
        </w:trPr>
        <w:tc>
          <w:tcPr>
            <w:tcW w:w="2028" w:type="dxa"/>
            <w:shd w:val="clear" w:color="auto" w:fill="auto"/>
            <w:vAlign w:val="center"/>
          </w:tcPr>
          <w:p w14:paraId="12BA7CA3" w14:textId="77777777" w:rsidR="000D450A" w:rsidRPr="00BF23D2" w:rsidRDefault="000D450A" w:rsidP="000D450A">
            <w:pPr>
              <w:contextualSpacing/>
              <w:jc w:val="center"/>
              <w:rPr>
                <w:iCs/>
                <w:lang w:eastAsia="en-US"/>
              </w:rPr>
            </w:pPr>
            <w:r w:rsidRPr="00BF23D2">
              <w:rPr>
                <w:iCs/>
                <w:lang w:eastAsia="en-US"/>
              </w:rPr>
              <w:t>Mammals</w:t>
            </w:r>
          </w:p>
        </w:tc>
        <w:tc>
          <w:tcPr>
            <w:tcW w:w="1326" w:type="dxa"/>
            <w:shd w:val="clear" w:color="auto" w:fill="auto"/>
            <w:vAlign w:val="center"/>
          </w:tcPr>
          <w:p w14:paraId="174C3EC0" w14:textId="77777777" w:rsidR="000D450A" w:rsidRPr="00BF23D2" w:rsidRDefault="000D450A" w:rsidP="000D450A">
            <w:pPr>
              <w:contextualSpacing/>
              <w:jc w:val="center"/>
              <w:rPr>
                <w:iCs/>
                <w:lang w:eastAsia="en-US"/>
              </w:rPr>
            </w:pPr>
            <w:r w:rsidRPr="00BF23D2">
              <w:rPr>
                <w:iCs/>
                <w:lang w:eastAsia="en-US"/>
              </w:rPr>
              <w:t>-</w:t>
            </w:r>
          </w:p>
        </w:tc>
        <w:tc>
          <w:tcPr>
            <w:tcW w:w="1226" w:type="dxa"/>
            <w:shd w:val="clear" w:color="auto" w:fill="auto"/>
            <w:vAlign w:val="center"/>
          </w:tcPr>
          <w:p w14:paraId="631014CE" w14:textId="77777777" w:rsidR="000D450A" w:rsidRPr="00BF23D2" w:rsidRDefault="000D450A" w:rsidP="000D450A">
            <w:pPr>
              <w:contextualSpacing/>
              <w:jc w:val="center"/>
              <w:rPr>
                <w:iCs/>
                <w:lang w:eastAsia="en-US"/>
              </w:rPr>
            </w:pPr>
            <w:r w:rsidRPr="00BF23D2">
              <w:rPr>
                <w:iCs/>
                <w:lang w:eastAsia="en-US"/>
              </w:rPr>
              <w:t>400</w:t>
            </w:r>
          </w:p>
        </w:tc>
        <w:tc>
          <w:tcPr>
            <w:tcW w:w="1527" w:type="dxa"/>
            <w:shd w:val="clear" w:color="auto" w:fill="auto"/>
            <w:vAlign w:val="center"/>
          </w:tcPr>
          <w:p w14:paraId="7AFB007E" w14:textId="77777777" w:rsidR="000D450A" w:rsidRPr="00BF23D2" w:rsidRDefault="000D450A" w:rsidP="000D450A">
            <w:pPr>
              <w:contextualSpacing/>
              <w:jc w:val="center"/>
              <w:rPr>
                <w:iCs/>
                <w:lang w:eastAsia="en-US"/>
              </w:rPr>
            </w:pPr>
            <w:r w:rsidRPr="00BF23D2">
              <w:rPr>
                <w:iCs/>
                <w:lang w:eastAsia="en-US"/>
              </w:rPr>
              <w:t>90</w:t>
            </w:r>
          </w:p>
        </w:tc>
        <w:tc>
          <w:tcPr>
            <w:tcW w:w="1772" w:type="dxa"/>
            <w:shd w:val="clear" w:color="auto" w:fill="auto"/>
            <w:vAlign w:val="center"/>
          </w:tcPr>
          <w:p w14:paraId="0A4EE3ED" w14:textId="77777777" w:rsidR="000D450A" w:rsidRPr="00BF23D2" w:rsidRDefault="000D450A" w:rsidP="000D450A">
            <w:pPr>
              <w:contextualSpacing/>
              <w:jc w:val="center"/>
              <w:rPr>
                <w:iCs/>
                <w:lang w:eastAsia="en-US"/>
              </w:rPr>
            </w:pPr>
            <w:r w:rsidRPr="00BF23D2">
              <w:rPr>
                <w:iCs/>
                <w:lang w:eastAsia="en-US"/>
              </w:rPr>
              <w:t>4.4</w:t>
            </w:r>
          </w:p>
        </w:tc>
      </w:tr>
    </w:tbl>
    <w:p w14:paraId="59492D31" w14:textId="77777777" w:rsidR="000D450A" w:rsidRPr="00BF23D2" w:rsidRDefault="000D450A" w:rsidP="000D450A">
      <w:pPr>
        <w:contextualSpacing/>
        <w:rPr>
          <w:iCs/>
          <w:u w:val="single"/>
          <w:lang w:eastAsia="en-US"/>
        </w:rPr>
      </w:pPr>
    </w:p>
    <w:p w14:paraId="675784A5" w14:textId="77777777" w:rsidR="000D450A" w:rsidRPr="00DC0619" w:rsidRDefault="000D450A" w:rsidP="000D450A">
      <w:pPr>
        <w:contextualSpacing/>
        <w:rPr>
          <w:b/>
          <w:i/>
          <w:iCs/>
          <w:u w:val="single"/>
          <w:lang w:eastAsia="en-US"/>
        </w:rPr>
      </w:pPr>
      <w:r w:rsidRPr="00DC0619">
        <w:rPr>
          <w:b/>
          <w:i/>
          <w:iCs/>
          <w:u w:val="single"/>
          <w:lang w:eastAsia="en-US"/>
        </w:rPr>
        <w:t>DDAC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1326"/>
        <w:gridCol w:w="1226"/>
        <w:gridCol w:w="1527"/>
        <w:gridCol w:w="1772"/>
      </w:tblGrid>
      <w:tr w:rsidR="000D450A" w:rsidRPr="00BF23D2" w14:paraId="24BCC5E8" w14:textId="77777777" w:rsidTr="000D450A">
        <w:trPr>
          <w:trHeight w:val="375"/>
          <w:jc w:val="center"/>
        </w:trPr>
        <w:tc>
          <w:tcPr>
            <w:tcW w:w="2028" w:type="dxa"/>
            <w:vMerge w:val="restart"/>
            <w:shd w:val="clear" w:color="auto" w:fill="auto"/>
            <w:vAlign w:val="center"/>
          </w:tcPr>
          <w:p w14:paraId="23889199" w14:textId="77777777" w:rsidR="000D450A" w:rsidRPr="00BF23D2" w:rsidRDefault="000D450A" w:rsidP="000D450A">
            <w:pPr>
              <w:contextualSpacing/>
              <w:jc w:val="center"/>
              <w:rPr>
                <w:iCs/>
                <w:lang w:eastAsia="en-US"/>
              </w:rPr>
            </w:pPr>
          </w:p>
        </w:tc>
        <w:tc>
          <w:tcPr>
            <w:tcW w:w="2552" w:type="dxa"/>
            <w:gridSpan w:val="2"/>
            <w:shd w:val="clear" w:color="auto" w:fill="auto"/>
            <w:vAlign w:val="center"/>
          </w:tcPr>
          <w:p w14:paraId="49466463" w14:textId="77777777" w:rsidR="000D450A" w:rsidRPr="00BF23D2" w:rsidRDefault="000D450A" w:rsidP="000D450A">
            <w:pPr>
              <w:contextualSpacing/>
              <w:jc w:val="center"/>
              <w:rPr>
                <w:iCs/>
                <w:lang w:eastAsia="en-US"/>
              </w:rPr>
            </w:pPr>
            <w:r w:rsidRPr="00BF23D2">
              <w:rPr>
                <w:iCs/>
                <w:lang w:eastAsia="en-US"/>
              </w:rPr>
              <w:t>Endpoint (mg/kg food)</w:t>
            </w:r>
          </w:p>
        </w:tc>
        <w:tc>
          <w:tcPr>
            <w:tcW w:w="1527" w:type="dxa"/>
            <w:vMerge w:val="restart"/>
            <w:shd w:val="clear" w:color="auto" w:fill="auto"/>
            <w:vAlign w:val="center"/>
          </w:tcPr>
          <w:p w14:paraId="2C860095" w14:textId="77777777" w:rsidR="000D450A" w:rsidRPr="00BF23D2" w:rsidRDefault="000D450A" w:rsidP="000D450A">
            <w:pPr>
              <w:contextualSpacing/>
              <w:jc w:val="center"/>
              <w:rPr>
                <w:iCs/>
                <w:lang w:eastAsia="en-US"/>
              </w:rPr>
            </w:pPr>
            <w:r w:rsidRPr="00BF23D2">
              <w:rPr>
                <w:iCs/>
                <w:lang w:eastAsia="en-US"/>
              </w:rPr>
              <w:t>AF</w:t>
            </w:r>
          </w:p>
        </w:tc>
        <w:tc>
          <w:tcPr>
            <w:tcW w:w="1772" w:type="dxa"/>
            <w:vMerge w:val="restart"/>
            <w:shd w:val="clear" w:color="auto" w:fill="auto"/>
            <w:vAlign w:val="center"/>
          </w:tcPr>
          <w:p w14:paraId="2BD12D12" w14:textId="77777777" w:rsidR="000D450A" w:rsidRPr="00BF23D2" w:rsidRDefault="000D450A" w:rsidP="000D450A">
            <w:pPr>
              <w:contextualSpacing/>
              <w:jc w:val="center"/>
              <w:rPr>
                <w:iCs/>
                <w:vertAlign w:val="subscript"/>
                <w:lang w:eastAsia="en-US"/>
              </w:rPr>
            </w:pPr>
            <w:r w:rsidRPr="00BF23D2">
              <w:rPr>
                <w:iCs/>
                <w:lang w:eastAsia="en-US"/>
              </w:rPr>
              <w:t>PNEC</w:t>
            </w:r>
            <w:r w:rsidRPr="00BF23D2">
              <w:rPr>
                <w:iCs/>
                <w:vertAlign w:val="subscript"/>
                <w:lang w:eastAsia="en-US"/>
              </w:rPr>
              <w:t>birds/mammals</w:t>
            </w:r>
          </w:p>
          <w:p w14:paraId="12BAD652" w14:textId="77777777" w:rsidR="000D450A" w:rsidRPr="00BF23D2" w:rsidRDefault="000D450A" w:rsidP="000D450A">
            <w:pPr>
              <w:contextualSpacing/>
              <w:jc w:val="center"/>
              <w:rPr>
                <w:iCs/>
                <w:lang w:eastAsia="en-US"/>
              </w:rPr>
            </w:pPr>
            <w:r w:rsidRPr="00BF23D2">
              <w:rPr>
                <w:iCs/>
                <w:lang w:eastAsia="en-US"/>
              </w:rPr>
              <w:t>(mg/kg food)</w:t>
            </w:r>
          </w:p>
        </w:tc>
      </w:tr>
      <w:tr w:rsidR="000D450A" w:rsidRPr="00BF23D2" w14:paraId="5D8B7805" w14:textId="77777777" w:rsidTr="000D450A">
        <w:trPr>
          <w:trHeight w:val="357"/>
          <w:jc w:val="center"/>
        </w:trPr>
        <w:tc>
          <w:tcPr>
            <w:tcW w:w="2028" w:type="dxa"/>
            <w:vMerge/>
            <w:shd w:val="clear" w:color="auto" w:fill="auto"/>
            <w:vAlign w:val="center"/>
          </w:tcPr>
          <w:p w14:paraId="79011F02" w14:textId="77777777" w:rsidR="000D450A" w:rsidRPr="00BF23D2" w:rsidRDefault="000D450A" w:rsidP="000D450A">
            <w:pPr>
              <w:contextualSpacing/>
              <w:jc w:val="center"/>
              <w:rPr>
                <w:iCs/>
                <w:lang w:eastAsia="en-US"/>
              </w:rPr>
            </w:pPr>
          </w:p>
        </w:tc>
        <w:tc>
          <w:tcPr>
            <w:tcW w:w="1326" w:type="dxa"/>
            <w:shd w:val="clear" w:color="auto" w:fill="auto"/>
            <w:vAlign w:val="center"/>
          </w:tcPr>
          <w:p w14:paraId="3B0F85BD" w14:textId="77777777" w:rsidR="000D450A" w:rsidRPr="00BF23D2" w:rsidRDefault="000D450A" w:rsidP="000D450A">
            <w:pPr>
              <w:contextualSpacing/>
              <w:jc w:val="center"/>
              <w:rPr>
                <w:iCs/>
                <w:lang w:eastAsia="en-US"/>
              </w:rPr>
            </w:pPr>
            <w:r w:rsidRPr="00BF23D2">
              <w:rPr>
                <w:iCs/>
                <w:lang w:eastAsia="en-US"/>
              </w:rPr>
              <w:t>LC</w:t>
            </w:r>
            <w:r w:rsidRPr="00BF23D2">
              <w:rPr>
                <w:iCs/>
                <w:vertAlign w:val="subscript"/>
                <w:lang w:eastAsia="en-US"/>
              </w:rPr>
              <w:t>50</w:t>
            </w:r>
            <w:r w:rsidRPr="00BF23D2">
              <w:rPr>
                <w:iCs/>
                <w:lang w:eastAsia="en-US"/>
              </w:rPr>
              <w:t>/EC</w:t>
            </w:r>
            <w:r w:rsidRPr="00BF23D2">
              <w:rPr>
                <w:iCs/>
                <w:vertAlign w:val="subscript"/>
                <w:lang w:eastAsia="en-US"/>
              </w:rPr>
              <w:t>50</w:t>
            </w:r>
          </w:p>
        </w:tc>
        <w:tc>
          <w:tcPr>
            <w:tcW w:w="1226" w:type="dxa"/>
            <w:shd w:val="clear" w:color="auto" w:fill="auto"/>
            <w:vAlign w:val="center"/>
          </w:tcPr>
          <w:p w14:paraId="5D8A80CB" w14:textId="77777777" w:rsidR="000D450A" w:rsidRPr="00BF23D2" w:rsidRDefault="000D450A" w:rsidP="000D450A">
            <w:pPr>
              <w:contextualSpacing/>
              <w:jc w:val="center"/>
              <w:rPr>
                <w:iCs/>
                <w:lang w:eastAsia="en-US"/>
              </w:rPr>
            </w:pPr>
            <w:r w:rsidRPr="00BF23D2">
              <w:rPr>
                <w:iCs/>
                <w:lang w:eastAsia="en-US"/>
              </w:rPr>
              <w:t>NOEC</w:t>
            </w:r>
          </w:p>
        </w:tc>
        <w:tc>
          <w:tcPr>
            <w:tcW w:w="1527" w:type="dxa"/>
            <w:vMerge/>
            <w:shd w:val="clear" w:color="auto" w:fill="auto"/>
            <w:vAlign w:val="center"/>
          </w:tcPr>
          <w:p w14:paraId="257BE37C" w14:textId="77777777" w:rsidR="000D450A" w:rsidRPr="00BF23D2" w:rsidRDefault="000D450A" w:rsidP="000D450A">
            <w:pPr>
              <w:contextualSpacing/>
              <w:jc w:val="center"/>
              <w:rPr>
                <w:iCs/>
                <w:lang w:eastAsia="en-US"/>
              </w:rPr>
            </w:pPr>
          </w:p>
        </w:tc>
        <w:tc>
          <w:tcPr>
            <w:tcW w:w="1772" w:type="dxa"/>
            <w:vMerge/>
            <w:shd w:val="clear" w:color="auto" w:fill="auto"/>
            <w:vAlign w:val="center"/>
          </w:tcPr>
          <w:p w14:paraId="1CD2C991" w14:textId="77777777" w:rsidR="000D450A" w:rsidRPr="00BF23D2" w:rsidRDefault="000D450A" w:rsidP="000D450A">
            <w:pPr>
              <w:contextualSpacing/>
              <w:jc w:val="center"/>
              <w:rPr>
                <w:iCs/>
                <w:lang w:eastAsia="en-US"/>
              </w:rPr>
            </w:pPr>
          </w:p>
        </w:tc>
      </w:tr>
      <w:tr w:rsidR="000D450A" w:rsidRPr="00BF23D2" w14:paraId="4388C118" w14:textId="77777777" w:rsidTr="000D450A">
        <w:trPr>
          <w:trHeight w:val="357"/>
          <w:jc w:val="center"/>
        </w:trPr>
        <w:tc>
          <w:tcPr>
            <w:tcW w:w="2028" w:type="dxa"/>
            <w:shd w:val="clear" w:color="auto" w:fill="auto"/>
            <w:vAlign w:val="center"/>
          </w:tcPr>
          <w:p w14:paraId="4A88486F" w14:textId="77777777" w:rsidR="000D450A" w:rsidRPr="00BF23D2" w:rsidRDefault="000D450A" w:rsidP="000D450A">
            <w:pPr>
              <w:contextualSpacing/>
              <w:jc w:val="center"/>
              <w:rPr>
                <w:iCs/>
                <w:lang w:eastAsia="en-US"/>
              </w:rPr>
            </w:pPr>
            <w:r w:rsidRPr="00BF23D2">
              <w:rPr>
                <w:iCs/>
                <w:lang w:eastAsia="en-US"/>
              </w:rPr>
              <w:t>Birds</w:t>
            </w:r>
          </w:p>
        </w:tc>
        <w:tc>
          <w:tcPr>
            <w:tcW w:w="1326" w:type="dxa"/>
            <w:shd w:val="clear" w:color="auto" w:fill="auto"/>
            <w:vAlign w:val="center"/>
          </w:tcPr>
          <w:p w14:paraId="694FA463" w14:textId="77777777" w:rsidR="000D450A" w:rsidRPr="00BF23D2" w:rsidRDefault="000D450A" w:rsidP="000D450A">
            <w:pPr>
              <w:contextualSpacing/>
              <w:jc w:val="center"/>
              <w:rPr>
                <w:iCs/>
                <w:lang w:eastAsia="en-US"/>
              </w:rPr>
            </w:pPr>
            <w:r w:rsidRPr="00BF23D2">
              <w:rPr>
                <w:iCs/>
                <w:lang w:eastAsia="en-US"/>
              </w:rPr>
              <w:t>&gt;1633</w:t>
            </w:r>
          </w:p>
        </w:tc>
        <w:tc>
          <w:tcPr>
            <w:tcW w:w="1226" w:type="dxa"/>
            <w:shd w:val="clear" w:color="auto" w:fill="auto"/>
            <w:vAlign w:val="center"/>
          </w:tcPr>
          <w:p w14:paraId="2F62508B" w14:textId="77777777" w:rsidR="000D450A" w:rsidRPr="00BF23D2" w:rsidRDefault="000D450A" w:rsidP="000D450A">
            <w:pPr>
              <w:contextualSpacing/>
              <w:jc w:val="center"/>
              <w:rPr>
                <w:iCs/>
                <w:lang w:eastAsia="en-US"/>
              </w:rPr>
            </w:pPr>
            <w:r w:rsidRPr="00BF23D2">
              <w:rPr>
                <w:iCs/>
                <w:lang w:eastAsia="en-US"/>
              </w:rPr>
              <w:t>-</w:t>
            </w:r>
          </w:p>
        </w:tc>
        <w:tc>
          <w:tcPr>
            <w:tcW w:w="1527" w:type="dxa"/>
            <w:shd w:val="clear" w:color="auto" w:fill="auto"/>
            <w:vAlign w:val="center"/>
          </w:tcPr>
          <w:p w14:paraId="69B8B185" w14:textId="77777777" w:rsidR="000D450A" w:rsidRPr="00BF23D2" w:rsidRDefault="000D450A" w:rsidP="000D450A">
            <w:pPr>
              <w:contextualSpacing/>
              <w:jc w:val="center"/>
              <w:rPr>
                <w:iCs/>
                <w:lang w:eastAsia="en-US"/>
              </w:rPr>
            </w:pPr>
            <w:r w:rsidRPr="00BF23D2">
              <w:rPr>
                <w:iCs/>
                <w:lang w:eastAsia="en-US"/>
              </w:rPr>
              <w:t>3000</w:t>
            </w:r>
          </w:p>
        </w:tc>
        <w:tc>
          <w:tcPr>
            <w:tcW w:w="1772" w:type="dxa"/>
            <w:shd w:val="clear" w:color="auto" w:fill="auto"/>
            <w:vAlign w:val="center"/>
          </w:tcPr>
          <w:p w14:paraId="6D7F3107" w14:textId="77777777" w:rsidR="000D450A" w:rsidRPr="00BF23D2" w:rsidRDefault="000D450A" w:rsidP="000D450A">
            <w:pPr>
              <w:contextualSpacing/>
              <w:jc w:val="center"/>
              <w:rPr>
                <w:iCs/>
                <w:lang w:eastAsia="en-US"/>
              </w:rPr>
            </w:pPr>
            <w:r w:rsidRPr="00BF23D2">
              <w:rPr>
                <w:iCs/>
                <w:lang w:eastAsia="en-US"/>
              </w:rPr>
              <w:t>0.54</w:t>
            </w:r>
          </w:p>
        </w:tc>
      </w:tr>
      <w:tr w:rsidR="000D450A" w:rsidRPr="00BF23D2" w14:paraId="3310AF4D" w14:textId="77777777" w:rsidTr="000D450A">
        <w:trPr>
          <w:trHeight w:val="375"/>
          <w:jc w:val="center"/>
        </w:trPr>
        <w:tc>
          <w:tcPr>
            <w:tcW w:w="2028" w:type="dxa"/>
            <w:shd w:val="clear" w:color="auto" w:fill="auto"/>
            <w:vAlign w:val="center"/>
          </w:tcPr>
          <w:p w14:paraId="706490C1" w14:textId="77777777" w:rsidR="000D450A" w:rsidRPr="00BF23D2" w:rsidRDefault="000D450A" w:rsidP="000D450A">
            <w:pPr>
              <w:contextualSpacing/>
              <w:jc w:val="center"/>
              <w:rPr>
                <w:iCs/>
                <w:lang w:eastAsia="en-US"/>
              </w:rPr>
            </w:pPr>
            <w:r w:rsidRPr="00BF23D2">
              <w:rPr>
                <w:iCs/>
                <w:lang w:eastAsia="en-US"/>
              </w:rPr>
              <w:t>Mammals</w:t>
            </w:r>
          </w:p>
        </w:tc>
        <w:tc>
          <w:tcPr>
            <w:tcW w:w="1326" w:type="dxa"/>
            <w:shd w:val="clear" w:color="auto" w:fill="auto"/>
            <w:vAlign w:val="center"/>
          </w:tcPr>
          <w:p w14:paraId="5D12308D" w14:textId="77777777" w:rsidR="000D450A" w:rsidRPr="00BF23D2" w:rsidRDefault="000D450A" w:rsidP="000D450A">
            <w:pPr>
              <w:contextualSpacing/>
              <w:jc w:val="center"/>
              <w:rPr>
                <w:iCs/>
                <w:lang w:eastAsia="en-US"/>
              </w:rPr>
            </w:pPr>
            <w:r w:rsidRPr="00BF23D2">
              <w:rPr>
                <w:iCs/>
                <w:lang w:eastAsia="en-US"/>
              </w:rPr>
              <w:t>-</w:t>
            </w:r>
          </w:p>
        </w:tc>
        <w:tc>
          <w:tcPr>
            <w:tcW w:w="1226" w:type="dxa"/>
            <w:shd w:val="clear" w:color="auto" w:fill="auto"/>
            <w:vAlign w:val="center"/>
          </w:tcPr>
          <w:p w14:paraId="1DDD758E" w14:textId="77777777" w:rsidR="000D450A" w:rsidRPr="00BF23D2" w:rsidRDefault="000D450A" w:rsidP="000D450A">
            <w:pPr>
              <w:contextualSpacing/>
              <w:jc w:val="center"/>
              <w:rPr>
                <w:iCs/>
                <w:lang w:eastAsia="en-US"/>
              </w:rPr>
            </w:pPr>
            <w:r w:rsidRPr="00BF23D2">
              <w:rPr>
                <w:iCs/>
                <w:lang w:eastAsia="en-US"/>
              </w:rPr>
              <w:t>486</w:t>
            </w:r>
          </w:p>
        </w:tc>
        <w:tc>
          <w:tcPr>
            <w:tcW w:w="1527" w:type="dxa"/>
            <w:shd w:val="clear" w:color="auto" w:fill="auto"/>
            <w:vAlign w:val="center"/>
          </w:tcPr>
          <w:p w14:paraId="53F38461" w14:textId="77777777" w:rsidR="000D450A" w:rsidRPr="00BF23D2" w:rsidRDefault="000D450A" w:rsidP="000D450A">
            <w:pPr>
              <w:contextualSpacing/>
              <w:jc w:val="center"/>
              <w:rPr>
                <w:iCs/>
                <w:lang w:eastAsia="en-US"/>
              </w:rPr>
            </w:pPr>
            <w:r w:rsidRPr="00BF23D2">
              <w:rPr>
                <w:iCs/>
                <w:lang w:eastAsia="en-US"/>
              </w:rPr>
              <w:t>90</w:t>
            </w:r>
          </w:p>
        </w:tc>
        <w:tc>
          <w:tcPr>
            <w:tcW w:w="1772" w:type="dxa"/>
            <w:shd w:val="clear" w:color="auto" w:fill="auto"/>
            <w:vAlign w:val="center"/>
          </w:tcPr>
          <w:p w14:paraId="402A5521" w14:textId="77777777" w:rsidR="000D450A" w:rsidRPr="00BF23D2" w:rsidRDefault="000D450A" w:rsidP="000D450A">
            <w:pPr>
              <w:contextualSpacing/>
              <w:jc w:val="center"/>
              <w:rPr>
                <w:iCs/>
                <w:lang w:eastAsia="en-US"/>
              </w:rPr>
            </w:pPr>
            <w:r w:rsidRPr="00BF23D2">
              <w:rPr>
                <w:iCs/>
                <w:lang w:eastAsia="en-US"/>
              </w:rPr>
              <w:t>5.4</w:t>
            </w:r>
          </w:p>
        </w:tc>
      </w:tr>
    </w:tbl>
    <w:p w14:paraId="2221EE6C" w14:textId="77777777" w:rsidR="000D450A" w:rsidRPr="00BF23D2" w:rsidRDefault="000D450A" w:rsidP="000D450A">
      <w:pPr>
        <w:contextualSpacing/>
        <w:rPr>
          <w:iCs/>
          <w:u w:val="single"/>
          <w:lang w:eastAsia="en-US"/>
        </w:rPr>
      </w:pPr>
    </w:p>
    <w:p w14:paraId="0AC469B9" w14:textId="77777777" w:rsidR="000D450A" w:rsidRPr="00DC0619" w:rsidRDefault="000D450A" w:rsidP="00DC0619">
      <w:pPr>
        <w:spacing w:after="120"/>
        <w:rPr>
          <w:b/>
          <w:i/>
          <w:iCs/>
          <w:u w:val="single"/>
          <w:lang w:eastAsia="en-US"/>
        </w:rPr>
      </w:pPr>
      <w:r w:rsidRPr="00DC0619">
        <w:rPr>
          <w:b/>
          <w:i/>
          <w:iCs/>
          <w:u w:val="single"/>
          <w:lang w:eastAsia="en-US"/>
        </w:rPr>
        <w:t>Cypermethrin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1326"/>
        <w:gridCol w:w="1226"/>
        <w:gridCol w:w="1527"/>
        <w:gridCol w:w="1772"/>
      </w:tblGrid>
      <w:tr w:rsidR="000D450A" w:rsidRPr="00BF23D2" w14:paraId="0307F516" w14:textId="77777777" w:rsidTr="000D450A">
        <w:trPr>
          <w:trHeight w:val="375"/>
          <w:jc w:val="center"/>
        </w:trPr>
        <w:tc>
          <w:tcPr>
            <w:tcW w:w="2028" w:type="dxa"/>
            <w:vMerge w:val="restart"/>
            <w:shd w:val="clear" w:color="auto" w:fill="auto"/>
            <w:vAlign w:val="center"/>
          </w:tcPr>
          <w:p w14:paraId="2C18926F" w14:textId="77777777" w:rsidR="000D450A" w:rsidRPr="00BF23D2" w:rsidRDefault="000D450A" w:rsidP="000D450A">
            <w:pPr>
              <w:contextualSpacing/>
              <w:jc w:val="center"/>
              <w:rPr>
                <w:iCs/>
                <w:lang w:eastAsia="en-US"/>
              </w:rPr>
            </w:pPr>
          </w:p>
        </w:tc>
        <w:tc>
          <w:tcPr>
            <w:tcW w:w="2552" w:type="dxa"/>
            <w:gridSpan w:val="2"/>
            <w:shd w:val="clear" w:color="auto" w:fill="auto"/>
            <w:vAlign w:val="center"/>
          </w:tcPr>
          <w:p w14:paraId="45B676F4" w14:textId="77777777" w:rsidR="000D450A" w:rsidRPr="00BF23D2" w:rsidRDefault="000D450A" w:rsidP="000D450A">
            <w:pPr>
              <w:contextualSpacing/>
              <w:jc w:val="center"/>
              <w:rPr>
                <w:iCs/>
                <w:lang w:eastAsia="en-US"/>
              </w:rPr>
            </w:pPr>
            <w:r w:rsidRPr="00BF23D2">
              <w:rPr>
                <w:iCs/>
                <w:lang w:eastAsia="en-US"/>
              </w:rPr>
              <w:t>Endpoint (mg/kg food)</w:t>
            </w:r>
          </w:p>
        </w:tc>
        <w:tc>
          <w:tcPr>
            <w:tcW w:w="1527" w:type="dxa"/>
            <w:vMerge w:val="restart"/>
            <w:shd w:val="clear" w:color="auto" w:fill="auto"/>
            <w:vAlign w:val="center"/>
          </w:tcPr>
          <w:p w14:paraId="03FE4530" w14:textId="77777777" w:rsidR="000D450A" w:rsidRPr="00BF23D2" w:rsidRDefault="000D450A" w:rsidP="000D450A">
            <w:pPr>
              <w:contextualSpacing/>
              <w:jc w:val="center"/>
              <w:rPr>
                <w:iCs/>
                <w:lang w:eastAsia="en-US"/>
              </w:rPr>
            </w:pPr>
            <w:r w:rsidRPr="00BF23D2">
              <w:rPr>
                <w:iCs/>
                <w:lang w:eastAsia="en-US"/>
              </w:rPr>
              <w:t>AF</w:t>
            </w:r>
          </w:p>
        </w:tc>
        <w:tc>
          <w:tcPr>
            <w:tcW w:w="1772" w:type="dxa"/>
            <w:vMerge w:val="restart"/>
            <w:shd w:val="clear" w:color="auto" w:fill="auto"/>
            <w:vAlign w:val="center"/>
          </w:tcPr>
          <w:p w14:paraId="4CB0EE0C" w14:textId="77777777" w:rsidR="000D450A" w:rsidRPr="00BF23D2" w:rsidRDefault="000D450A" w:rsidP="000D450A">
            <w:pPr>
              <w:contextualSpacing/>
              <w:jc w:val="center"/>
              <w:rPr>
                <w:iCs/>
                <w:vertAlign w:val="subscript"/>
                <w:lang w:eastAsia="en-US"/>
              </w:rPr>
            </w:pPr>
            <w:r w:rsidRPr="00BF23D2">
              <w:rPr>
                <w:iCs/>
                <w:lang w:eastAsia="en-US"/>
              </w:rPr>
              <w:t>PNEC</w:t>
            </w:r>
            <w:r w:rsidRPr="00BF23D2">
              <w:rPr>
                <w:iCs/>
                <w:vertAlign w:val="subscript"/>
                <w:lang w:eastAsia="en-US"/>
              </w:rPr>
              <w:t>birds/mammals</w:t>
            </w:r>
          </w:p>
          <w:p w14:paraId="3AA91142" w14:textId="77777777" w:rsidR="000D450A" w:rsidRPr="00BF23D2" w:rsidRDefault="000D450A" w:rsidP="000D450A">
            <w:pPr>
              <w:contextualSpacing/>
              <w:jc w:val="center"/>
              <w:rPr>
                <w:iCs/>
                <w:lang w:eastAsia="en-US"/>
              </w:rPr>
            </w:pPr>
            <w:r w:rsidRPr="00BF23D2">
              <w:rPr>
                <w:iCs/>
                <w:lang w:eastAsia="en-US"/>
              </w:rPr>
              <w:t>(mg/kg food)</w:t>
            </w:r>
          </w:p>
        </w:tc>
      </w:tr>
      <w:tr w:rsidR="000D450A" w:rsidRPr="00BF23D2" w14:paraId="4396CA11" w14:textId="77777777" w:rsidTr="000D450A">
        <w:trPr>
          <w:trHeight w:val="357"/>
          <w:jc w:val="center"/>
        </w:trPr>
        <w:tc>
          <w:tcPr>
            <w:tcW w:w="2028" w:type="dxa"/>
            <w:vMerge/>
            <w:shd w:val="clear" w:color="auto" w:fill="auto"/>
            <w:vAlign w:val="center"/>
          </w:tcPr>
          <w:p w14:paraId="6351F3E1" w14:textId="77777777" w:rsidR="000D450A" w:rsidRPr="00BF23D2" w:rsidRDefault="000D450A" w:rsidP="000D450A">
            <w:pPr>
              <w:contextualSpacing/>
              <w:jc w:val="center"/>
              <w:rPr>
                <w:iCs/>
                <w:lang w:eastAsia="en-US"/>
              </w:rPr>
            </w:pPr>
          </w:p>
        </w:tc>
        <w:tc>
          <w:tcPr>
            <w:tcW w:w="1326" w:type="dxa"/>
            <w:shd w:val="clear" w:color="auto" w:fill="auto"/>
            <w:vAlign w:val="center"/>
          </w:tcPr>
          <w:p w14:paraId="5A05E2FE" w14:textId="77777777" w:rsidR="000D450A" w:rsidRPr="00BF23D2" w:rsidRDefault="000D450A" w:rsidP="000D450A">
            <w:pPr>
              <w:contextualSpacing/>
              <w:jc w:val="center"/>
              <w:rPr>
                <w:iCs/>
                <w:lang w:eastAsia="en-US"/>
              </w:rPr>
            </w:pPr>
            <w:r w:rsidRPr="00BF23D2">
              <w:rPr>
                <w:iCs/>
                <w:lang w:eastAsia="en-US"/>
              </w:rPr>
              <w:t>LC</w:t>
            </w:r>
            <w:r w:rsidRPr="00BF23D2">
              <w:rPr>
                <w:iCs/>
                <w:vertAlign w:val="subscript"/>
                <w:lang w:eastAsia="en-US"/>
              </w:rPr>
              <w:t>50</w:t>
            </w:r>
            <w:r w:rsidRPr="00BF23D2">
              <w:rPr>
                <w:iCs/>
                <w:lang w:eastAsia="en-US"/>
              </w:rPr>
              <w:t>/EC</w:t>
            </w:r>
            <w:r w:rsidRPr="00BF23D2">
              <w:rPr>
                <w:iCs/>
                <w:vertAlign w:val="subscript"/>
                <w:lang w:eastAsia="en-US"/>
              </w:rPr>
              <w:t>50</w:t>
            </w:r>
          </w:p>
        </w:tc>
        <w:tc>
          <w:tcPr>
            <w:tcW w:w="1226" w:type="dxa"/>
            <w:shd w:val="clear" w:color="auto" w:fill="auto"/>
            <w:vAlign w:val="center"/>
          </w:tcPr>
          <w:p w14:paraId="2EE21C77" w14:textId="77777777" w:rsidR="000D450A" w:rsidRPr="00BF23D2" w:rsidRDefault="000D450A" w:rsidP="000D450A">
            <w:pPr>
              <w:contextualSpacing/>
              <w:jc w:val="center"/>
              <w:rPr>
                <w:iCs/>
                <w:lang w:eastAsia="en-US"/>
              </w:rPr>
            </w:pPr>
            <w:r w:rsidRPr="00BF23D2">
              <w:rPr>
                <w:iCs/>
                <w:lang w:eastAsia="en-US"/>
              </w:rPr>
              <w:t>NOEC</w:t>
            </w:r>
          </w:p>
        </w:tc>
        <w:tc>
          <w:tcPr>
            <w:tcW w:w="1527" w:type="dxa"/>
            <w:vMerge/>
            <w:shd w:val="clear" w:color="auto" w:fill="auto"/>
            <w:vAlign w:val="center"/>
          </w:tcPr>
          <w:p w14:paraId="336AD42D" w14:textId="77777777" w:rsidR="000D450A" w:rsidRPr="00BF23D2" w:rsidRDefault="000D450A" w:rsidP="000D450A">
            <w:pPr>
              <w:contextualSpacing/>
              <w:jc w:val="center"/>
              <w:rPr>
                <w:iCs/>
                <w:lang w:eastAsia="en-US"/>
              </w:rPr>
            </w:pPr>
          </w:p>
        </w:tc>
        <w:tc>
          <w:tcPr>
            <w:tcW w:w="1772" w:type="dxa"/>
            <w:vMerge/>
            <w:shd w:val="clear" w:color="auto" w:fill="auto"/>
            <w:vAlign w:val="center"/>
          </w:tcPr>
          <w:p w14:paraId="245A9F1C" w14:textId="77777777" w:rsidR="000D450A" w:rsidRPr="00BF23D2" w:rsidRDefault="000D450A" w:rsidP="000D450A">
            <w:pPr>
              <w:contextualSpacing/>
              <w:jc w:val="center"/>
              <w:rPr>
                <w:iCs/>
                <w:lang w:eastAsia="en-US"/>
              </w:rPr>
            </w:pPr>
          </w:p>
        </w:tc>
      </w:tr>
      <w:tr w:rsidR="000D450A" w:rsidRPr="00BF23D2" w14:paraId="02F52559" w14:textId="77777777" w:rsidTr="000D450A">
        <w:trPr>
          <w:trHeight w:val="357"/>
          <w:jc w:val="center"/>
        </w:trPr>
        <w:tc>
          <w:tcPr>
            <w:tcW w:w="2028" w:type="dxa"/>
            <w:shd w:val="clear" w:color="auto" w:fill="auto"/>
            <w:vAlign w:val="center"/>
          </w:tcPr>
          <w:p w14:paraId="0AD2C04D" w14:textId="77777777" w:rsidR="000D450A" w:rsidRPr="00BF23D2" w:rsidRDefault="000D450A" w:rsidP="000D450A">
            <w:pPr>
              <w:contextualSpacing/>
              <w:jc w:val="center"/>
              <w:rPr>
                <w:iCs/>
                <w:lang w:eastAsia="en-US"/>
              </w:rPr>
            </w:pPr>
            <w:r w:rsidRPr="00BF23D2">
              <w:rPr>
                <w:iCs/>
                <w:lang w:eastAsia="en-US"/>
              </w:rPr>
              <w:t>Birds</w:t>
            </w:r>
          </w:p>
        </w:tc>
        <w:tc>
          <w:tcPr>
            <w:tcW w:w="1326" w:type="dxa"/>
            <w:shd w:val="clear" w:color="auto" w:fill="auto"/>
            <w:vAlign w:val="center"/>
          </w:tcPr>
          <w:p w14:paraId="52280072" w14:textId="77777777" w:rsidR="000D450A" w:rsidRPr="00BF23D2" w:rsidRDefault="000D450A" w:rsidP="000D450A">
            <w:pPr>
              <w:contextualSpacing/>
              <w:jc w:val="center"/>
              <w:rPr>
                <w:iCs/>
                <w:lang w:eastAsia="en-US"/>
              </w:rPr>
            </w:pPr>
            <w:r w:rsidRPr="00BF23D2">
              <w:rPr>
                <w:iCs/>
                <w:lang w:eastAsia="en-US"/>
              </w:rPr>
              <w:t>-</w:t>
            </w:r>
          </w:p>
        </w:tc>
        <w:tc>
          <w:tcPr>
            <w:tcW w:w="1226" w:type="dxa"/>
            <w:shd w:val="clear" w:color="auto" w:fill="auto"/>
            <w:vAlign w:val="center"/>
          </w:tcPr>
          <w:p w14:paraId="63A5F146" w14:textId="77777777" w:rsidR="000D450A" w:rsidRPr="00BF23D2" w:rsidRDefault="000D450A" w:rsidP="000D450A">
            <w:pPr>
              <w:contextualSpacing/>
              <w:jc w:val="center"/>
              <w:rPr>
                <w:iCs/>
                <w:lang w:eastAsia="en-US"/>
              </w:rPr>
            </w:pPr>
            <w:r w:rsidRPr="00BF23D2">
              <w:rPr>
                <w:iCs/>
                <w:lang w:eastAsia="en-US"/>
              </w:rPr>
              <w:t>1000</w:t>
            </w:r>
          </w:p>
        </w:tc>
        <w:tc>
          <w:tcPr>
            <w:tcW w:w="1527" w:type="dxa"/>
            <w:shd w:val="clear" w:color="auto" w:fill="auto"/>
            <w:vAlign w:val="center"/>
          </w:tcPr>
          <w:p w14:paraId="7025FECA" w14:textId="77777777" w:rsidR="000D450A" w:rsidRPr="00BF23D2" w:rsidRDefault="000D450A" w:rsidP="000D450A">
            <w:pPr>
              <w:contextualSpacing/>
              <w:jc w:val="center"/>
              <w:rPr>
                <w:iCs/>
                <w:lang w:eastAsia="en-US"/>
              </w:rPr>
            </w:pPr>
            <w:r w:rsidRPr="00BF23D2">
              <w:rPr>
                <w:iCs/>
                <w:lang w:eastAsia="en-US"/>
              </w:rPr>
              <w:t>30</w:t>
            </w:r>
          </w:p>
        </w:tc>
        <w:tc>
          <w:tcPr>
            <w:tcW w:w="1772" w:type="dxa"/>
            <w:shd w:val="clear" w:color="auto" w:fill="auto"/>
            <w:vAlign w:val="center"/>
          </w:tcPr>
          <w:p w14:paraId="7CAC8EF4" w14:textId="77777777" w:rsidR="000D450A" w:rsidRPr="00BF23D2" w:rsidRDefault="000D450A" w:rsidP="000D450A">
            <w:pPr>
              <w:contextualSpacing/>
              <w:jc w:val="center"/>
              <w:rPr>
                <w:iCs/>
                <w:lang w:eastAsia="en-US"/>
              </w:rPr>
            </w:pPr>
            <w:r w:rsidRPr="00BF23D2">
              <w:rPr>
                <w:iCs/>
                <w:lang w:eastAsia="en-US"/>
              </w:rPr>
              <w:t>33.3</w:t>
            </w:r>
          </w:p>
        </w:tc>
      </w:tr>
      <w:tr w:rsidR="000D450A" w:rsidRPr="00BF23D2" w14:paraId="12D6C169" w14:textId="77777777" w:rsidTr="000D450A">
        <w:trPr>
          <w:trHeight w:val="375"/>
          <w:jc w:val="center"/>
        </w:trPr>
        <w:tc>
          <w:tcPr>
            <w:tcW w:w="2028" w:type="dxa"/>
            <w:shd w:val="clear" w:color="auto" w:fill="auto"/>
            <w:vAlign w:val="center"/>
          </w:tcPr>
          <w:p w14:paraId="11A680CE" w14:textId="77777777" w:rsidR="000D450A" w:rsidRPr="00BF23D2" w:rsidRDefault="000D450A" w:rsidP="000D450A">
            <w:pPr>
              <w:contextualSpacing/>
              <w:jc w:val="center"/>
              <w:rPr>
                <w:iCs/>
                <w:lang w:eastAsia="en-US"/>
              </w:rPr>
            </w:pPr>
            <w:r w:rsidRPr="00BF23D2">
              <w:rPr>
                <w:iCs/>
                <w:lang w:eastAsia="en-US"/>
              </w:rPr>
              <w:t>Mammals</w:t>
            </w:r>
          </w:p>
        </w:tc>
        <w:tc>
          <w:tcPr>
            <w:tcW w:w="1326" w:type="dxa"/>
            <w:shd w:val="clear" w:color="auto" w:fill="auto"/>
            <w:vAlign w:val="center"/>
          </w:tcPr>
          <w:p w14:paraId="3BA81E87" w14:textId="77777777" w:rsidR="000D450A" w:rsidRPr="00BF23D2" w:rsidRDefault="000D450A" w:rsidP="000D450A">
            <w:pPr>
              <w:contextualSpacing/>
              <w:jc w:val="center"/>
              <w:rPr>
                <w:iCs/>
                <w:lang w:eastAsia="en-US"/>
              </w:rPr>
            </w:pPr>
            <w:r w:rsidRPr="00BF23D2">
              <w:rPr>
                <w:iCs/>
                <w:lang w:eastAsia="en-US"/>
              </w:rPr>
              <w:t>-</w:t>
            </w:r>
          </w:p>
        </w:tc>
        <w:tc>
          <w:tcPr>
            <w:tcW w:w="1226" w:type="dxa"/>
            <w:shd w:val="clear" w:color="auto" w:fill="auto"/>
            <w:vAlign w:val="center"/>
          </w:tcPr>
          <w:p w14:paraId="3BA7FAA8" w14:textId="77777777" w:rsidR="000D450A" w:rsidRPr="00BF23D2" w:rsidRDefault="000D450A" w:rsidP="000D450A">
            <w:pPr>
              <w:contextualSpacing/>
              <w:jc w:val="center"/>
              <w:rPr>
                <w:iCs/>
                <w:lang w:eastAsia="en-US"/>
              </w:rPr>
            </w:pPr>
            <w:r w:rsidRPr="00BF23D2">
              <w:rPr>
                <w:iCs/>
                <w:lang w:eastAsia="en-US"/>
              </w:rPr>
              <w:t>100</w:t>
            </w:r>
          </w:p>
        </w:tc>
        <w:tc>
          <w:tcPr>
            <w:tcW w:w="1527" w:type="dxa"/>
            <w:shd w:val="clear" w:color="auto" w:fill="auto"/>
            <w:vAlign w:val="center"/>
          </w:tcPr>
          <w:p w14:paraId="3647E22A" w14:textId="77777777" w:rsidR="000D450A" w:rsidRPr="00BF23D2" w:rsidRDefault="000D450A" w:rsidP="000D450A">
            <w:pPr>
              <w:contextualSpacing/>
              <w:jc w:val="center"/>
              <w:rPr>
                <w:iCs/>
                <w:lang w:eastAsia="en-US"/>
              </w:rPr>
            </w:pPr>
            <w:r w:rsidRPr="00BF23D2">
              <w:rPr>
                <w:iCs/>
                <w:lang w:eastAsia="en-US"/>
              </w:rPr>
              <w:t>30</w:t>
            </w:r>
          </w:p>
        </w:tc>
        <w:tc>
          <w:tcPr>
            <w:tcW w:w="1772" w:type="dxa"/>
            <w:shd w:val="clear" w:color="auto" w:fill="auto"/>
            <w:vAlign w:val="center"/>
          </w:tcPr>
          <w:p w14:paraId="7EBC24A5" w14:textId="77777777" w:rsidR="000D450A" w:rsidRPr="00BF23D2" w:rsidRDefault="000D450A" w:rsidP="000D450A">
            <w:pPr>
              <w:contextualSpacing/>
              <w:jc w:val="center"/>
              <w:rPr>
                <w:iCs/>
                <w:lang w:eastAsia="en-US"/>
              </w:rPr>
            </w:pPr>
            <w:r w:rsidRPr="00BF23D2">
              <w:rPr>
                <w:iCs/>
                <w:lang w:eastAsia="en-US"/>
              </w:rPr>
              <w:t>3.3</w:t>
            </w:r>
          </w:p>
        </w:tc>
      </w:tr>
    </w:tbl>
    <w:p w14:paraId="53C6892C" w14:textId="77777777" w:rsidR="000D450A" w:rsidRPr="00BF23D2" w:rsidRDefault="000D450A" w:rsidP="000D450A">
      <w:pPr>
        <w:contextualSpacing/>
        <w:rPr>
          <w:rFonts w:cs="TimesNewRoman"/>
          <w:sz w:val="23"/>
          <w:szCs w:val="23"/>
          <w:lang w:eastAsia="fr-BE"/>
        </w:rPr>
      </w:pPr>
    </w:p>
    <w:p w14:paraId="02894763" w14:textId="77777777" w:rsidR="000D450A" w:rsidRPr="000D450A" w:rsidRDefault="000D450A" w:rsidP="000D450A">
      <w:pPr>
        <w:spacing w:line="276" w:lineRule="auto"/>
        <w:contextualSpacing/>
        <w:jc w:val="both"/>
        <w:rPr>
          <w:rFonts w:ascii="Arial" w:hAnsi="Arial" w:cs="Arial"/>
          <w:lang w:eastAsia="fr-BE"/>
        </w:rPr>
      </w:pPr>
      <w:r w:rsidRPr="000D450A">
        <w:rPr>
          <w:rFonts w:ascii="Arial" w:hAnsi="Arial" w:cs="Arial"/>
          <w:lang w:eastAsia="fr-BE"/>
        </w:rPr>
        <w:t>In the case of cypermethrin, PNEC</w:t>
      </w:r>
      <w:r w:rsidRPr="000D450A">
        <w:rPr>
          <w:rFonts w:ascii="Arial" w:hAnsi="Arial" w:cs="Arial"/>
          <w:vertAlign w:val="subscript"/>
          <w:lang w:eastAsia="fr-BE"/>
        </w:rPr>
        <w:t>oral</w:t>
      </w:r>
      <w:r w:rsidRPr="000D450A">
        <w:rPr>
          <w:rFonts w:ascii="Arial" w:hAnsi="Arial" w:cs="Arial"/>
          <w:lang w:eastAsia="fr-BE"/>
        </w:rPr>
        <w:t xml:space="preserve"> for birds and mammals were not available in the assessment report. They were calculated based on AF factors for BPR guidance (Vol. IV part B, 2015) and on following endpoints from assessment report:</w:t>
      </w:r>
    </w:p>
    <w:p w14:paraId="678451BE" w14:textId="77777777" w:rsidR="000D450A" w:rsidRPr="000D450A" w:rsidRDefault="000D450A" w:rsidP="000D450A">
      <w:pPr>
        <w:spacing w:line="276" w:lineRule="auto"/>
        <w:contextualSpacing/>
        <w:jc w:val="both"/>
        <w:rPr>
          <w:rFonts w:ascii="Arial" w:hAnsi="Arial" w:cs="Arial"/>
          <w:lang w:eastAsia="fr-BE"/>
        </w:rPr>
      </w:pPr>
    </w:p>
    <w:p w14:paraId="5A40C961" w14:textId="77777777" w:rsidR="000D450A" w:rsidRPr="000D450A" w:rsidRDefault="000D450A" w:rsidP="00EB1785">
      <w:pPr>
        <w:numPr>
          <w:ilvl w:val="0"/>
          <w:numId w:val="22"/>
        </w:numPr>
        <w:suppressAutoHyphens w:val="0"/>
        <w:autoSpaceDE w:val="0"/>
        <w:autoSpaceDN w:val="0"/>
        <w:adjustRightInd w:val="0"/>
        <w:spacing w:line="276" w:lineRule="auto"/>
        <w:jc w:val="both"/>
        <w:rPr>
          <w:rFonts w:ascii="Arial" w:hAnsi="Arial" w:cs="Arial"/>
          <w:lang w:eastAsia="fr-BE"/>
        </w:rPr>
      </w:pPr>
      <w:r w:rsidRPr="000D450A">
        <w:rPr>
          <w:rFonts w:ascii="Arial" w:hAnsi="Arial" w:cs="Arial"/>
          <w:lang w:eastAsia="fr-BE"/>
        </w:rPr>
        <w:t xml:space="preserve">Reproductive toxicity to </w:t>
      </w:r>
      <w:r w:rsidRPr="000D450A">
        <w:rPr>
          <w:rFonts w:ascii="Arial" w:hAnsi="Arial" w:cs="Arial"/>
          <w:b/>
          <w:lang w:eastAsia="fr-BE"/>
        </w:rPr>
        <w:t xml:space="preserve">birds: </w:t>
      </w:r>
      <w:r w:rsidRPr="000D450A">
        <w:rPr>
          <w:rFonts w:ascii="Arial" w:hAnsi="Arial" w:cs="Arial"/>
          <w:lang w:eastAsia="fr-BE"/>
        </w:rPr>
        <w:t>NOEC (</w:t>
      </w:r>
      <w:r w:rsidRPr="000D450A">
        <w:rPr>
          <w:rFonts w:ascii="Arial" w:hAnsi="Arial" w:cs="Arial"/>
          <w:i/>
          <w:lang w:eastAsia="fr-BE"/>
        </w:rPr>
        <w:t xml:space="preserve">Colinus virginianus, </w:t>
      </w:r>
      <w:r w:rsidRPr="000D450A">
        <w:rPr>
          <w:rFonts w:ascii="Arial" w:hAnsi="Arial" w:cs="Arial"/>
          <w:lang w:eastAsia="fr-BE"/>
        </w:rPr>
        <w:t xml:space="preserve">21 weeks) = </w:t>
      </w:r>
      <w:r w:rsidRPr="000D450A">
        <w:rPr>
          <w:rFonts w:ascii="Arial" w:hAnsi="Arial" w:cs="Arial"/>
          <w:b/>
          <w:lang w:eastAsia="fr-BE"/>
        </w:rPr>
        <w:t>1000 mg a.s./Kg feed</w:t>
      </w:r>
      <w:r w:rsidRPr="000D450A">
        <w:rPr>
          <w:rFonts w:ascii="Arial" w:hAnsi="Arial" w:cs="Arial"/>
          <w:lang w:eastAsia="fr-BE"/>
        </w:rPr>
        <w:t>. This value was chosen as the other available endpoint on birds was a LC50 from 5-day dietary study.</w:t>
      </w:r>
    </w:p>
    <w:p w14:paraId="027A798A" w14:textId="77777777" w:rsidR="000D450A" w:rsidRPr="000D450A" w:rsidRDefault="000D450A" w:rsidP="000D450A">
      <w:pPr>
        <w:autoSpaceDE w:val="0"/>
        <w:autoSpaceDN w:val="0"/>
        <w:adjustRightInd w:val="0"/>
        <w:spacing w:line="276" w:lineRule="auto"/>
        <w:jc w:val="both"/>
        <w:rPr>
          <w:rFonts w:ascii="Arial" w:hAnsi="Arial" w:cs="Arial"/>
          <w:lang w:eastAsia="fr-BE"/>
        </w:rPr>
      </w:pPr>
    </w:p>
    <w:p w14:paraId="2F955ACE" w14:textId="77777777" w:rsidR="000D450A" w:rsidRPr="00BF23D2" w:rsidRDefault="000D450A" w:rsidP="00EB1785">
      <w:pPr>
        <w:numPr>
          <w:ilvl w:val="0"/>
          <w:numId w:val="22"/>
        </w:numPr>
        <w:suppressAutoHyphens w:val="0"/>
        <w:autoSpaceDE w:val="0"/>
        <w:autoSpaceDN w:val="0"/>
        <w:adjustRightInd w:val="0"/>
        <w:spacing w:line="276" w:lineRule="auto"/>
        <w:jc w:val="both"/>
        <w:rPr>
          <w:rFonts w:cs="TimesNewRoman"/>
          <w:lang w:eastAsia="fr-BE"/>
        </w:rPr>
      </w:pPr>
      <w:r w:rsidRPr="000D450A">
        <w:rPr>
          <w:rFonts w:ascii="Arial" w:hAnsi="Arial" w:cs="Arial"/>
          <w:lang w:eastAsia="fr-BE"/>
        </w:rPr>
        <w:t>Toxicity to</w:t>
      </w:r>
      <w:r w:rsidRPr="000D450A">
        <w:rPr>
          <w:rFonts w:ascii="Arial" w:hAnsi="Arial" w:cs="Arial"/>
          <w:b/>
          <w:lang w:eastAsia="fr-BE"/>
        </w:rPr>
        <w:t xml:space="preserve"> mammals</w:t>
      </w:r>
      <w:r w:rsidRPr="000D450A">
        <w:rPr>
          <w:rFonts w:ascii="Arial" w:hAnsi="Arial" w:cs="Arial"/>
          <w:lang w:eastAsia="fr-BE"/>
        </w:rPr>
        <w:t>: NOAEL (Rat, 2 years) = 5 mg/kg bw/day. This value is equivalent to NOEC=</w:t>
      </w:r>
      <w:r w:rsidRPr="000D450A">
        <w:rPr>
          <w:rFonts w:ascii="Arial" w:hAnsi="Arial" w:cs="Arial"/>
          <w:b/>
          <w:lang w:eastAsia="fr-BE"/>
        </w:rPr>
        <w:t xml:space="preserve"> 100 mg/kg feed</w:t>
      </w:r>
      <w:r w:rsidRPr="000D450A">
        <w:rPr>
          <w:rFonts w:ascii="Arial" w:hAnsi="Arial" w:cs="Arial"/>
          <w:lang w:eastAsia="fr-BE"/>
        </w:rPr>
        <w:t xml:space="preserve"> (based on conversion factor of 20,</w:t>
      </w:r>
      <w:r w:rsidRPr="00BF23D2">
        <w:rPr>
          <w:rFonts w:cs="TimesNewRoman"/>
          <w:lang w:eastAsia="fr-BE"/>
        </w:rPr>
        <w:t xml:space="preserve"> following BPR guidance (Vol. </w:t>
      </w:r>
      <w:r w:rsidRPr="000D450A">
        <w:rPr>
          <w:rFonts w:ascii="Arial" w:hAnsi="Arial" w:cs="Arial"/>
          <w:lang w:eastAsia="fr-BE"/>
        </w:rPr>
        <w:t>IV part B, 2015)). This endpoint was selected as it was the worst-case endpoint from long-term repeated dose toxicity</w:t>
      </w:r>
      <w:r w:rsidRPr="000D450A">
        <w:rPr>
          <w:rFonts w:ascii="Arial" w:hAnsi="Arial" w:cs="Arial"/>
        </w:rPr>
        <w:t xml:space="preserve"> </w:t>
      </w:r>
      <w:r w:rsidRPr="000D450A">
        <w:rPr>
          <w:rFonts w:ascii="Arial" w:hAnsi="Arial" w:cs="Arial"/>
          <w:lang w:eastAsia="fr-BE"/>
        </w:rPr>
        <w:t>/ carcinogenicity and reproductive toxicity tests.</w:t>
      </w:r>
    </w:p>
    <w:p w14:paraId="0FC9691B" w14:textId="77777777" w:rsidR="000D450A" w:rsidRPr="00BF23D2" w:rsidRDefault="000D450A" w:rsidP="000D450A">
      <w:pPr>
        <w:autoSpaceDE w:val="0"/>
        <w:autoSpaceDN w:val="0"/>
        <w:adjustRightInd w:val="0"/>
        <w:rPr>
          <w:rFonts w:cs="TimesNewRoman"/>
          <w:sz w:val="24"/>
          <w:lang w:eastAsia="fr-BE"/>
        </w:rPr>
      </w:pPr>
    </w:p>
    <w:tbl>
      <w:tblPr>
        <w:tblStyle w:val="Grilledutableau4"/>
        <w:tblpPr w:leftFromText="180" w:rightFromText="180" w:vertAnchor="text" w:horzAnchor="margin" w:tblpY="88"/>
        <w:tblW w:w="5000" w:type="pct"/>
        <w:tblLook w:val="04A0" w:firstRow="1" w:lastRow="0" w:firstColumn="1" w:lastColumn="0" w:noHBand="0" w:noVBand="1"/>
      </w:tblPr>
      <w:tblGrid>
        <w:gridCol w:w="9995"/>
      </w:tblGrid>
      <w:tr w:rsidR="000D450A" w:rsidRPr="000D450A" w14:paraId="4DED08ED" w14:textId="77777777" w:rsidTr="00DC0619">
        <w:tc>
          <w:tcPr>
            <w:tcW w:w="5000" w:type="pct"/>
            <w:shd w:val="clear" w:color="auto" w:fill="D6E3BC" w:themeFill="accent3" w:themeFillTint="66"/>
            <w:vAlign w:val="center"/>
          </w:tcPr>
          <w:p w14:paraId="3CD1FA3D" w14:textId="77777777" w:rsidR="000D450A" w:rsidRPr="000D450A" w:rsidRDefault="000D450A" w:rsidP="000D450A">
            <w:pPr>
              <w:keepNext/>
              <w:spacing w:line="276" w:lineRule="auto"/>
              <w:rPr>
                <w:rFonts w:ascii="Arial" w:hAnsi="Arial" w:cs="Arial"/>
                <w:b/>
                <w:sz w:val="20"/>
              </w:rPr>
            </w:pPr>
            <w:r w:rsidRPr="000D450A">
              <w:rPr>
                <w:rFonts w:ascii="Arial" w:hAnsi="Arial" w:cs="Arial"/>
                <w:b/>
                <w:sz w:val="20"/>
              </w:rPr>
              <w:t xml:space="preserve">Box </w:t>
            </w:r>
            <w:r w:rsidRPr="000D450A">
              <w:rPr>
                <w:rFonts w:ascii="Arial" w:hAnsi="Arial" w:cs="Arial"/>
                <w:b/>
              </w:rPr>
              <w:fldChar w:fldCharType="begin"/>
            </w:r>
            <w:r w:rsidRPr="000D450A">
              <w:rPr>
                <w:rFonts w:ascii="Arial" w:hAnsi="Arial" w:cs="Arial"/>
                <w:b/>
                <w:sz w:val="20"/>
              </w:rPr>
              <w:instrText xml:space="preserve"> SEQ Box \* ARABIC </w:instrText>
            </w:r>
            <w:r w:rsidRPr="000D450A">
              <w:rPr>
                <w:rFonts w:ascii="Arial" w:hAnsi="Arial" w:cs="Arial"/>
                <w:b/>
              </w:rPr>
              <w:fldChar w:fldCharType="separate"/>
            </w:r>
            <w:r w:rsidR="00AD6402">
              <w:rPr>
                <w:rFonts w:ascii="Arial" w:hAnsi="Arial" w:cs="Arial"/>
                <w:b/>
                <w:noProof/>
                <w:sz w:val="20"/>
              </w:rPr>
              <w:t>3</w:t>
            </w:r>
            <w:r w:rsidRPr="000D450A">
              <w:rPr>
                <w:rFonts w:ascii="Arial" w:hAnsi="Arial" w:cs="Arial"/>
              </w:rPr>
              <w:fldChar w:fldCharType="end"/>
            </w:r>
            <w:r w:rsidRPr="000D450A">
              <w:rPr>
                <w:rFonts w:ascii="Arial" w:hAnsi="Arial" w:cs="Arial"/>
                <w:b/>
                <w:sz w:val="20"/>
              </w:rPr>
              <w:t>- FR CA position:</w:t>
            </w:r>
          </w:p>
          <w:p w14:paraId="5E79D04C" w14:textId="77777777" w:rsidR="000D450A" w:rsidRPr="000D450A" w:rsidRDefault="000D450A" w:rsidP="000D450A">
            <w:pPr>
              <w:keepNext/>
              <w:spacing w:line="276" w:lineRule="auto"/>
              <w:jc w:val="both"/>
              <w:rPr>
                <w:rFonts w:ascii="Arial" w:hAnsi="Arial" w:cs="Arial"/>
                <w:b/>
                <w:sz w:val="20"/>
              </w:rPr>
            </w:pPr>
          </w:p>
          <w:p w14:paraId="0238E129" w14:textId="77777777" w:rsidR="000D450A" w:rsidRPr="000D450A" w:rsidRDefault="000D450A" w:rsidP="000D450A">
            <w:pPr>
              <w:spacing w:line="276" w:lineRule="auto"/>
              <w:jc w:val="both"/>
              <w:rPr>
                <w:rFonts w:ascii="Arial" w:hAnsi="Arial" w:cs="Arial"/>
                <w:sz w:val="20"/>
              </w:rPr>
            </w:pPr>
            <w:r w:rsidRPr="000D450A">
              <w:rPr>
                <w:rFonts w:ascii="Arial" w:hAnsi="Arial" w:cs="Arial"/>
                <w:sz w:val="20"/>
              </w:rPr>
              <w:t xml:space="preserve">FR CA agrees to use the endpoints from the respective </w:t>
            </w:r>
            <w:r w:rsidR="00DC0619" w:rsidRPr="000D450A">
              <w:rPr>
                <w:rFonts w:ascii="Arial" w:hAnsi="Arial" w:cs="Arial"/>
                <w:sz w:val="20"/>
              </w:rPr>
              <w:t>assessment</w:t>
            </w:r>
            <w:r w:rsidRPr="000D450A">
              <w:rPr>
                <w:rFonts w:ascii="Arial" w:hAnsi="Arial" w:cs="Arial"/>
                <w:sz w:val="20"/>
              </w:rPr>
              <w:t xml:space="preserve"> reports for the environmental risk assessment:</w:t>
            </w:r>
          </w:p>
          <w:p w14:paraId="5B22846F" w14:textId="77777777" w:rsidR="000D450A" w:rsidRPr="000D450A" w:rsidRDefault="000D450A" w:rsidP="000D450A">
            <w:pPr>
              <w:spacing w:line="276" w:lineRule="auto"/>
              <w:jc w:val="both"/>
              <w:rPr>
                <w:rFonts w:ascii="Arial" w:hAnsi="Arial" w:cs="Arial"/>
                <w:sz w:val="20"/>
              </w:rPr>
            </w:pPr>
            <w:r w:rsidRPr="000D450A">
              <w:rPr>
                <w:rFonts w:ascii="Arial" w:hAnsi="Arial" w:cs="Arial"/>
                <w:sz w:val="20"/>
              </w:rPr>
              <w:t>- Assessment report of ADBAC (CAS no. 68424-85-1), product-type 8, 2015, with IT as EMR</w:t>
            </w:r>
            <w:r w:rsidR="00DC0619">
              <w:rPr>
                <w:rFonts w:ascii="Arial" w:hAnsi="Arial" w:cs="Arial"/>
                <w:sz w:val="20"/>
              </w:rPr>
              <w:t>,</w:t>
            </w:r>
          </w:p>
          <w:p w14:paraId="563F8C6A" w14:textId="77777777" w:rsidR="000D450A" w:rsidRPr="000D450A" w:rsidRDefault="000D450A" w:rsidP="000D450A">
            <w:pPr>
              <w:spacing w:line="276" w:lineRule="auto"/>
              <w:jc w:val="both"/>
              <w:rPr>
                <w:rFonts w:ascii="Arial" w:hAnsi="Arial" w:cs="Arial"/>
                <w:sz w:val="20"/>
              </w:rPr>
            </w:pPr>
            <w:r w:rsidRPr="000D450A">
              <w:rPr>
                <w:rFonts w:ascii="Arial" w:hAnsi="Arial" w:cs="Arial"/>
                <w:sz w:val="20"/>
              </w:rPr>
              <w:t>- Assessment report of Cypermethrin cis :trans/ 40: 60 (CAS no.  52315-07-8), product-type 8, 2013, with BE as EMR</w:t>
            </w:r>
            <w:r w:rsidR="00DC0619">
              <w:rPr>
                <w:rFonts w:ascii="Arial" w:hAnsi="Arial" w:cs="Arial"/>
                <w:sz w:val="20"/>
              </w:rPr>
              <w:t>,</w:t>
            </w:r>
          </w:p>
          <w:p w14:paraId="5EFA932D" w14:textId="77777777" w:rsidR="000D450A" w:rsidRPr="000D450A" w:rsidRDefault="000D450A" w:rsidP="000D450A">
            <w:pPr>
              <w:spacing w:line="276" w:lineRule="auto"/>
              <w:jc w:val="both"/>
              <w:rPr>
                <w:rFonts w:ascii="Arial" w:hAnsi="Arial" w:cs="Arial"/>
                <w:sz w:val="20"/>
              </w:rPr>
            </w:pPr>
            <w:r w:rsidRPr="000D450A">
              <w:rPr>
                <w:rFonts w:ascii="Arial" w:hAnsi="Arial" w:cs="Arial"/>
                <w:sz w:val="20"/>
              </w:rPr>
              <w:t>- Assessment report of DDAC (CAS no. 7173-51-5), product-type 8, 2015, with IT as EMR</w:t>
            </w:r>
            <w:r w:rsidR="00DC0619">
              <w:rPr>
                <w:rFonts w:ascii="Arial" w:hAnsi="Arial" w:cs="Arial"/>
                <w:sz w:val="20"/>
              </w:rPr>
              <w:t>.</w:t>
            </w:r>
          </w:p>
        </w:tc>
      </w:tr>
    </w:tbl>
    <w:p w14:paraId="197C554D" w14:textId="77777777" w:rsidR="000D450A" w:rsidRDefault="000D450A" w:rsidP="00DC0619">
      <w:pPr>
        <w:pStyle w:val="Titre5"/>
        <w:spacing w:after="0"/>
      </w:pPr>
      <w:r>
        <w:lastRenderedPageBreak/>
        <w:t xml:space="preserve">PBT and ED Assessment </w:t>
      </w:r>
    </w:p>
    <w:tbl>
      <w:tblPr>
        <w:tblStyle w:val="Grilledutableau4"/>
        <w:tblpPr w:leftFromText="180" w:rightFromText="180" w:vertAnchor="text" w:horzAnchor="margin" w:tblpY="88"/>
        <w:tblW w:w="5000" w:type="pct"/>
        <w:tblLook w:val="04A0" w:firstRow="1" w:lastRow="0" w:firstColumn="1" w:lastColumn="0" w:noHBand="0" w:noVBand="1"/>
      </w:tblPr>
      <w:tblGrid>
        <w:gridCol w:w="9995"/>
      </w:tblGrid>
      <w:tr w:rsidR="000D450A" w:rsidRPr="000D450A" w14:paraId="73B96E47" w14:textId="77777777" w:rsidTr="00DC0619">
        <w:tc>
          <w:tcPr>
            <w:tcW w:w="5000" w:type="pct"/>
            <w:shd w:val="clear" w:color="auto" w:fill="D6E3BC" w:themeFill="accent3" w:themeFillTint="66"/>
            <w:vAlign w:val="center"/>
          </w:tcPr>
          <w:p w14:paraId="51E11F59" w14:textId="77777777" w:rsidR="000D450A" w:rsidRPr="000D450A" w:rsidRDefault="000D450A" w:rsidP="000D450A">
            <w:pPr>
              <w:keepNext/>
              <w:spacing w:line="276" w:lineRule="auto"/>
              <w:rPr>
                <w:rFonts w:ascii="Arial" w:hAnsi="Arial" w:cs="Arial"/>
                <w:b/>
                <w:sz w:val="20"/>
              </w:rPr>
            </w:pPr>
            <w:r w:rsidRPr="000D450A">
              <w:rPr>
                <w:rFonts w:ascii="Arial" w:hAnsi="Arial" w:cs="Arial"/>
                <w:b/>
                <w:sz w:val="20"/>
              </w:rPr>
              <w:t xml:space="preserve">Box </w:t>
            </w:r>
            <w:r w:rsidRPr="000D450A">
              <w:rPr>
                <w:rFonts w:ascii="Arial" w:hAnsi="Arial" w:cs="Arial"/>
                <w:b/>
              </w:rPr>
              <w:fldChar w:fldCharType="begin"/>
            </w:r>
            <w:r w:rsidRPr="000D450A">
              <w:rPr>
                <w:rFonts w:ascii="Arial" w:hAnsi="Arial" w:cs="Arial"/>
                <w:b/>
                <w:sz w:val="20"/>
              </w:rPr>
              <w:instrText xml:space="preserve"> SEQ Box \* ARABIC </w:instrText>
            </w:r>
            <w:r w:rsidRPr="000D450A">
              <w:rPr>
                <w:rFonts w:ascii="Arial" w:hAnsi="Arial" w:cs="Arial"/>
                <w:b/>
              </w:rPr>
              <w:fldChar w:fldCharType="separate"/>
            </w:r>
            <w:r w:rsidR="00AD6402">
              <w:rPr>
                <w:rFonts w:ascii="Arial" w:hAnsi="Arial" w:cs="Arial"/>
                <w:b/>
                <w:noProof/>
                <w:sz w:val="20"/>
              </w:rPr>
              <w:t>4</w:t>
            </w:r>
            <w:r w:rsidRPr="000D450A">
              <w:rPr>
                <w:rFonts w:ascii="Arial" w:hAnsi="Arial" w:cs="Arial"/>
              </w:rPr>
              <w:fldChar w:fldCharType="end"/>
            </w:r>
            <w:r w:rsidRPr="000D450A">
              <w:rPr>
                <w:rFonts w:ascii="Arial" w:hAnsi="Arial" w:cs="Arial"/>
                <w:b/>
                <w:sz w:val="20"/>
              </w:rPr>
              <w:t>- FR CA position:</w:t>
            </w:r>
          </w:p>
          <w:p w14:paraId="447C71E6" w14:textId="77777777" w:rsidR="000D450A" w:rsidRPr="000D450A" w:rsidRDefault="000D450A" w:rsidP="000D450A">
            <w:pPr>
              <w:keepNext/>
              <w:spacing w:line="276" w:lineRule="auto"/>
              <w:rPr>
                <w:rFonts w:ascii="Arial" w:hAnsi="Arial" w:cs="Arial"/>
                <w:b/>
                <w:sz w:val="20"/>
              </w:rPr>
            </w:pPr>
          </w:p>
          <w:p w14:paraId="752A52DA" w14:textId="77777777" w:rsidR="000D450A" w:rsidRPr="000D450A" w:rsidRDefault="000D450A" w:rsidP="00DC0619">
            <w:pPr>
              <w:spacing w:line="276" w:lineRule="auto"/>
              <w:jc w:val="both"/>
              <w:rPr>
                <w:rFonts w:ascii="Arial" w:hAnsi="Arial" w:cs="Arial"/>
                <w:sz w:val="20"/>
              </w:rPr>
            </w:pPr>
            <w:r w:rsidRPr="000D450A">
              <w:rPr>
                <w:rFonts w:ascii="Arial" w:hAnsi="Arial" w:cs="Arial"/>
                <w:sz w:val="20"/>
              </w:rPr>
              <w:t xml:space="preserve">According to the assessment reports quoted above, there is neither PBT, POP nor ED concern for the three active substances </w:t>
            </w:r>
            <w:r w:rsidR="00DC0619">
              <w:rPr>
                <w:rFonts w:ascii="Arial" w:hAnsi="Arial" w:cs="Arial"/>
                <w:sz w:val="20"/>
              </w:rPr>
              <w:t xml:space="preserve">contained in the product </w:t>
            </w:r>
            <w:r w:rsidRPr="000D450A">
              <w:rPr>
                <w:rFonts w:ascii="Arial" w:hAnsi="Arial" w:cs="Arial"/>
                <w:sz w:val="20"/>
              </w:rPr>
              <w:t>HYDROKOAT 6.</w:t>
            </w:r>
          </w:p>
        </w:tc>
      </w:tr>
    </w:tbl>
    <w:p w14:paraId="2BC88804" w14:textId="77777777" w:rsidR="000D450A" w:rsidRDefault="000D450A" w:rsidP="000D450A">
      <w:pPr>
        <w:rPr>
          <w:rFonts w:ascii="Arial" w:hAnsi="Arial" w:cs="Arial"/>
        </w:rPr>
      </w:pPr>
    </w:p>
    <w:p w14:paraId="4716BC6C" w14:textId="77777777" w:rsidR="00DC0619" w:rsidRPr="003976C7" w:rsidRDefault="00DC0619" w:rsidP="000D450A">
      <w:pPr>
        <w:rPr>
          <w:rFonts w:ascii="Arial" w:hAnsi="Arial" w:cs="Arial"/>
        </w:rPr>
      </w:pPr>
    </w:p>
    <w:p w14:paraId="4E475333" w14:textId="77777777" w:rsidR="000D450A" w:rsidRPr="001604D6" w:rsidRDefault="000D450A" w:rsidP="00DC0619">
      <w:pPr>
        <w:pStyle w:val="Titre5"/>
        <w:spacing w:after="0"/>
      </w:pPr>
      <w:r w:rsidRPr="001604D6">
        <w:t>Effects on environmental organisms for biocidal product</w:t>
      </w:r>
    </w:p>
    <w:tbl>
      <w:tblPr>
        <w:tblStyle w:val="Grilledutableau4"/>
        <w:tblpPr w:leftFromText="180" w:rightFromText="180" w:vertAnchor="text" w:horzAnchor="margin" w:tblpY="88"/>
        <w:tblW w:w="5000" w:type="pct"/>
        <w:tblLook w:val="04A0" w:firstRow="1" w:lastRow="0" w:firstColumn="1" w:lastColumn="0" w:noHBand="0" w:noVBand="1"/>
      </w:tblPr>
      <w:tblGrid>
        <w:gridCol w:w="9995"/>
      </w:tblGrid>
      <w:tr w:rsidR="000D450A" w:rsidRPr="000D450A" w14:paraId="09F65FFD" w14:textId="77777777" w:rsidTr="00DC0619">
        <w:tc>
          <w:tcPr>
            <w:tcW w:w="5000" w:type="pct"/>
            <w:shd w:val="clear" w:color="auto" w:fill="D6E3BC" w:themeFill="accent3" w:themeFillTint="66"/>
            <w:vAlign w:val="center"/>
          </w:tcPr>
          <w:p w14:paraId="214FAECF" w14:textId="77777777" w:rsidR="000D450A" w:rsidRPr="000D450A" w:rsidRDefault="000D450A" w:rsidP="000D450A">
            <w:pPr>
              <w:keepNext/>
              <w:spacing w:line="276" w:lineRule="auto"/>
              <w:jc w:val="both"/>
              <w:rPr>
                <w:rFonts w:ascii="Arial" w:hAnsi="Arial" w:cs="Arial"/>
                <w:b/>
                <w:sz w:val="20"/>
              </w:rPr>
            </w:pPr>
            <w:r w:rsidRPr="000D450A">
              <w:rPr>
                <w:rFonts w:ascii="Arial" w:hAnsi="Arial" w:cs="Arial"/>
                <w:b/>
                <w:sz w:val="20"/>
              </w:rPr>
              <w:t xml:space="preserve">Box </w:t>
            </w:r>
            <w:r w:rsidRPr="000D450A">
              <w:rPr>
                <w:rFonts w:ascii="Arial" w:hAnsi="Arial" w:cs="Arial"/>
                <w:b/>
              </w:rPr>
              <w:fldChar w:fldCharType="begin"/>
            </w:r>
            <w:r w:rsidRPr="000D450A">
              <w:rPr>
                <w:rFonts w:ascii="Arial" w:hAnsi="Arial" w:cs="Arial"/>
                <w:b/>
                <w:sz w:val="20"/>
              </w:rPr>
              <w:instrText xml:space="preserve"> SEQ Box \* ARABIC </w:instrText>
            </w:r>
            <w:r w:rsidRPr="000D450A">
              <w:rPr>
                <w:rFonts w:ascii="Arial" w:hAnsi="Arial" w:cs="Arial"/>
                <w:b/>
              </w:rPr>
              <w:fldChar w:fldCharType="separate"/>
            </w:r>
            <w:r w:rsidR="00AD6402">
              <w:rPr>
                <w:rFonts w:ascii="Arial" w:hAnsi="Arial" w:cs="Arial"/>
                <w:b/>
                <w:noProof/>
                <w:sz w:val="20"/>
              </w:rPr>
              <w:t>5</w:t>
            </w:r>
            <w:r w:rsidRPr="000D450A">
              <w:rPr>
                <w:rFonts w:ascii="Arial" w:hAnsi="Arial" w:cs="Arial"/>
              </w:rPr>
              <w:fldChar w:fldCharType="end"/>
            </w:r>
            <w:r w:rsidRPr="000D450A">
              <w:rPr>
                <w:rFonts w:ascii="Arial" w:hAnsi="Arial" w:cs="Arial"/>
                <w:b/>
                <w:sz w:val="20"/>
              </w:rPr>
              <w:t>- FR CA position:</w:t>
            </w:r>
          </w:p>
          <w:p w14:paraId="08F20887" w14:textId="77777777" w:rsidR="000D450A" w:rsidRPr="000D450A" w:rsidRDefault="000D450A" w:rsidP="000D450A">
            <w:pPr>
              <w:keepNext/>
              <w:spacing w:line="276" w:lineRule="auto"/>
              <w:jc w:val="both"/>
              <w:rPr>
                <w:rFonts w:ascii="Arial" w:hAnsi="Arial" w:cs="Arial"/>
                <w:b/>
                <w:sz w:val="20"/>
              </w:rPr>
            </w:pPr>
          </w:p>
          <w:p w14:paraId="483DE7E7" w14:textId="77777777" w:rsidR="000D450A" w:rsidRPr="000D450A" w:rsidRDefault="000D450A" w:rsidP="00A81F5C">
            <w:pPr>
              <w:spacing w:line="276" w:lineRule="auto"/>
              <w:jc w:val="both"/>
              <w:rPr>
                <w:rFonts w:ascii="Arial" w:hAnsi="Arial" w:cs="Arial"/>
                <w:sz w:val="20"/>
              </w:rPr>
            </w:pPr>
            <w:r w:rsidRPr="000D450A">
              <w:rPr>
                <w:rFonts w:ascii="Arial" w:hAnsi="Arial" w:cs="Arial"/>
                <w:sz w:val="20"/>
              </w:rPr>
              <w:t xml:space="preserve">As the product contains no substances of concern, it is considered that risks </w:t>
            </w:r>
            <w:r w:rsidR="00A81F5C">
              <w:rPr>
                <w:rFonts w:ascii="Arial" w:hAnsi="Arial" w:cs="Arial"/>
                <w:sz w:val="20"/>
              </w:rPr>
              <w:t>for the</w:t>
            </w:r>
            <w:r w:rsidRPr="000D450A">
              <w:rPr>
                <w:rFonts w:ascii="Arial" w:hAnsi="Arial" w:cs="Arial"/>
                <w:sz w:val="20"/>
              </w:rPr>
              <w:t xml:space="preserve"> environment following the use of HYDROKOAT 6 can adequately be assessed based on the evaluation conducted for the active substances. Therefore the exposure assessment is based on the data obtained from the active substances DDAC, ADBAC and cypermethrin only. </w:t>
            </w:r>
          </w:p>
        </w:tc>
      </w:tr>
    </w:tbl>
    <w:p w14:paraId="4BCD22EF" w14:textId="77777777" w:rsidR="000D450A" w:rsidRPr="000C2A9E" w:rsidRDefault="000D450A" w:rsidP="000D450A">
      <w:pPr>
        <w:rPr>
          <w:rFonts w:ascii="Arial" w:hAnsi="Arial" w:cs="Arial"/>
        </w:rPr>
      </w:pPr>
    </w:p>
    <w:p w14:paraId="17C2033E" w14:textId="77777777" w:rsidR="000D450A" w:rsidRPr="003976C7" w:rsidRDefault="000D450A" w:rsidP="00627EFD">
      <w:pPr>
        <w:pStyle w:val="Titre4"/>
      </w:pPr>
      <w:bookmarkStart w:id="90" w:name="_Toc5026599"/>
      <w:r w:rsidRPr="003976C7">
        <w:t>Environmental exposure assessment</w:t>
      </w:r>
      <w:bookmarkEnd w:id="90"/>
    </w:p>
    <w:p w14:paraId="090321E4" w14:textId="77777777" w:rsidR="000D450A" w:rsidRDefault="000D450A" w:rsidP="000D450A">
      <w:pPr>
        <w:pStyle w:val="Titre5"/>
      </w:pPr>
      <w:bookmarkStart w:id="91" w:name="_Toc281929699"/>
      <w:r w:rsidRPr="00186033">
        <w:t xml:space="preserve">Assessment of exposure to the environment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413"/>
      </w:tblGrid>
      <w:tr w:rsidR="000D450A" w:rsidRPr="006105E8" w14:paraId="71EA8779" w14:textId="77777777" w:rsidTr="000D450A">
        <w:tc>
          <w:tcPr>
            <w:tcW w:w="2943" w:type="dxa"/>
            <w:shd w:val="clear" w:color="auto" w:fill="FFFFCC"/>
            <w:vAlign w:val="center"/>
          </w:tcPr>
          <w:p w14:paraId="5837DC6D" w14:textId="77777777" w:rsidR="000D450A" w:rsidRPr="002E07BC" w:rsidRDefault="000D450A" w:rsidP="000D450A">
            <w:pPr>
              <w:spacing w:line="276" w:lineRule="auto"/>
              <w:rPr>
                <w:lang w:eastAsia="en-US"/>
              </w:rPr>
            </w:pPr>
            <w:r w:rsidRPr="002E07BC">
              <w:rPr>
                <w:lang w:eastAsia="en-US"/>
              </w:rPr>
              <w:t>Assessed PT</w:t>
            </w:r>
          </w:p>
        </w:tc>
        <w:tc>
          <w:tcPr>
            <w:tcW w:w="6413" w:type="dxa"/>
            <w:shd w:val="clear" w:color="auto" w:fill="auto"/>
            <w:vAlign w:val="center"/>
          </w:tcPr>
          <w:p w14:paraId="72102F11" w14:textId="77777777" w:rsidR="000D450A" w:rsidRPr="002E07BC" w:rsidRDefault="000D450A" w:rsidP="000D450A">
            <w:pPr>
              <w:spacing w:line="276" w:lineRule="auto"/>
              <w:rPr>
                <w:i/>
                <w:lang w:eastAsia="en-US"/>
              </w:rPr>
            </w:pPr>
            <w:r w:rsidRPr="002E07BC">
              <w:rPr>
                <w:lang w:eastAsia="en-US"/>
              </w:rPr>
              <w:t>PT 8</w:t>
            </w:r>
          </w:p>
        </w:tc>
      </w:tr>
      <w:tr w:rsidR="000D450A" w:rsidRPr="006105E8" w14:paraId="677A7F11" w14:textId="77777777" w:rsidTr="000D450A">
        <w:tc>
          <w:tcPr>
            <w:tcW w:w="2943" w:type="dxa"/>
            <w:shd w:val="clear" w:color="auto" w:fill="FFFFCC"/>
            <w:vAlign w:val="center"/>
          </w:tcPr>
          <w:p w14:paraId="4D5C272A" w14:textId="77777777" w:rsidR="000D450A" w:rsidRPr="002E07BC" w:rsidRDefault="000D450A" w:rsidP="000D450A">
            <w:pPr>
              <w:spacing w:line="276" w:lineRule="auto"/>
              <w:rPr>
                <w:lang w:eastAsia="en-US"/>
              </w:rPr>
            </w:pPr>
            <w:r w:rsidRPr="002E07BC">
              <w:rPr>
                <w:lang w:eastAsia="en-US"/>
              </w:rPr>
              <w:t>Assessed scenarios</w:t>
            </w:r>
          </w:p>
        </w:tc>
        <w:tc>
          <w:tcPr>
            <w:tcW w:w="6413" w:type="dxa"/>
            <w:shd w:val="clear" w:color="auto" w:fill="auto"/>
            <w:vAlign w:val="center"/>
          </w:tcPr>
          <w:p w14:paraId="635759FC" w14:textId="77777777" w:rsidR="000D450A" w:rsidRPr="002E07BC" w:rsidRDefault="000D450A" w:rsidP="000D450A">
            <w:pPr>
              <w:spacing w:line="276" w:lineRule="auto"/>
              <w:rPr>
                <w:lang w:eastAsia="en-US"/>
              </w:rPr>
            </w:pPr>
            <w:r w:rsidRPr="002E07BC">
              <w:rPr>
                <w:lang w:eastAsia="en-US"/>
              </w:rPr>
              <w:t>Scenario 1: Application_Automated dipping</w:t>
            </w:r>
          </w:p>
          <w:p w14:paraId="29240FAF" w14:textId="77777777" w:rsidR="000D450A" w:rsidRPr="002E07BC" w:rsidRDefault="000D450A" w:rsidP="000D450A">
            <w:pPr>
              <w:spacing w:line="276" w:lineRule="auto"/>
              <w:rPr>
                <w:lang w:eastAsia="en-US"/>
              </w:rPr>
            </w:pPr>
            <w:r w:rsidRPr="002E07BC">
              <w:rPr>
                <w:lang w:eastAsia="en-US"/>
              </w:rPr>
              <w:t>Scenario 2: Application_Automated spraying</w:t>
            </w:r>
          </w:p>
        </w:tc>
      </w:tr>
      <w:tr w:rsidR="000D450A" w:rsidRPr="006105E8" w14:paraId="12BBF7CD" w14:textId="77777777" w:rsidTr="000D450A">
        <w:tc>
          <w:tcPr>
            <w:tcW w:w="2943" w:type="dxa"/>
            <w:shd w:val="clear" w:color="auto" w:fill="FFFFCC"/>
            <w:vAlign w:val="center"/>
          </w:tcPr>
          <w:p w14:paraId="6169AEDA" w14:textId="77777777" w:rsidR="000D450A" w:rsidRPr="002E07BC" w:rsidRDefault="000D450A" w:rsidP="000D450A">
            <w:pPr>
              <w:spacing w:line="276" w:lineRule="auto"/>
              <w:rPr>
                <w:lang w:eastAsia="en-US"/>
              </w:rPr>
            </w:pPr>
            <w:r w:rsidRPr="002E07BC">
              <w:rPr>
                <w:lang w:eastAsia="en-US"/>
              </w:rPr>
              <w:t>ESD(s) used</w:t>
            </w:r>
          </w:p>
        </w:tc>
        <w:tc>
          <w:tcPr>
            <w:tcW w:w="6413" w:type="dxa"/>
            <w:shd w:val="clear" w:color="auto" w:fill="auto"/>
            <w:vAlign w:val="center"/>
          </w:tcPr>
          <w:p w14:paraId="2E65CED1" w14:textId="77777777" w:rsidR="000D450A" w:rsidRPr="002E07BC" w:rsidRDefault="000D450A" w:rsidP="000D450A">
            <w:pPr>
              <w:spacing w:line="276" w:lineRule="auto"/>
              <w:rPr>
                <w:i/>
                <w:lang w:eastAsia="en-US"/>
              </w:rPr>
            </w:pPr>
            <w:r w:rsidRPr="002E07BC">
              <w:rPr>
                <w:lang w:eastAsia="en-US"/>
              </w:rPr>
              <w:t>Emission Scenario Document for Product Type 8: Revised Emission Scenario Document for Wood Preservatives (OECD series N°2), 2013</w:t>
            </w:r>
          </w:p>
        </w:tc>
      </w:tr>
      <w:tr w:rsidR="000D450A" w:rsidRPr="006105E8" w14:paraId="0320B977" w14:textId="77777777" w:rsidTr="000D450A">
        <w:tc>
          <w:tcPr>
            <w:tcW w:w="2943" w:type="dxa"/>
            <w:shd w:val="clear" w:color="auto" w:fill="FFFFCC"/>
            <w:vAlign w:val="center"/>
          </w:tcPr>
          <w:p w14:paraId="501E3F13" w14:textId="77777777" w:rsidR="000D450A" w:rsidRPr="002E07BC" w:rsidRDefault="000D450A" w:rsidP="000D450A">
            <w:pPr>
              <w:spacing w:line="276" w:lineRule="auto"/>
              <w:rPr>
                <w:lang w:eastAsia="en-US"/>
              </w:rPr>
            </w:pPr>
            <w:r w:rsidRPr="002E07BC">
              <w:rPr>
                <w:lang w:eastAsia="en-US"/>
              </w:rPr>
              <w:t>Approach</w:t>
            </w:r>
          </w:p>
        </w:tc>
        <w:tc>
          <w:tcPr>
            <w:tcW w:w="6413" w:type="dxa"/>
            <w:shd w:val="clear" w:color="auto" w:fill="auto"/>
            <w:vAlign w:val="center"/>
          </w:tcPr>
          <w:p w14:paraId="3366A04F" w14:textId="77777777" w:rsidR="000D450A" w:rsidRPr="002E07BC" w:rsidRDefault="000D450A" w:rsidP="000D450A">
            <w:pPr>
              <w:spacing w:line="276" w:lineRule="auto"/>
              <w:rPr>
                <w:b/>
                <w:lang w:eastAsia="en-US"/>
              </w:rPr>
            </w:pPr>
            <w:r w:rsidRPr="002E07BC">
              <w:rPr>
                <w:lang w:eastAsia="en-US"/>
              </w:rPr>
              <w:t>Average consumption</w:t>
            </w:r>
          </w:p>
        </w:tc>
      </w:tr>
      <w:tr w:rsidR="000D450A" w:rsidRPr="006105E8" w14:paraId="6AAAB6D8" w14:textId="77777777" w:rsidTr="000D450A">
        <w:tc>
          <w:tcPr>
            <w:tcW w:w="2943" w:type="dxa"/>
            <w:shd w:val="clear" w:color="auto" w:fill="FFFFCC"/>
            <w:vAlign w:val="center"/>
          </w:tcPr>
          <w:p w14:paraId="1977B7A4" w14:textId="77777777" w:rsidR="000D450A" w:rsidRPr="002E07BC" w:rsidRDefault="000D450A" w:rsidP="000D450A">
            <w:pPr>
              <w:spacing w:line="276" w:lineRule="auto"/>
              <w:rPr>
                <w:lang w:eastAsia="en-US"/>
              </w:rPr>
            </w:pPr>
            <w:r w:rsidRPr="002E07BC">
              <w:rPr>
                <w:lang w:eastAsia="en-US"/>
              </w:rPr>
              <w:t>Distribution in the environment</w:t>
            </w:r>
          </w:p>
        </w:tc>
        <w:tc>
          <w:tcPr>
            <w:tcW w:w="6413" w:type="dxa"/>
            <w:shd w:val="clear" w:color="auto" w:fill="auto"/>
            <w:vAlign w:val="center"/>
          </w:tcPr>
          <w:p w14:paraId="20CCC4E8" w14:textId="77777777" w:rsidR="000D450A" w:rsidRPr="002E07BC" w:rsidRDefault="000D450A" w:rsidP="000D450A">
            <w:pPr>
              <w:spacing w:line="276" w:lineRule="auto"/>
              <w:rPr>
                <w:i/>
                <w:lang w:eastAsia="en-US"/>
              </w:rPr>
            </w:pPr>
            <w:r w:rsidRPr="002E07BC">
              <w:rPr>
                <w:lang w:eastAsia="en-US"/>
              </w:rPr>
              <w:t>Calculated based on</w:t>
            </w:r>
            <w:r w:rsidRPr="002E07BC">
              <w:rPr>
                <w:i/>
                <w:lang w:eastAsia="en-US"/>
              </w:rPr>
              <w:t xml:space="preserve"> </w:t>
            </w:r>
            <w:r w:rsidRPr="002E07BC">
              <w:rPr>
                <w:lang w:eastAsia="en-US"/>
              </w:rPr>
              <w:t>BPR guidance (Vol. IV part B, 2015) and OECD ESD; PT8(2013) using EUSES 2.1.2</w:t>
            </w:r>
          </w:p>
        </w:tc>
      </w:tr>
      <w:tr w:rsidR="000D450A" w:rsidRPr="006105E8" w14:paraId="52B68466" w14:textId="77777777" w:rsidTr="000D450A">
        <w:tc>
          <w:tcPr>
            <w:tcW w:w="2943" w:type="dxa"/>
            <w:shd w:val="clear" w:color="auto" w:fill="FFFFCC"/>
            <w:vAlign w:val="center"/>
          </w:tcPr>
          <w:p w14:paraId="32357002" w14:textId="77777777" w:rsidR="000D450A" w:rsidRPr="002E07BC" w:rsidRDefault="000D450A" w:rsidP="000D450A">
            <w:pPr>
              <w:spacing w:line="276" w:lineRule="auto"/>
              <w:rPr>
                <w:lang w:eastAsia="en-US"/>
              </w:rPr>
            </w:pPr>
            <w:r w:rsidRPr="002E07BC">
              <w:rPr>
                <w:lang w:eastAsia="en-US"/>
              </w:rPr>
              <w:t>Groundwater simulation</w:t>
            </w:r>
          </w:p>
        </w:tc>
        <w:tc>
          <w:tcPr>
            <w:tcW w:w="6413" w:type="dxa"/>
            <w:shd w:val="clear" w:color="auto" w:fill="auto"/>
            <w:vAlign w:val="center"/>
          </w:tcPr>
          <w:p w14:paraId="4716DA03" w14:textId="77777777" w:rsidR="000D450A" w:rsidRPr="002E07BC" w:rsidRDefault="000D450A" w:rsidP="000D450A">
            <w:pPr>
              <w:spacing w:line="276" w:lineRule="auto"/>
              <w:rPr>
                <w:lang w:eastAsia="en-US"/>
              </w:rPr>
            </w:pPr>
            <w:r w:rsidRPr="002E07BC">
              <w:rPr>
                <w:lang w:eastAsia="en-US"/>
              </w:rPr>
              <w:t>EUSES 2.12</w:t>
            </w:r>
          </w:p>
        </w:tc>
      </w:tr>
      <w:tr w:rsidR="000D450A" w:rsidRPr="006105E8" w14:paraId="3DD4850D" w14:textId="77777777" w:rsidTr="000D450A">
        <w:tc>
          <w:tcPr>
            <w:tcW w:w="2943" w:type="dxa"/>
            <w:shd w:val="clear" w:color="auto" w:fill="FFFFCC"/>
            <w:vAlign w:val="center"/>
          </w:tcPr>
          <w:p w14:paraId="3F0218B1" w14:textId="77777777" w:rsidR="000D450A" w:rsidRPr="002E07BC" w:rsidRDefault="000D450A" w:rsidP="000D450A">
            <w:pPr>
              <w:spacing w:line="276" w:lineRule="auto"/>
              <w:rPr>
                <w:lang w:eastAsia="en-US"/>
              </w:rPr>
            </w:pPr>
            <w:r w:rsidRPr="002E07BC">
              <w:rPr>
                <w:lang w:eastAsia="en-US"/>
              </w:rPr>
              <w:t>Confidential Annexes</w:t>
            </w:r>
          </w:p>
        </w:tc>
        <w:tc>
          <w:tcPr>
            <w:tcW w:w="6413" w:type="dxa"/>
            <w:shd w:val="clear" w:color="auto" w:fill="auto"/>
            <w:vAlign w:val="center"/>
          </w:tcPr>
          <w:p w14:paraId="4E7A1DC2" w14:textId="77777777" w:rsidR="000D450A" w:rsidRPr="002E07BC" w:rsidRDefault="000D450A" w:rsidP="000D450A">
            <w:pPr>
              <w:spacing w:line="276" w:lineRule="auto"/>
              <w:rPr>
                <w:b/>
                <w:i/>
                <w:lang w:eastAsia="en-US"/>
              </w:rPr>
            </w:pPr>
            <w:r w:rsidRPr="002E07BC">
              <w:rPr>
                <w:lang w:eastAsia="en-US"/>
              </w:rPr>
              <w:t>No</w:t>
            </w:r>
          </w:p>
        </w:tc>
      </w:tr>
      <w:tr w:rsidR="000D450A" w:rsidRPr="006105E8" w14:paraId="708C5850" w14:textId="77777777" w:rsidTr="000D450A">
        <w:tc>
          <w:tcPr>
            <w:tcW w:w="2943" w:type="dxa"/>
            <w:shd w:val="clear" w:color="auto" w:fill="FFFFCC"/>
            <w:vAlign w:val="center"/>
          </w:tcPr>
          <w:p w14:paraId="1D011AF1" w14:textId="77777777" w:rsidR="000D450A" w:rsidRPr="002E07BC" w:rsidRDefault="000D450A" w:rsidP="000D450A">
            <w:pPr>
              <w:spacing w:line="276" w:lineRule="auto"/>
              <w:rPr>
                <w:lang w:eastAsia="en-US"/>
              </w:rPr>
            </w:pPr>
            <w:r w:rsidRPr="002E07BC">
              <w:rPr>
                <w:lang w:eastAsia="en-US"/>
              </w:rPr>
              <w:t>Life cycle steps assessed</w:t>
            </w:r>
          </w:p>
        </w:tc>
        <w:tc>
          <w:tcPr>
            <w:tcW w:w="6413" w:type="dxa"/>
            <w:shd w:val="clear" w:color="auto" w:fill="auto"/>
            <w:vAlign w:val="center"/>
          </w:tcPr>
          <w:p w14:paraId="4E735383" w14:textId="77777777" w:rsidR="000D450A" w:rsidRPr="002E07BC" w:rsidRDefault="000D450A" w:rsidP="000D450A">
            <w:pPr>
              <w:spacing w:line="276" w:lineRule="auto"/>
              <w:rPr>
                <w:lang w:eastAsia="en-US"/>
              </w:rPr>
            </w:pPr>
            <w:r w:rsidRPr="002E07BC">
              <w:rPr>
                <w:lang w:eastAsia="en-US"/>
              </w:rPr>
              <w:t xml:space="preserve">Scenario 1: </w:t>
            </w:r>
            <w:r w:rsidRPr="002E07BC">
              <w:t>Application - Automated dipping</w:t>
            </w:r>
          </w:p>
          <w:p w14:paraId="395798C4" w14:textId="77777777" w:rsidR="000D450A" w:rsidRPr="002E07BC" w:rsidRDefault="000D450A" w:rsidP="000D450A">
            <w:pPr>
              <w:spacing w:line="276" w:lineRule="auto"/>
              <w:rPr>
                <w:lang w:eastAsia="en-US"/>
              </w:rPr>
            </w:pPr>
            <w:r w:rsidRPr="002E07BC">
              <w:rPr>
                <w:lang w:eastAsia="en-US"/>
              </w:rPr>
              <w:t>Scenario 2: Application - Automated spraying</w:t>
            </w:r>
          </w:p>
        </w:tc>
      </w:tr>
    </w:tbl>
    <w:p w14:paraId="5324EF58" w14:textId="77777777" w:rsidR="000D450A" w:rsidRDefault="000D450A" w:rsidP="000D450A"/>
    <w:p w14:paraId="4AFEED97" w14:textId="77777777" w:rsidR="000D450A" w:rsidRPr="000D450A" w:rsidRDefault="000D450A" w:rsidP="000D450A">
      <w:pPr>
        <w:spacing w:before="120" w:line="276" w:lineRule="auto"/>
        <w:jc w:val="both"/>
        <w:rPr>
          <w:rFonts w:ascii="Arial" w:hAnsi="Arial" w:cs="Arial"/>
          <w:color w:val="000000"/>
          <w:szCs w:val="22"/>
          <w:lang w:eastAsia="en-US"/>
        </w:rPr>
      </w:pPr>
      <w:r w:rsidRPr="000D450A">
        <w:rPr>
          <w:rFonts w:ascii="Arial" w:hAnsi="Arial" w:cs="Arial"/>
          <w:color w:val="000000"/>
          <w:szCs w:val="22"/>
          <w:lang w:eastAsia="en-US"/>
        </w:rPr>
        <w:t>The product is used for wood protection against fungi and insects in use classes 1 and 2.</w:t>
      </w:r>
    </w:p>
    <w:p w14:paraId="30EDA5E7" w14:textId="77777777" w:rsidR="000D450A" w:rsidRPr="000D450A" w:rsidRDefault="000D450A" w:rsidP="000D450A">
      <w:pPr>
        <w:spacing w:before="120" w:line="276" w:lineRule="auto"/>
        <w:jc w:val="both"/>
        <w:rPr>
          <w:rFonts w:ascii="Arial" w:hAnsi="Arial" w:cs="Arial"/>
          <w:szCs w:val="22"/>
          <w:lang w:eastAsia="de-DE"/>
        </w:rPr>
      </w:pPr>
      <w:r w:rsidRPr="000D450A">
        <w:rPr>
          <w:rFonts w:ascii="Arial" w:hAnsi="Arial" w:cs="Arial"/>
          <w:color w:val="000000"/>
          <w:szCs w:val="22"/>
          <w:lang w:eastAsia="en-US"/>
        </w:rPr>
        <w:t xml:space="preserve">The product is a micro-emulsion. It is applied industrially through automated spraying or dipping after dilution in water. </w:t>
      </w:r>
      <w:r w:rsidRPr="000D450A">
        <w:rPr>
          <w:rFonts w:ascii="Arial" w:hAnsi="Arial" w:cs="Arial"/>
          <w:szCs w:val="22"/>
          <w:lang w:eastAsia="de-DE"/>
        </w:rPr>
        <w:t xml:space="preserve">The industrial application shall be conducted within a contained area or on impermeable hard standing with bunding. Freshly treated timber shall be stored after treatment under shelter or on impermeable hard standing, or both, to prevent direct losses to soil or water, and any losses from the application of the product shall be collected for reuse or disposal. Direct emission can thus only occur to air. Redeposition to soil is also included as indirect emission. This life-cycle step will be described by scenarios 1 and 2. </w:t>
      </w:r>
    </w:p>
    <w:p w14:paraId="280265E9" w14:textId="77777777" w:rsidR="000D450A" w:rsidRPr="000D450A" w:rsidRDefault="000D450A" w:rsidP="000D450A">
      <w:pPr>
        <w:spacing w:before="120" w:line="276" w:lineRule="auto"/>
        <w:jc w:val="both"/>
        <w:rPr>
          <w:rFonts w:ascii="Arial" w:hAnsi="Arial" w:cs="Arial"/>
          <w:szCs w:val="22"/>
          <w:lang w:eastAsia="de-DE"/>
        </w:rPr>
      </w:pPr>
      <w:r w:rsidRPr="000D450A">
        <w:rPr>
          <w:rFonts w:ascii="Arial" w:hAnsi="Arial" w:cs="Arial"/>
          <w:szCs w:val="22"/>
          <w:lang w:eastAsia="de-DE"/>
        </w:rPr>
        <w:t>During its service life, the treated wood is used indoors in use classes 1 and 2. The emission during service life is thus not assessed, as stated in OECD guidance (p66): “For wood of UC 1 and 2 emission pathways are presented but no scenarios, since for these wood classes the potential emissions from treated wood to the outer environment are considered negligible”</w:t>
      </w:r>
    </w:p>
    <w:p w14:paraId="7F0C710F" w14:textId="77777777" w:rsidR="000D450A" w:rsidRPr="000D450A" w:rsidRDefault="000D450A" w:rsidP="000D450A">
      <w:pPr>
        <w:autoSpaceDE w:val="0"/>
        <w:autoSpaceDN w:val="0"/>
        <w:adjustRightInd w:val="0"/>
        <w:spacing w:line="276" w:lineRule="auto"/>
        <w:jc w:val="both"/>
        <w:rPr>
          <w:rFonts w:ascii="Arial" w:hAnsi="Arial" w:cs="Arial"/>
          <w:szCs w:val="22"/>
          <w:lang w:eastAsia="de-DE"/>
        </w:rPr>
      </w:pPr>
    </w:p>
    <w:p w14:paraId="1B5A4F5A" w14:textId="77777777" w:rsidR="000D450A" w:rsidRPr="000D450A" w:rsidRDefault="000D450A" w:rsidP="000D450A">
      <w:pPr>
        <w:autoSpaceDE w:val="0"/>
        <w:autoSpaceDN w:val="0"/>
        <w:adjustRightInd w:val="0"/>
        <w:spacing w:line="276" w:lineRule="auto"/>
        <w:jc w:val="both"/>
        <w:rPr>
          <w:rFonts w:ascii="Arial" w:hAnsi="Arial" w:cs="Arial"/>
          <w:szCs w:val="22"/>
          <w:lang w:eastAsia="de-DE"/>
        </w:rPr>
      </w:pPr>
      <w:r w:rsidRPr="000D450A">
        <w:rPr>
          <w:rFonts w:ascii="Arial" w:hAnsi="Arial" w:cs="Arial"/>
          <w:szCs w:val="22"/>
          <w:lang w:eastAsia="de-DE"/>
        </w:rPr>
        <w:t xml:space="preserve">Concerning degradation metabolites, ADBAC and DDAC do not yield relevant metabolites in the environment. For cypermethrin in natural soil and sediment, the mother molecule is degraded in three major metabolites (3PBA, CDCVC, TDCVC). Further metabolism of cypermethrin cis:trans/40:60 and/or these metabolites resulted in bound residue and mineralisation to carbon dioxide. Insufficient data is available on these metabolites to allow for a separate quantitative assessment. However, for the terrestrial ecosystem, it can be </w:t>
      </w:r>
      <w:r w:rsidRPr="000D450A">
        <w:rPr>
          <w:rFonts w:ascii="Arial" w:hAnsi="Arial" w:cs="Arial"/>
          <w:szCs w:val="22"/>
          <w:lang w:eastAsia="de-DE"/>
        </w:rPr>
        <w:lastRenderedPageBreak/>
        <w:t>considered that chronic endpoints on soil organisms cover the toxicity of these metabolites as test duration (8 weeks) largely exceeds DT</w:t>
      </w:r>
      <w:r w:rsidRPr="000D450A">
        <w:rPr>
          <w:rFonts w:ascii="Arial" w:hAnsi="Arial" w:cs="Arial"/>
          <w:szCs w:val="22"/>
          <w:vertAlign w:val="subscript"/>
          <w:lang w:eastAsia="de-DE"/>
        </w:rPr>
        <w:t xml:space="preserve">50, soil </w:t>
      </w:r>
      <w:r w:rsidRPr="000D450A">
        <w:rPr>
          <w:rFonts w:ascii="Arial" w:hAnsi="Arial" w:cs="Arial"/>
          <w:szCs w:val="22"/>
          <w:lang w:eastAsia="de-DE"/>
        </w:rPr>
        <w:t>of cypermethrin (17.2 days).</w:t>
      </w:r>
    </w:p>
    <w:p w14:paraId="72A2EFC2" w14:textId="77777777" w:rsidR="000D450A" w:rsidRPr="00EE3160" w:rsidRDefault="000D450A" w:rsidP="000D450A">
      <w:pPr>
        <w:autoSpaceDE w:val="0"/>
        <w:autoSpaceDN w:val="0"/>
        <w:adjustRightInd w:val="0"/>
        <w:jc w:val="both"/>
        <w:rPr>
          <w:szCs w:val="22"/>
          <w:lang w:eastAsia="de-DE"/>
        </w:rPr>
      </w:pPr>
    </w:p>
    <w:tbl>
      <w:tblPr>
        <w:tblStyle w:val="Grilledutableau4"/>
        <w:tblpPr w:leftFromText="180" w:rightFromText="180" w:vertAnchor="text" w:horzAnchor="margin" w:tblpX="108" w:tblpY="88"/>
        <w:tblW w:w="5000" w:type="pct"/>
        <w:tblLook w:val="04A0" w:firstRow="1" w:lastRow="0" w:firstColumn="1" w:lastColumn="0" w:noHBand="0" w:noVBand="1"/>
      </w:tblPr>
      <w:tblGrid>
        <w:gridCol w:w="9995"/>
      </w:tblGrid>
      <w:tr w:rsidR="000D450A" w:rsidRPr="000D450A" w14:paraId="12538344" w14:textId="77777777" w:rsidTr="000D450A">
        <w:tc>
          <w:tcPr>
            <w:tcW w:w="5000" w:type="pct"/>
            <w:shd w:val="clear" w:color="auto" w:fill="D6E3BC" w:themeFill="accent3" w:themeFillTint="66"/>
            <w:vAlign w:val="center"/>
          </w:tcPr>
          <w:p w14:paraId="6FD4CAED" w14:textId="77777777" w:rsidR="000D450A" w:rsidRPr="000D450A" w:rsidRDefault="000D450A" w:rsidP="000D450A">
            <w:pPr>
              <w:keepNext/>
              <w:spacing w:line="276" w:lineRule="auto"/>
              <w:jc w:val="both"/>
              <w:rPr>
                <w:rFonts w:ascii="Arial" w:hAnsi="Arial" w:cs="Arial"/>
                <w:b/>
                <w:sz w:val="20"/>
                <w:lang w:eastAsia="de-DE"/>
              </w:rPr>
            </w:pPr>
            <w:r w:rsidRPr="000D450A">
              <w:rPr>
                <w:rFonts w:ascii="Arial" w:hAnsi="Arial" w:cs="Arial"/>
                <w:b/>
                <w:sz w:val="20"/>
                <w:lang w:eastAsia="de-DE"/>
              </w:rPr>
              <w:t xml:space="preserve">Box </w:t>
            </w:r>
            <w:r w:rsidRPr="000D450A">
              <w:rPr>
                <w:rFonts w:ascii="Arial" w:hAnsi="Arial" w:cs="Arial"/>
                <w:b/>
                <w:lang w:eastAsia="de-DE"/>
              </w:rPr>
              <w:fldChar w:fldCharType="begin"/>
            </w:r>
            <w:r w:rsidRPr="000D450A">
              <w:rPr>
                <w:rFonts w:ascii="Arial" w:hAnsi="Arial" w:cs="Arial"/>
                <w:b/>
                <w:sz w:val="20"/>
                <w:lang w:eastAsia="de-DE"/>
              </w:rPr>
              <w:instrText xml:space="preserve"> SEQ Box \* ARABIC </w:instrText>
            </w:r>
            <w:r w:rsidRPr="000D450A">
              <w:rPr>
                <w:rFonts w:ascii="Arial" w:hAnsi="Arial" w:cs="Arial"/>
                <w:b/>
                <w:lang w:eastAsia="de-DE"/>
              </w:rPr>
              <w:fldChar w:fldCharType="separate"/>
            </w:r>
            <w:r w:rsidR="00AD6402">
              <w:rPr>
                <w:rFonts w:ascii="Arial" w:hAnsi="Arial" w:cs="Arial"/>
                <w:b/>
                <w:noProof/>
                <w:sz w:val="20"/>
                <w:lang w:eastAsia="de-DE"/>
              </w:rPr>
              <w:t>6</w:t>
            </w:r>
            <w:r w:rsidRPr="000D450A">
              <w:rPr>
                <w:rFonts w:ascii="Arial" w:hAnsi="Arial" w:cs="Arial"/>
                <w:lang w:eastAsia="de-DE"/>
              </w:rPr>
              <w:fldChar w:fldCharType="end"/>
            </w:r>
            <w:r w:rsidRPr="000D450A">
              <w:rPr>
                <w:rFonts w:ascii="Arial" w:hAnsi="Arial" w:cs="Arial"/>
                <w:b/>
                <w:sz w:val="20"/>
                <w:lang w:eastAsia="de-DE"/>
              </w:rPr>
              <w:t>- FR CA position:</w:t>
            </w:r>
          </w:p>
          <w:p w14:paraId="5179E434" w14:textId="77777777" w:rsidR="000D450A" w:rsidRPr="000D450A" w:rsidRDefault="000D450A" w:rsidP="000D450A">
            <w:pPr>
              <w:keepNext/>
              <w:spacing w:line="276" w:lineRule="auto"/>
              <w:jc w:val="both"/>
              <w:rPr>
                <w:rFonts w:ascii="Arial" w:hAnsi="Arial" w:cs="Arial"/>
                <w:b/>
                <w:sz w:val="20"/>
                <w:lang w:eastAsia="de-DE"/>
              </w:rPr>
            </w:pPr>
          </w:p>
          <w:p w14:paraId="4C346D57" w14:textId="77777777" w:rsidR="000D450A" w:rsidRPr="000D450A" w:rsidRDefault="000D450A" w:rsidP="000D450A">
            <w:pPr>
              <w:keepNext/>
              <w:spacing w:line="276" w:lineRule="auto"/>
              <w:jc w:val="both"/>
              <w:rPr>
                <w:rFonts w:ascii="Arial" w:hAnsi="Arial" w:cs="Arial"/>
                <w:sz w:val="20"/>
                <w:highlight w:val="yellow"/>
                <w:lang w:eastAsia="de-DE"/>
              </w:rPr>
            </w:pPr>
            <w:r w:rsidRPr="000D450A">
              <w:rPr>
                <w:rFonts w:ascii="Arial" w:hAnsi="Arial" w:cs="Arial"/>
                <w:sz w:val="20"/>
              </w:rPr>
              <w:t>FR CA agrees to use the document “Emission Scenario Document for Product Type 8: Revised Emission Scenario Document for Wood Preservatives (OECD series N°2), 2013” to assess the claimed uses: automated dipping and spraying for wood in use classes 1 and 2 only.</w:t>
            </w:r>
          </w:p>
        </w:tc>
      </w:tr>
    </w:tbl>
    <w:p w14:paraId="28DF8752" w14:textId="77777777" w:rsidR="000D450A" w:rsidRDefault="000D450A" w:rsidP="000D450A"/>
    <w:p w14:paraId="2257106F" w14:textId="77777777" w:rsidR="000D450A" w:rsidRPr="009524AC" w:rsidRDefault="000D450A" w:rsidP="000D450A">
      <w:pPr>
        <w:jc w:val="both"/>
        <w:rPr>
          <w:b/>
          <w:i/>
          <w:u w:val="single"/>
          <w:lang w:eastAsia="en-US"/>
        </w:rPr>
      </w:pPr>
      <w:r w:rsidRPr="009524AC">
        <w:rPr>
          <w:b/>
          <w:i/>
          <w:u w:val="single"/>
          <w:lang w:eastAsia="en-US"/>
        </w:rPr>
        <w:t>Emission scenario: Calculation for all scenarios</w:t>
      </w:r>
    </w:p>
    <w:p w14:paraId="011E3C48" w14:textId="77777777" w:rsidR="000D450A" w:rsidRPr="000D450A" w:rsidRDefault="000D450A" w:rsidP="000D450A">
      <w:pPr>
        <w:pStyle w:val="Commentaire"/>
        <w:spacing w:before="120" w:line="276" w:lineRule="auto"/>
        <w:jc w:val="both"/>
        <w:rPr>
          <w:rFonts w:ascii="Arial" w:hAnsi="Arial" w:cs="Arial"/>
          <w:szCs w:val="22"/>
          <w:lang w:val="en-GB" w:eastAsia="de-DE"/>
        </w:rPr>
      </w:pPr>
      <w:r w:rsidRPr="000D450A">
        <w:rPr>
          <w:rFonts w:ascii="Arial" w:hAnsi="Arial" w:cs="Arial"/>
          <w:szCs w:val="22"/>
          <w:lang w:val="en-GB" w:eastAsia="de-DE"/>
        </w:rPr>
        <w:t>The product is diluted at 8% in water before use. Risk assessment was performed on in-use concentrations. The product contains 3 active substances: ADBAC, DDAC and cypermethrin. Mixture toxicity will be assessed here below.</w:t>
      </w:r>
    </w:p>
    <w:p w14:paraId="7FFB5458" w14:textId="77777777" w:rsidR="000D450A" w:rsidRPr="009524AC" w:rsidRDefault="000D450A" w:rsidP="000D450A">
      <w:pPr>
        <w:pStyle w:val="Commentaire"/>
        <w:spacing w:before="120" w:after="240" w:line="276" w:lineRule="auto"/>
        <w:jc w:val="both"/>
        <w:rPr>
          <w:sz w:val="22"/>
          <w:szCs w:val="22"/>
          <w:lang w:val="en-GB" w:eastAsia="de-DE"/>
        </w:rPr>
      </w:pPr>
      <w:r w:rsidRPr="000D450A">
        <w:rPr>
          <w:rFonts w:ascii="Arial" w:hAnsi="Arial" w:cs="Arial"/>
          <w:szCs w:val="22"/>
          <w:lang w:val="en-GB" w:eastAsia="de-DE"/>
        </w:rPr>
        <w:t>It is important to note that for ADBAC and DDAC, extreme worst case concentrations have been used throughout the risk assessment. The technical material concentration in the product were considered as pure active substance content. Technical material was thus considered as 100% pure while in fact purity is about 50%. This approach was taken because it is unclear if ecotoxicological endpoints available in the assessment reports are established on the technical material or on the pure substance.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2713"/>
        <w:gridCol w:w="2621"/>
        <w:gridCol w:w="2163"/>
      </w:tblGrid>
      <w:tr w:rsidR="000D450A" w:rsidRPr="009524AC" w14:paraId="49FB83E0" w14:textId="77777777" w:rsidTr="000D450A">
        <w:trPr>
          <w:trHeight w:val="795"/>
        </w:trPr>
        <w:tc>
          <w:tcPr>
            <w:tcW w:w="1250" w:type="pct"/>
            <w:shd w:val="clear" w:color="auto" w:fill="auto"/>
            <w:vAlign w:val="center"/>
          </w:tcPr>
          <w:p w14:paraId="67DFAB07" w14:textId="77777777" w:rsidR="000D450A" w:rsidRPr="009524AC" w:rsidRDefault="000D450A" w:rsidP="000D450A">
            <w:pPr>
              <w:pStyle w:val="Commentaire"/>
              <w:spacing w:before="120"/>
              <w:jc w:val="center"/>
            </w:pPr>
          </w:p>
        </w:tc>
        <w:tc>
          <w:tcPr>
            <w:tcW w:w="1357" w:type="pct"/>
            <w:shd w:val="clear" w:color="auto" w:fill="auto"/>
            <w:vAlign w:val="center"/>
          </w:tcPr>
          <w:p w14:paraId="0AB1290D" w14:textId="77777777" w:rsidR="000D450A" w:rsidRPr="009524AC" w:rsidRDefault="000D450A" w:rsidP="000D450A">
            <w:pPr>
              <w:pStyle w:val="Commentaire"/>
              <w:spacing w:before="120"/>
              <w:jc w:val="center"/>
              <w:rPr>
                <w:b/>
              </w:rPr>
            </w:pPr>
            <w:r w:rsidRPr="009524AC">
              <w:rPr>
                <w:b/>
              </w:rPr>
              <w:t>Nominal content pure active substance in formulation</w:t>
            </w:r>
          </w:p>
          <w:p w14:paraId="498094B7" w14:textId="77777777" w:rsidR="000D450A" w:rsidRPr="009524AC" w:rsidRDefault="000D450A" w:rsidP="000D450A">
            <w:pPr>
              <w:pStyle w:val="Commentaire"/>
              <w:spacing w:before="120"/>
              <w:jc w:val="center"/>
              <w:rPr>
                <w:b/>
              </w:rPr>
            </w:pPr>
            <w:r w:rsidRPr="009524AC">
              <w:rPr>
                <w:b/>
              </w:rPr>
              <w:t>(%)</w:t>
            </w:r>
          </w:p>
        </w:tc>
        <w:tc>
          <w:tcPr>
            <w:tcW w:w="1311" w:type="pct"/>
            <w:shd w:val="clear" w:color="auto" w:fill="auto"/>
            <w:vAlign w:val="center"/>
          </w:tcPr>
          <w:p w14:paraId="64D604C6" w14:textId="77777777" w:rsidR="000D450A" w:rsidRPr="009524AC" w:rsidRDefault="000D450A" w:rsidP="000D450A">
            <w:pPr>
              <w:pStyle w:val="Commentaire"/>
              <w:spacing w:before="120"/>
              <w:jc w:val="center"/>
              <w:rPr>
                <w:b/>
              </w:rPr>
            </w:pPr>
            <w:r w:rsidRPr="009524AC">
              <w:rPr>
                <w:b/>
              </w:rPr>
              <w:t>Content technical material in formulation</w:t>
            </w:r>
          </w:p>
          <w:p w14:paraId="01820709" w14:textId="77777777" w:rsidR="000D450A" w:rsidRPr="009524AC" w:rsidRDefault="000D450A" w:rsidP="000D450A">
            <w:pPr>
              <w:pStyle w:val="Commentaire"/>
              <w:spacing w:before="120"/>
              <w:jc w:val="center"/>
              <w:rPr>
                <w:b/>
              </w:rPr>
            </w:pPr>
            <w:r w:rsidRPr="009524AC">
              <w:rPr>
                <w:b/>
              </w:rPr>
              <w:t>(%)</w:t>
            </w:r>
          </w:p>
        </w:tc>
        <w:tc>
          <w:tcPr>
            <w:tcW w:w="1082" w:type="pct"/>
            <w:shd w:val="clear" w:color="auto" w:fill="auto"/>
            <w:vAlign w:val="center"/>
          </w:tcPr>
          <w:p w14:paraId="74549558" w14:textId="77777777" w:rsidR="000D450A" w:rsidRPr="009524AC" w:rsidRDefault="000D450A" w:rsidP="000D450A">
            <w:pPr>
              <w:pStyle w:val="Commentaire"/>
              <w:spacing w:before="120"/>
              <w:jc w:val="center"/>
              <w:rPr>
                <w:b/>
              </w:rPr>
            </w:pPr>
            <w:r w:rsidRPr="009524AC">
              <w:rPr>
                <w:b/>
              </w:rPr>
              <w:t>In use concentration</w:t>
            </w:r>
          </w:p>
          <w:p w14:paraId="6BF25032" w14:textId="77777777" w:rsidR="000D450A" w:rsidRPr="009524AC" w:rsidRDefault="000D450A" w:rsidP="000D450A">
            <w:pPr>
              <w:pStyle w:val="Commentaire"/>
              <w:spacing w:before="120"/>
              <w:jc w:val="center"/>
              <w:rPr>
                <w:b/>
              </w:rPr>
            </w:pPr>
            <w:r w:rsidRPr="009524AC">
              <w:rPr>
                <w:b/>
              </w:rPr>
              <w:t>(%)</w:t>
            </w:r>
          </w:p>
        </w:tc>
      </w:tr>
      <w:tr w:rsidR="000D450A" w:rsidRPr="009524AC" w14:paraId="28640A7F" w14:textId="77777777" w:rsidTr="000D450A">
        <w:trPr>
          <w:trHeight w:val="477"/>
        </w:trPr>
        <w:tc>
          <w:tcPr>
            <w:tcW w:w="1250" w:type="pct"/>
            <w:shd w:val="clear" w:color="auto" w:fill="auto"/>
            <w:vAlign w:val="center"/>
          </w:tcPr>
          <w:p w14:paraId="50FF1000" w14:textId="77777777" w:rsidR="000D450A" w:rsidRPr="009524AC" w:rsidRDefault="000D450A" w:rsidP="000D450A">
            <w:pPr>
              <w:pStyle w:val="Commentaire"/>
              <w:spacing w:before="120"/>
              <w:jc w:val="center"/>
            </w:pPr>
            <w:r w:rsidRPr="009524AC">
              <w:t>ADBAC</w:t>
            </w:r>
          </w:p>
        </w:tc>
        <w:tc>
          <w:tcPr>
            <w:tcW w:w="1357" w:type="pct"/>
            <w:shd w:val="clear" w:color="auto" w:fill="auto"/>
            <w:vAlign w:val="center"/>
          </w:tcPr>
          <w:p w14:paraId="6415B1DB" w14:textId="77777777" w:rsidR="000D450A" w:rsidRPr="009524AC" w:rsidRDefault="000D450A" w:rsidP="000D450A">
            <w:pPr>
              <w:pStyle w:val="Commentaire"/>
              <w:spacing w:before="120"/>
              <w:jc w:val="center"/>
            </w:pPr>
            <w:r w:rsidRPr="009524AC">
              <w:t>17.5</w:t>
            </w:r>
          </w:p>
        </w:tc>
        <w:tc>
          <w:tcPr>
            <w:tcW w:w="1311" w:type="pct"/>
            <w:shd w:val="clear" w:color="auto" w:fill="auto"/>
            <w:vAlign w:val="center"/>
          </w:tcPr>
          <w:p w14:paraId="2F5500F1" w14:textId="77777777" w:rsidR="000D450A" w:rsidRPr="009524AC" w:rsidRDefault="000D450A" w:rsidP="000D450A">
            <w:pPr>
              <w:jc w:val="center"/>
            </w:pPr>
            <w:r w:rsidRPr="009524AC">
              <w:t>35</w:t>
            </w:r>
          </w:p>
        </w:tc>
        <w:tc>
          <w:tcPr>
            <w:tcW w:w="1082" w:type="pct"/>
            <w:shd w:val="clear" w:color="auto" w:fill="auto"/>
            <w:vAlign w:val="center"/>
          </w:tcPr>
          <w:p w14:paraId="6B11E3FB" w14:textId="77777777" w:rsidR="000D450A" w:rsidRPr="009524AC" w:rsidRDefault="000D450A" w:rsidP="000D450A">
            <w:pPr>
              <w:pStyle w:val="Commentaire"/>
              <w:spacing w:before="120"/>
              <w:jc w:val="center"/>
            </w:pPr>
            <w:r w:rsidRPr="009524AC">
              <w:t>2.8</w:t>
            </w:r>
          </w:p>
        </w:tc>
      </w:tr>
      <w:tr w:rsidR="000D450A" w:rsidRPr="009524AC" w14:paraId="712BE060" w14:textId="77777777" w:rsidTr="000D450A">
        <w:trPr>
          <w:trHeight w:val="477"/>
        </w:trPr>
        <w:tc>
          <w:tcPr>
            <w:tcW w:w="1250" w:type="pct"/>
            <w:shd w:val="clear" w:color="auto" w:fill="auto"/>
            <w:vAlign w:val="center"/>
          </w:tcPr>
          <w:p w14:paraId="20F37CC9" w14:textId="77777777" w:rsidR="000D450A" w:rsidRPr="009524AC" w:rsidRDefault="000D450A" w:rsidP="000D450A">
            <w:pPr>
              <w:pStyle w:val="Commentaire"/>
              <w:spacing w:before="120"/>
              <w:jc w:val="center"/>
            </w:pPr>
            <w:r w:rsidRPr="009524AC">
              <w:t>DDAC</w:t>
            </w:r>
          </w:p>
        </w:tc>
        <w:tc>
          <w:tcPr>
            <w:tcW w:w="1357" w:type="pct"/>
            <w:shd w:val="clear" w:color="auto" w:fill="auto"/>
            <w:vAlign w:val="center"/>
          </w:tcPr>
          <w:p w14:paraId="3806EBE9" w14:textId="77777777" w:rsidR="000D450A" w:rsidRPr="009524AC" w:rsidRDefault="000D450A" w:rsidP="000D450A">
            <w:pPr>
              <w:pStyle w:val="Commentaire"/>
              <w:spacing w:before="120"/>
              <w:jc w:val="center"/>
            </w:pPr>
            <w:r w:rsidRPr="009524AC">
              <w:t>5</w:t>
            </w:r>
          </w:p>
        </w:tc>
        <w:tc>
          <w:tcPr>
            <w:tcW w:w="1311" w:type="pct"/>
            <w:shd w:val="clear" w:color="auto" w:fill="auto"/>
            <w:vAlign w:val="center"/>
          </w:tcPr>
          <w:p w14:paraId="7C9508A8" w14:textId="77777777" w:rsidR="000D450A" w:rsidRPr="009524AC" w:rsidRDefault="000D450A" w:rsidP="000D450A">
            <w:pPr>
              <w:jc w:val="center"/>
            </w:pPr>
            <w:r w:rsidRPr="009524AC">
              <w:t>10</w:t>
            </w:r>
          </w:p>
        </w:tc>
        <w:tc>
          <w:tcPr>
            <w:tcW w:w="1082" w:type="pct"/>
            <w:shd w:val="clear" w:color="auto" w:fill="auto"/>
            <w:vAlign w:val="center"/>
          </w:tcPr>
          <w:p w14:paraId="7C7A0C04" w14:textId="77777777" w:rsidR="000D450A" w:rsidRPr="009524AC" w:rsidRDefault="000D450A" w:rsidP="000D450A">
            <w:pPr>
              <w:pStyle w:val="Commentaire"/>
              <w:spacing w:before="120"/>
              <w:jc w:val="center"/>
            </w:pPr>
            <w:r w:rsidRPr="009524AC">
              <w:t>0.8</w:t>
            </w:r>
          </w:p>
        </w:tc>
      </w:tr>
      <w:tr w:rsidR="000D450A" w:rsidRPr="009524AC" w14:paraId="4420AFAE" w14:textId="77777777" w:rsidTr="000D450A">
        <w:trPr>
          <w:trHeight w:val="497"/>
        </w:trPr>
        <w:tc>
          <w:tcPr>
            <w:tcW w:w="1250" w:type="pct"/>
            <w:shd w:val="clear" w:color="auto" w:fill="auto"/>
            <w:vAlign w:val="center"/>
          </w:tcPr>
          <w:p w14:paraId="3B4BA482" w14:textId="77777777" w:rsidR="000D450A" w:rsidRPr="009524AC" w:rsidRDefault="000D450A" w:rsidP="000D450A">
            <w:pPr>
              <w:pStyle w:val="Commentaire"/>
              <w:spacing w:before="120"/>
              <w:jc w:val="center"/>
            </w:pPr>
            <w:r w:rsidRPr="009524AC">
              <w:t>Cypermethrin</w:t>
            </w:r>
          </w:p>
        </w:tc>
        <w:tc>
          <w:tcPr>
            <w:tcW w:w="1357" w:type="pct"/>
            <w:shd w:val="clear" w:color="auto" w:fill="auto"/>
            <w:vAlign w:val="center"/>
          </w:tcPr>
          <w:p w14:paraId="5FF2DCC7" w14:textId="77777777" w:rsidR="000D450A" w:rsidRPr="009524AC" w:rsidRDefault="000D450A" w:rsidP="000D450A">
            <w:pPr>
              <w:pStyle w:val="Commentaire"/>
              <w:spacing w:before="120"/>
              <w:jc w:val="center"/>
            </w:pPr>
            <w:r w:rsidRPr="009524AC">
              <w:t>1.11</w:t>
            </w:r>
          </w:p>
        </w:tc>
        <w:tc>
          <w:tcPr>
            <w:tcW w:w="1311" w:type="pct"/>
            <w:shd w:val="clear" w:color="auto" w:fill="auto"/>
            <w:vAlign w:val="center"/>
          </w:tcPr>
          <w:p w14:paraId="030C9810" w14:textId="77777777" w:rsidR="000D450A" w:rsidRPr="009524AC" w:rsidRDefault="000D450A" w:rsidP="000D450A">
            <w:pPr>
              <w:jc w:val="center"/>
            </w:pPr>
            <w:r w:rsidRPr="009524AC">
              <w:t>1.11</w:t>
            </w:r>
          </w:p>
        </w:tc>
        <w:tc>
          <w:tcPr>
            <w:tcW w:w="1082" w:type="pct"/>
            <w:shd w:val="clear" w:color="auto" w:fill="auto"/>
            <w:vAlign w:val="center"/>
          </w:tcPr>
          <w:p w14:paraId="15324228" w14:textId="77777777" w:rsidR="000D450A" w:rsidRPr="009524AC" w:rsidRDefault="000D450A" w:rsidP="000D450A">
            <w:pPr>
              <w:pStyle w:val="Commentaire"/>
              <w:spacing w:before="120"/>
              <w:jc w:val="center"/>
            </w:pPr>
            <w:r w:rsidRPr="009524AC">
              <w:t>0.0888</w:t>
            </w:r>
          </w:p>
        </w:tc>
      </w:tr>
    </w:tbl>
    <w:p w14:paraId="35008B11" w14:textId="77777777" w:rsidR="000D450A" w:rsidRPr="00EE3160" w:rsidRDefault="000D450A" w:rsidP="000D450A"/>
    <w:p w14:paraId="70E3D162" w14:textId="77777777" w:rsidR="000D450A" w:rsidRDefault="000D450A" w:rsidP="000D450A">
      <w:pPr>
        <w:pStyle w:val="Titre6"/>
        <w:rPr>
          <w:i/>
          <w:iCs/>
        </w:rPr>
      </w:pPr>
      <w:r w:rsidRPr="00460B53">
        <w:t>Application - Automated dipping</w:t>
      </w:r>
      <w:bookmarkStart w:id="92" w:name="_Toc281929700"/>
      <w:bookmarkEnd w:id="91"/>
    </w:p>
    <w:p w14:paraId="6EE47E01" w14:textId="77777777" w:rsidR="000D450A" w:rsidRPr="00B956B0" w:rsidRDefault="000D450A" w:rsidP="00DC0619">
      <w:pPr>
        <w:pStyle w:val="Titre7"/>
      </w:pPr>
      <w:r w:rsidRPr="00DC0619">
        <w:t>Emission</w:t>
      </w:r>
    </w:p>
    <w:bookmarkEnd w:id="92"/>
    <w:p w14:paraId="4EC2F1A9" w14:textId="77777777" w:rsidR="000D450A" w:rsidRPr="00DC0619" w:rsidRDefault="000D450A" w:rsidP="00DC0619">
      <w:pPr>
        <w:pStyle w:val="Paragraphedeliste"/>
        <w:numPr>
          <w:ilvl w:val="0"/>
          <w:numId w:val="5"/>
        </w:numPr>
        <w:spacing w:after="120" w:line="276" w:lineRule="auto"/>
        <w:rPr>
          <w:b/>
          <w:i/>
          <w:u w:val="single"/>
          <w:lang w:eastAsia="en-US"/>
        </w:rPr>
      </w:pPr>
      <w:r w:rsidRPr="00DC0619">
        <w:rPr>
          <w:b/>
          <w:i/>
          <w:u w:val="single"/>
          <w:lang w:eastAsia="en-US"/>
        </w:rPr>
        <w:t>ADBAC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4"/>
        <w:gridCol w:w="1563"/>
        <w:gridCol w:w="1719"/>
        <w:gridCol w:w="2339"/>
      </w:tblGrid>
      <w:tr w:rsidR="000D450A" w:rsidRPr="00F00141" w14:paraId="356D5829" w14:textId="77777777" w:rsidTr="000D450A">
        <w:trPr>
          <w:trHeight w:val="346"/>
        </w:trPr>
        <w:tc>
          <w:tcPr>
            <w:tcW w:w="5000" w:type="pct"/>
            <w:gridSpan w:val="4"/>
            <w:shd w:val="clear" w:color="auto" w:fill="FFFFCC"/>
            <w:vAlign w:val="center"/>
          </w:tcPr>
          <w:p w14:paraId="27BDBFA1" w14:textId="77777777" w:rsidR="000D450A" w:rsidRPr="00F00141" w:rsidRDefault="000D450A" w:rsidP="000D450A">
            <w:pPr>
              <w:spacing w:before="60" w:after="60"/>
              <w:rPr>
                <w:b/>
                <w:bCs/>
                <w:color w:val="000000"/>
                <w:szCs w:val="18"/>
                <w:lang w:eastAsia="en-GB"/>
              </w:rPr>
            </w:pPr>
            <w:r w:rsidRPr="00F00141">
              <w:rPr>
                <w:b/>
                <w:szCs w:val="18"/>
                <w:lang w:eastAsia="en-US"/>
              </w:rPr>
              <w:t>Input parameters for calculating the local emission</w:t>
            </w:r>
          </w:p>
        </w:tc>
      </w:tr>
      <w:tr w:rsidR="000D450A" w:rsidRPr="00F00141" w14:paraId="63AD0339" w14:textId="77777777" w:rsidTr="000D450A">
        <w:trPr>
          <w:trHeight w:val="75"/>
        </w:trPr>
        <w:tc>
          <w:tcPr>
            <w:tcW w:w="2188" w:type="pct"/>
            <w:shd w:val="clear" w:color="auto" w:fill="auto"/>
            <w:vAlign w:val="center"/>
          </w:tcPr>
          <w:p w14:paraId="3EDBDA1D" w14:textId="77777777" w:rsidR="000D450A" w:rsidRPr="00F00141" w:rsidRDefault="000D450A" w:rsidP="000D450A">
            <w:pPr>
              <w:spacing w:before="60" w:after="60"/>
              <w:rPr>
                <w:color w:val="000000"/>
                <w:szCs w:val="18"/>
                <w:lang w:eastAsia="en-GB"/>
              </w:rPr>
            </w:pPr>
            <w:r w:rsidRPr="00F00141">
              <w:rPr>
                <w:b/>
                <w:bCs/>
                <w:color w:val="000000"/>
                <w:szCs w:val="18"/>
                <w:lang w:eastAsia="en-GB"/>
              </w:rPr>
              <w:t xml:space="preserve">Input </w:t>
            </w:r>
          </w:p>
        </w:tc>
        <w:tc>
          <w:tcPr>
            <w:tcW w:w="782" w:type="pct"/>
            <w:shd w:val="clear" w:color="auto" w:fill="auto"/>
            <w:vAlign w:val="center"/>
          </w:tcPr>
          <w:p w14:paraId="134B4D60" w14:textId="77777777" w:rsidR="000D450A" w:rsidRPr="00F00141" w:rsidRDefault="000D450A" w:rsidP="000D450A">
            <w:pPr>
              <w:spacing w:before="60" w:after="60"/>
              <w:rPr>
                <w:color w:val="000000"/>
                <w:szCs w:val="18"/>
                <w:lang w:eastAsia="en-GB"/>
              </w:rPr>
            </w:pPr>
            <w:r w:rsidRPr="00F00141">
              <w:rPr>
                <w:b/>
                <w:bCs/>
                <w:color w:val="000000"/>
                <w:szCs w:val="18"/>
                <w:lang w:eastAsia="en-GB"/>
              </w:rPr>
              <w:t xml:space="preserve">Value </w:t>
            </w:r>
          </w:p>
        </w:tc>
        <w:tc>
          <w:tcPr>
            <w:tcW w:w="860" w:type="pct"/>
            <w:shd w:val="clear" w:color="auto" w:fill="auto"/>
            <w:vAlign w:val="center"/>
          </w:tcPr>
          <w:p w14:paraId="4AE41040" w14:textId="77777777" w:rsidR="000D450A" w:rsidRPr="00F00141" w:rsidRDefault="000D450A" w:rsidP="000D450A">
            <w:pPr>
              <w:spacing w:before="60" w:after="60"/>
              <w:rPr>
                <w:b/>
                <w:bCs/>
                <w:color w:val="000000"/>
                <w:szCs w:val="18"/>
                <w:lang w:eastAsia="en-GB"/>
              </w:rPr>
            </w:pPr>
            <w:r w:rsidRPr="00F00141">
              <w:rPr>
                <w:b/>
                <w:bCs/>
                <w:color w:val="000000"/>
                <w:szCs w:val="18"/>
                <w:lang w:eastAsia="en-GB"/>
              </w:rPr>
              <w:t>Unit</w:t>
            </w:r>
          </w:p>
        </w:tc>
        <w:tc>
          <w:tcPr>
            <w:tcW w:w="1171" w:type="pct"/>
            <w:shd w:val="clear" w:color="auto" w:fill="auto"/>
            <w:vAlign w:val="center"/>
          </w:tcPr>
          <w:p w14:paraId="2A503FD1" w14:textId="77777777" w:rsidR="000D450A" w:rsidRPr="00F00141" w:rsidRDefault="000D450A" w:rsidP="000D450A">
            <w:pPr>
              <w:spacing w:before="60" w:after="60"/>
              <w:rPr>
                <w:b/>
                <w:bCs/>
                <w:color w:val="000000"/>
                <w:szCs w:val="18"/>
                <w:lang w:eastAsia="en-GB"/>
              </w:rPr>
            </w:pPr>
            <w:r w:rsidRPr="00F00141">
              <w:rPr>
                <w:b/>
                <w:bCs/>
                <w:color w:val="000000"/>
                <w:szCs w:val="18"/>
                <w:lang w:eastAsia="en-GB"/>
              </w:rPr>
              <w:t>Remarks</w:t>
            </w:r>
          </w:p>
        </w:tc>
      </w:tr>
      <w:tr w:rsidR="000D450A" w:rsidRPr="00F00141" w14:paraId="5E7C259A" w14:textId="77777777" w:rsidTr="000D450A">
        <w:trPr>
          <w:trHeight w:val="75"/>
        </w:trPr>
        <w:tc>
          <w:tcPr>
            <w:tcW w:w="5000" w:type="pct"/>
            <w:gridSpan w:val="4"/>
            <w:shd w:val="clear" w:color="auto" w:fill="auto"/>
            <w:vAlign w:val="center"/>
          </w:tcPr>
          <w:p w14:paraId="7F619ACA" w14:textId="77777777" w:rsidR="000D450A" w:rsidRPr="00F00141" w:rsidRDefault="000D450A" w:rsidP="000D450A">
            <w:pPr>
              <w:spacing w:before="60" w:after="60"/>
              <w:rPr>
                <w:b/>
                <w:color w:val="000000"/>
                <w:szCs w:val="18"/>
                <w:lang w:eastAsia="en-GB"/>
              </w:rPr>
            </w:pPr>
            <w:r w:rsidRPr="00F00141">
              <w:rPr>
                <w:b/>
                <w:color w:val="000000"/>
                <w:szCs w:val="18"/>
                <w:lang w:eastAsia="en-GB"/>
              </w:rPr>
              <w:t>Scenario:</w:t>
            </w:r>
            <w:r w:rsidRPr="00F00141">
              <w:rPr>
                <w:b/>
                <w:i/>
                <w:color w:val="FF0000"/>
                <w:szCs w:val="18"/>
                <w:lang w:eastAsia="en-GB"/>
              </w:rPr>
              <w:t xml:space="preserve"> </w:t>
            </w:r>
            <w:r w:rsidRPr="00F00141">
              <w:rPr>
                <w:b/>
                <w:i/>
                <w:szCs w:val="18"/>
                <w:lang w:eastAsia="en-GB"/>
              </w:rPr>
              <w:t>Service life, house scenario</w:t>
            </w:r>
          </w:p>
        </w:tc>
      </w:tr>
      <w:tr w:rsidR="000D450A" w:rsidRPr="00F00141" w14:paraId="13E3B0B3" w14:textId="77777777" w:rsidTr="000D450A">
        <w:trPr>
          <w:trHeight w:val="75"/>
        </w:trPr>
        <w:tc>
          <w:tcPr>
            <w:tcW w:w="2188" w:type="pct"/>
            <w:shd w:val="clear" w:color="auto" w:fill="auto"/>
            <w:vAlign w:val="center"/>
          </w:tcPr>
          <w:p w14:paraId="5BBB6647" w14:textId="77777777" w:rsidR="000D450A" w:rsidRPr="00F00141" w:rsidRDefault="000D450A" w:rsidP="000D450A">
            <w:pPr>
              <w:spacing w:before="60" w:after="60"/>
              <w:rPr>
                <w:i/>
                <w:color w:val="000000"/>
                <w:szCs w:val="18"/>
                <w:lang w:eastAsia="en-GB"/>
              </w:rPr>
            </w:pPr>
            <w:r w:rsidRPr="00F00141">
              <w:rPr>
                <w:color w:val="000000"/>
                <w:szCs w:val="18"/>
                <w:lang w:eastAsia="en-GB"/>
              </w:rPr>
              <w:t>Solid application rate applied formulation</w:t>
            </w:r>
            <w:r w:rsidRPr="00F00141">
              <w:rPr>
                <w:i/>
                <w:color w:val="000000"/>
                <w:szCs w:val="18"/>
                <w:lang w:eastAsia="en-GB"/>
              </w:rPr>
              <w:t xml:space="preserve"> </w:t>
            </w:r>
          </w:p>
        </w:tc>
        <w:tc>
          <w:tcPr>
            <w:tcW w:w="782" w:type="pct"/>
            <w:shd w:val="clear" w:color="auto" w:fill="auto"/>
            <w:vAlign w:val="center"/>
          </w:tcPr>
          <w:p w14:paraId="3F4F89C2" w14:textId="77777777" w:rsidR="000D450A" w:rsidRPr="00F00141" w:rsidRDefault="000D450A" w:rsidP="000D450A">
            <w:pPr>
              <w:spacing w:before="60" w:after="60"/>
              <w:rPr>
                <w:color w:val="000000"/>
                <w:szCs w:val="18"/>
                <w:lang w:eastAsia="en-GB"/>
              </w:rPr>
            </w:pPr>
            <w:r w:rsidRPr="00F00141">
              <w:rPr>
                <w:color w:val="000000"/>
                <w:szCs w:val="18"/>
                <w:lang w:eastAsia="en-GB"/>
              </w:rPr>
              <w:t>0.1</w:t>
            </w:r>
          </w:p>
        </w:tc>
        <w:tc>
          <w:tcPr>
            <w:tcW w:w="860" w:type="pct"/>
            <w:shd w:val="clear" w:color="auto" w:fill="auto"/>
            <w:vAlign w:val="center"/>
          </w:tcPr>
          <w:p w14:paraId="6964BAC1" w14:textId="77777777" w:rsidR="000D450A" w:rsidRPr="00F00141" w:rsidRDefault="000D450A" w:rsidP="000D450A">
            <w:pPr>
              <w:spacing w:before="60" w:after="60"/>
              <w:rPr>
                <w:szCs w:val="18"/>
                <w:lang w:eastAsia="en-GB"/>
              </w:rPr>
            </w:pPr>
            <w:r w:rsidRPr="00F00141">
              <w:rPr>
                <w:szCs w:val="18"/>
                <w:lang w:eastAsia="en-GB"/>
              </w:rPr>
              <w:t>kg/m²</w:t>
            </w:r>
          </w:p>
        </w:tc>
        <w:tc>
          <w:tcPr>
            <w:tcW w:w="1171" w:type="pct"/>
            <w:shd w:val="clear" w:color="auto" w:fill="auto"/>
            <w:vAlign w:val="center"/>
          </w:tcPr>
          <w:p w14:paraId="585D71CD" w14:textId="77777777" w:rsidR="000D450A" w:rsidRPr="00F00141" w:rsidRDefault="000D450A" w:rsidP="000D450A">
            <w:pPr>
              <w:spacing w:before="60" w:after="60"/>
              <w:rPr>
                <w:color w:val="000000"/>
                <w:szCs w:val="18"/>
                <w:lang w:eastAsia="en-GB"/>
              </w:rPr>
            </w:pPr>
          </w:p>
        </w:tc>
      </w:tr>
      <w:tr w:rsidR="000D450A" w:rsidRPr="00F00141" w14:paraId="2521D45D" w14:textId="77777777" w:rsidTr="000D450A">
        <w:trPr>
          <w:trHeight w:val="93"/>
        </w:trPr>
        <w:tc>
          <w:tcPr>
            <w:tcW w:w="2188" w:type="pct"/>
            <w:shd w:val="clear" w:color="auto" w:fill="auto"/>
            <w:vAlign w:val="center"/>
          </w:tcPr>
          <w:p w14:paraId="20FE73BC" w14:textId="77777777" w:rsidR="000D450A" w:rsidRPr="00F00141" w:rsidRDefault="000D450A" w:rsidP="000D450A">
            <w:pPr>
              <w:spacing w:before="60" w:after="60"/>
              <w:rPr>
                <w:color w:val="000000"/>
                <w:szCs w:val="18"/>
                <w:lang w:eastAsia="en-GB"/>
              </w:rPr>
            </w:pPr>
            <w:r w:rsidRPr="00F00141">
              <w:rPr>
                <w:color w:val="000000"/>
                <w:szCs w:val="18"/>
                <w:lang w:eastAsia="en-GB"/>
              </w:rPr>
              <w:t>Fraction of active ingredient</w:t>
            </w:r>
          </w:p>
        </w:tc>
        <w:tc>
          <w:tcPr>
            <w:tcW w:w="782" w:type="pct"/>
            <w:shd w:val="clear" w:color="auto" w:fill="auto"/>
            <w:vAlign w:val="center"/>
          </w:tcPr>
          <w:p w14:paraId="5CAAA952" w14:textId="77777777" w:rsidR="000D450A" w:rsidRPr="00F00141" w:rsidRDefault="000D450A" w:rsidP="000D450A">
            <w:pPr>
              <w:spacing w:before="60" w:after="60"/>
              <w:rPr>
                <w:color w:val="000000"/>
                <w:szCs w:val="18"/>
                <w:lang w:eastAsia="en-GB"/>
              </w:rPr>
            </w:pPr>
            <w:r w:rsidRPr="00F00141">
              <w:rPr>
                <w:color w:val="000000"/>
                <w:szCs w:val="18"/>
                <w:lang w:eastAsia="en-GB"/>
              </w:rPr>
              <w:t>2.8</w:t>
            </w:r>
          </w:p>
        </w:tc>
        <w:tc>
          <w:tcPr>
            <w:tcW w:w="860" w:type="pct"/>
            <w:shd w:val="clear" w:color="auto" w:fill="auto"/>
            <w:vAlign w:val="center"/>
          </w:tcPr>
          <w:p w14:paraId="1A2E8735" w14:textId="77777777" w:rsidR="000D450A" w:rsidRPr="00F00141" w:rsidRDefault="000D450A" w:rsidP="000D450A">
            <w:pPr>
              <w:spacing w:before="60" w:after="60"/>
              <w:rPr>
                <w:szCs w:val="18"/>
                <w:lang w:eastAsia="en-GB"/>
              </w:rPr>
            </w:pPr>
            <w:r w:rsidRPr="00F00141">
              <w:rPr>
                <w:szCs w:val="18"/>
                <w:lang w:eastAsia="en-GB"/>
              </w:rPr>
              <w:t>%</w:t>
            </w:r>
          </w:p>
        </w:tc>
        <w:tc>
          <w:tcPr>
            <w:tcW w:w="1171" w:type="pct"/>
            <w:shd w:val="clear" w:color="auto" w:fill="auto"/>
            <w:vAlign w:val="center"/>
          </w:tcPr>
          <w:p w14:paraId="0605BC9F" w14:textId="77777777" w:rsidR="000D450A" w:rsidRPr="00F00141" w:rsidRDefault="000D450A" w:rsidP="000D450A">
            <w:pPr>
              <w:spacing w:before="60" w:after="60"/>
              <w:rPr>
                <w:color w:val="000000"/>
                <w:szCs w:val="18"/>
                <w:lang w:eastAsia="en-GB"/>
              </w:rPr>
            </w:pPr>
          </w:p>
        </w:tc>
      </w:tr>
      <w:tr w:rsidR="000D450A" w:rsidRPr="00F00141" w14:paraId="63413C12" w14:textId="77777777" w:rsidTr="000D450A">
        <w:trPr>
          <w:trHeight w:val="93"/>
        </w:trPr>
        <w:tc>
          <w:tcPr>
            <w:tcW w:w="2188" w:type="pct"/>
            <w:shd w:val="clear" w:color="auto" w:fill="auto"/>
            <w:vAlign w:val="center"/>
          </w:tcPr>
          <w:p w14:paraId="1DDCBAE5" w14:textId="77777777" w:rsidR="000D450A" w:rsidRPr="00F00141" w:rsidRDefault="000D450A" w:rsidP="000D450A">
            <w:pPr>
              <w:spacing w:before="60" w:after="60"/>
              <w:rPr>
                <w:color w:val="000000"/>
                <w:szCs w:val="18"/>
                <w:lang w:eastAsia="en-GB"/>
              </w:rPr>
            </w:pPr>
            <w:r w:rsidRPr="00F00141">
              <w:rPr>
                <w:color w:val="000000"/>
                <w:szCs w:val="18"/>
                <w:lang w:eastAsia="en-GB"/>
              </w:rPr>
              <w:t>Density of product</w:t>
            </w:r>
          </w:p>
        </w:tc>
        <w:tc>
          <w:tcPr>
            <w:tcW w:w="782" w:type="pct"/>
            <w:shd w:val="clear" w:color="auto" w:fill="auto"/>
            <w:vAlign w:val="center"/>
          </w:tcPr>
          <w:p w14:paraId="37FAA521" w14:textId="77777777" w:rsidR="000D450A" w:rsidRPr="00F00141" w:rsidRDefault="000D450A" w:rsidP="000D450A">
            <w:pPr>
              <w:spacing w:before="60" w:after="60"/>
              <w:rPr>
                <w:color w:val="000000"/>
                <w:szCs w:val="18"/>
                <w:lang w:eastAsia="en-GB"/>
              </w:rPr>
            </w:pPr>
            <w:r w:rsidRPr="00F00141">
              <w:rPr>
                <w:color w:val="000000"/>
                <w:szCs w:val="18"/>
                <w:lang w:eastAsia="en-GB"/>
              </w:rPr>
              <w:t>1000</w:t>
            </w:r>
          </w:p>
        </w:tc>
        <w:tc>
          <w:tcPr>
            <w:tcW w:w="860" w:type="pct"/>
            <w:shd w:val="clear" w:color="auto" w:fill="auto"/>
            <w:vAlign w:val="center"/>
          </w:tcPr>
          <w:p w14:paraId="259DB6D6" w14:textId="77777777" w:rsidR="000D450A" w:rsidRPr="00F00141" w:rsidRDefault="000D450A" w:rsidP="000D450A">
            <w:pPr>
              <w:spacing w:before="60" w:after="60"/>
              <w:rPr>
                <w:color w:val="000000"/>
                <w:szCs w:val="18"/>
                <w:lang w:eastAsia="en-GB"/>
              </w:rPr>
            </w:pPr>
            <w:r w:rsidRPr="00F00141">
              <w:rPr>
                <w:color w:val="000000"/>
                <w:szCs w:val="18"/>
                <w:lang w:eastAsia="en-GB"/>
              </w:rPr>
              <w:t>kg/m³</w:t>
            </w:r>
          </w:p>
        </w:tc>
        <w:tc>
          <w:tcPr>
            <w:tcW w:w="1171" w:type="pct"/>
            <w:shd w:val="clear" w:color="auto" w:fill="auto"/>
            <w:vAlign w:val="center"/>
          </w:tcPr>
          <w:p w14:paraId="2E7BED09" w14:textId="77777777" w:rsidR="000D450A" w:rsidRPr="00F00141" w:rsidRDefault="000D450A" w:rsidP="000D450A">
            <w:pPr>
              <w:spacing w:before="60" w:after="60"/>
              <w:rPr>
                <w:color w:val="000000"/>
                <w:szCs w:val="18"/>
                <w:lang w:eastAsia="en-GB"/>
              </w:rPr>
            </w:pPr>
          </w:p>
        </w:tc>
      </w:tr>
      <w:tr w:rsidR="000D450A" w:rsidRPr="00F00141" w14:paraId="06400CF4" w14:textId="77777777" w:rsidTr="000D450A">
        <w:trPr>
          <w:trHeight w:val="93"/>
        </w:trPr>
        <w:tc>
          <w:tcPr>
            <w:tcW w:w="2188" w:type="pct"/>
            <w:shd w:val="clear" w:color="auto" w:fill="auto"/>
            <w:vAlign w:val="center"/>
          </w:tcPr>
          <w:p w14:paraId="58AA7B85" w14:textId="77777777" w:rsidR="000D450A" w:rsidRPr="00F00141" w:rsidRDefault="000D450A" w:rsidP="000D450A">
            <w:pPr>
              <w:spacing w:before="60" w:after="60"/>
              <w:rPr>
                <w:color w:val="000000"/>
                <w:szCs w:val="18"/>
                <w:lang w:eastAsia="en-GB"/>
              </w:rPr>
            </w:pPr>
            <w:r w:rsidRPr="00F00141">
              <w:rPr>
                <w:color w:val="000000"/>
                <w:szCs w:val="18"/>
                <w:lang w:eastAsia="en-GB"/>
              </w:rPr>
              <w:t>Quantity of active ingredient applied per m³ of wood</w:t>
            </w:r>
          </w:p>
        </w:tc>
        <w:tc>
          <w:tcPr>
            <w:tcW w:w="782" w:type="pct"/>
            <w:shd w:val="clear" w:color="auto" w:fill="auto"/>
            <w:vAlign w:val="center"/>
          </w:tcPr>
          <w:p w14:paraId="1F517642" w14:textId="77777777" w:rsidR="000D450A" w:rsidRPr="00F00141" w:rsidRDefault="000D450A" w:rsidP="000D450A">
            <w:pPr>
              <w:spacing w:before="60" w:after="60"/>
              <w:rPr>
                <w:color w:val="000000"/>
                <w:szCs w:val="18"/>
                <w:lang w:eastAsia="en-GB"/>
              </w:rPr>
            </w:pPr>
            <w:r w:rsidRPr="00F00141">
              <w:rPr>
                <w:color w:val="000000"/>
                <w:szCs w:val="18"/>
                <w:lang w:eastAsia="en-GB"/>
              </w:rPr>
              <w:t>0.56</w:t>
            </w:r>
          </w:p>
        </w:tc>
        <w:tc>
          <w:tcPr>
            <w:tcW w:w="860" w:type="pct"/>
            <w:shd w:val="clear" w:color="auto" w:fill="auto"/>
            <w:vAlign w:val="center"/>
          </w:tcPr>
          <w:p w14:paraId="13328CC2" w14:textId="77777777" w:rsidR="000D450A" w:rsidRPr="00F00141" w:rsidRDefault="000D450A" w:rsidP="000D450A">
            <w:pPr>
              <w:spacing w:before="60" w:after="60"/>
              <w:rPr>
                <w:color w:val="000000"/>
                <w:szCs w:val="18"/>
                <w:lang w:eastAsia="en-GB"/>
              </w:rPr>
            </w:pPr>
            <w:r w:rsidRPr="00F00141">
              <w:rPr>
                <w:color w:val="000000"/>
                <w:szCs w:val="18"/>
                <w:lang w:eastAsia="en-GB"/>
              </w:rPr>
              <w:t>kg/m³</w:t>
            </w:r>
          </w:p>
        </w:tc>
        <w:tc>
          <w:tcPr>
            <w:tcW w:w="1171" w:type="pct"/>
            <w:shd w:val="clear" w:color="auto" w:fill="auto"/>
            <w:vAlign w:val="center"/>
          </w:tcPr>
          <w:p w14:paraId="154EAC98" w14:textId="77777777" w:rsidR="000D450A" w:rsidRPr="00F00141" w:rsidRDefault="000D450A" w:rsidP="000D450A">
            <w:pPr>
              <w:spacing w:before="60" w:after="60"/>
              <w:rPr>
                <w:color w:val="000000"/>
                <w:szCs w:val="18"/>
                <w:lang w:eastAsia="en-GB"/>
              </w:rPr>
            </w:pPr>
            <w:r w:rsidRPr="00F00141">
              <w:rPr>
                <w:color w:val="000000"/>
                <w:szCs w:val="18"/>
                <w:lang w:eastAsia="en-GB"/>
              </w:rPr>
              <w:t>*</w:t>
            </w:r>
          </w:p>
        </w:tc>
      </w:tr>
      <w:tr w:rsidR="000D450A" w:rsidRPr="00F00141" w14:paraId="7D608EF3" w14:textId="77777777" w:rsidTr="000D450A">
        <w:trPr>
          <w:trHeight w:val="76"/>
        </w:trPr>
        <w:tc>
          <w:tcPr>
            <w:tcW w:w="2188" w:type="pct"/>
            <w:shd w:val="clear" w:color="auto" w:fill="auto"/>
            <w:vAlign w:val="center"/>
          </w:tcPr>
          <w:p w14:paraId="623D95ED" w14:textId="77777777" w:rsidR="000D450A" w:rsidRPr="00F00141" w:rsidRDefault="000D450A" w:rsidP="000D450A">
            <w:pPr>
              <w:spacing w:before="60" w:after="60"/>
              <w:rPr>
                <w:color w:val="000000"/>
                <w:szCs w:val="18"/>
                <w:lang w:eastAsia="en-GB"/>
              </w:rPr>
            </w:pPr>
          </w:p>
        </w:tc>
        <w:tc>
          <w:tcPr>
            <w:tcW w:w="782" w:type="pct"/>
            <w:shd w:val="clear" w:color="auto" w:fill="auto"/>
            <w:vAlign w:val="center"/>
          </w:tcPr>
          <w:p w14:paraId="6FAD8228" w14:textId="77777777" w:rsidR="000D450A" w:rsidRPr="00F00141" w:rsidRDefault="000D450A" w:rsidP="000D450A">
            <w:pPr>
              <w:spacing w:before="60" w:after="60"/>
              <w:rPr>
                <w:color w:val="000000"/>
                <w:szCs w:val="18"/>
                <w:lang w:eastAsia="en-GB"/>
              </w:rPr>
            </w:pPr>
          </w:p>
        </w:tc>
        <w:tc>
          <w:tcPr>
            <w:tcW w:w="860" w:type="pct"/>
            <w:shd w:val="clear" w:color="auto" w:fill="auto"/>
            <w:vAlign w:val="center"/>
          </w:tcPr>
          <w:p w14:paraId="6E67294C" w14:textId="77777777" w:rsidR="000D450A" w:rsidRPr="00F00141" w:rsidRDefault="000D450A" w:rsidP="000D450A">
            <w:pPr>
              <w:spacing w:before="60" w:after="60"/>
              <w:rPr>
                <w:color w:val="000000"/>
                <w:szCs w:val="18"/>
                <w:lang w:eastAsia="en-GB"/>
              </w:rPr>
            </w:pPr>
          </w:p>
        </w:tc>
        <w:tc>
          <w:tcPr>
            <w:tcW w:w="1171" w:type="pct"/>
            <w:shd w:val="clear" w:color="auto" w:fill="auto"/>
            <w:vAlign w:val="center"/>
          </w:tcPr>
          <w:p w14:paraId="06A830B0" w14:textId="77777777" w:rsidR="000D450A" w:rsidRPr="00F00141" w:rsidRDefault="000D450A" w:rsidP="000D450A">
            <w:pPr>
              <w:spacing w:before="60" w:after="60"/>
              <w:rPr>
                <w:color w:val="000000"/>
                <w:szCs w:val="18"/>
                <w:lang w:eastAsia="en-GB"/>
              </w:rPr>
            </w:pPr>
          </w:p>
        </w:tc>
      </w:tr>
      <w:tr w:rsidR="000D450A" w:rsidRPr="00F00141" w14:paraId="0810FF92" w14:textId="77777777" w:rsidTr="000D450A">
        <w:trPr>
          <w:trHeight w:val="93"/>
        </w:trPr>
        <w:tc>
          <w:tcPr>
            <w:tcW w:w="2188" w:type="pct"/>
            <w:shd w:val="clear" w:color="auto" w:fill="auto"/>
            <w:vAlign w:val="center"/>
          </w:tcPr>
          <w:p w14:paraId="7C58F743" w14:textId="77777777" w:rsidR="000D450A" w:rsidRPr="00F00141" w:rsidRDefault="000D450A" w:rsidP="000D450A">
            <w:pPr>
              <w:spacing w:before="60" w:after="60"/>
              <w:rPr>
                <w:color w:val="000000"/>
                <w:szCs w:val="18"/>
                <w:lang w:eastAsia="en-GB"/>
              </w:rPr>
            </w:pPr>
            <w:r w:rsidRPr="00F00141">
              <w:rPr>
                <w:color w:val="000000"/>
                <w:szCs w:val="18"/>
                <w:lang w:eastAsia="en-GB"/>
              </w:rPr>
              <w:t>Average daily flux of active ingredient during storage period</w:t>
            </w:r>
          </w:p>
        </w:tc>
        <w:tc>
          <w:tcPr>
            <w:tcW w:w="782" w:type="pct"/>
            <w:shd w:val="clear" w:color="auto" w:fill="auto"/>
            <w:vAlign w:val="center"/>
          </w:tcPr>
          <w:p w14:paraId="7C12B042" w14:textId="77777777" w:rsidR="000D450A" w:rsidRPr="00F00141" w:rsidRDefault="000D450A" w:rsidP="000D450A">
            <w:pPr>
              <w:spacing w:before="60" w:after="60"/>
              <w:rPr>
                <w:color w:val="000000"/>
                <w:szCs w:val="18"/>
                <w:lang w:eastAsia="en-GB"/>
              </w:rPr>
            </w:pPr>
            <w:r w:rsidRPr="00F00141">
              <w:rPr>
                <w:color w:val="000000"/>
                <w:szCs w:val="18"/>
                <w:lang w:eastAsia="en-GB"/>
              </w:rPr>
              <w:t>0</w:t>
            </w:r>
          </w:p>
        </w:tc>
        <w:tc>
          <w:tcPr>
            <w:tcW w:w="860" w:type="pct"/>
            <w:shd w:val="clear" w:color="auto" w:fill="auto"/>
            <w:vAlign w:val="center"/>
          </w:tcPr>
          <w:p w14:paraId="7400DBF8" w14:textId="77777777" w:rsidR="000D450A" w:rsidRPr="00F00141" w:rsidRDefault="000D450A" w:rsidP="000D450A">
            <w:pPr>
              <w:spacing w:before="60" w:after="60"/>
              <w:rPr>
                <w:color w:val="000000"/>
                <w:szCs w:val="18"/>
                <w:lang w:eastAsia="en-GB"/>
              </w:rPr>
            </w:pPr>
            <w:r w:rsidRPr="00F00141">
              <w:rPr>
                <w:color w:val="000000"/>
                <w:szCs w:val="18"/>
                <w:lang w:eastAsia="en-GB"/>
              </w:rPr>
              <w:t>g.m-2.d-1</w:t>
            </w:r>
          </w:p>
        </w:tc>
        <w:tc>
          <w:tcPr>
            <w:tcW w:w="1171" w:type="pct"/>
            <w:shd w:val="clear" w:color="auto" w:fill="auto"/>
            <w:vAlign w:val="center"/>
          </w:tcPr>
          <w:p w14:paraId="6003AD02" w14:textId="77777777" w:rsidR="000D450A" w:rsidRPr="00F00141" w:rsidRDefault="000D450A" w:rsidP="000D450A">
            <w:pPr>
              <w:spacing w:before="60" w:after="60"/>
              <w:rPr>
                <w:color w:val="000000"/>
                <w:szCs w:val="18"/>
                <w:lang w:eastAsia="en-GB"/>
              </w:rPr>
            </w:pPr>
            <w:r w:rsidRPr="00F00141">
              <w:rPr>
                <w:color w:val="000000"/>
                <w:szCs w:val="18"/>
                <w:lang w:eastAsia="en-GB"/>
              </w:rPr>
              <w:t>Hard standing and roof</w:t>
            </w:r>
          </w:p>
        </w:tc>
      </w:tr>
      <w:tr w:rsidR="000D450A" w:rsidRPr="00F00141" w14:paraId="56550A3E" w14:textId="77777777" w:rsidTr="000D450A">
        <w:trPr>
          <w:trHeight w:val="93"/>
        </w:trPr>
        <w:tc>
          <w:tcPr>
            <w:tcW w:w="2188" w:type="pct"/>
            <w:shd w:val="clear" w:color="auto" w:fill="auto"/>
          </w:tcPr>
          <w:p w14:paraId="0F292F5A" w14:textId="77777777" w:rsidR="000D450A" w:rsidRPr="00F00141" w:rsidRDefault="000D450A" w:rsidP="000D450A">
            <w:pPr>
              <w:spacing w:before="60" w:after="60"/>
              <w:rPr>
                <w:color w:val="000000"/>
                <w:szCs w:val="18"/>
                <w:lang w:eastAsia="en-GB"/>
              </w:rPr>
            </w:pPr>
            <w:r w:rsidRPr="00F00141">
              <w:rPr>
                <w:color w:val="000000"/>
                <w:szCs w:val="18"/>
                <w:lang w:eastAsia="en-GB"/>
              </w:rPr>
              <w:t>Local emission to wastewater during episode</w:t>
            </w:r>
          </w:p>
        </w:tc>
        <w:tc>
          <w:tcPr>
            <w:tcW w:w="782" w:type="pct"/>
            <w:shd w:val="clear" w:color="auto" w:fill="auto"/>
          </w:tcPr>
          <w:p w14:paraId="3A0A42B9" w14:textId="77777777" w:rsidR="000D450A" w:rsidRPr="00F00141" w:rsidRDefault="000D450A" w:rsidP="000D450A">
            <w:pPr>
              <w:spacing w:before="60" w:after="60"/>
              <w:rPr>
                <w:color w:val="000000"/>
                <w:szCs w:val="18"/>
                <w:lang w:eastAsia="en-GB"/>
              </w:rPr>
            </w:pPr>
            <w:r w:rsidRPr="00F00141">
              <w:rPr>
                <w:color w:val="000000"/>
                <w:szCs w:val="18"/>
                <w:lang w:eastAsia="en-GB"/>
              </w:rPr>
              <w:t>0</w:t>
            </w:r>
          </w:p>
        </w:tc>
        <w:tc>
          <w:tcPr>
            <w:tcW w:w="860" w:type="pct"/>
            <w:shd w:val="clear" w:color="auto" w:fill="auto"/>
          </w:tcPr>
          <w:p w14:paraId="36AE816F" w14:textId="77777777" w:rsidR="000D450A" w:rsidRPr="00F00141" w:rsidRDefault="000D450A" w:rsidP="000D450A">
            <w:pPr>
              <w:spacing w:before="60" w:after="60"/>
              <w:rPr>
                <w:color w:val="000000"/>
                <w:szCs w:val="18"/>
                <w:lang w:eastAsia="en-GB"/>
              </w:rPr>
            </w:pPr>
            <w:r w:rsidRPr="00F00141">
              <w:rPr>
                <w:color w:val="000000"/>
                <w:szCs w:val="18"/>
                <w:lang w:eastAsia="en-GB"/>
              </w:rPr>
              <w:t>kg/d</w:t>
            </w:r>
          </w:p>
        </w:tc>
        <w:tc>
          <w:tcPr>
            <w:tcW w:w="1171" w:type="pct"/>
            <w:shd w:val="clear" w:color="auto" w:fill="auto"/>
          </w:tcPr>
          <w:p w14:paraId="5FA84B13" w14:textId="77777777" w:rsidR="000D450A" w:rsidRPr="00F00141" w:rsidRDefault="000D450A" w:rsidP="000D450A">
            <w:pPr>
              <w:spacing w:before="60" w:after="60"/>
              <w:rPr>
                <w:color w:val="000000"/>
                <w:szCs w:val="18"/>
                <w:lang w:eastAsia="en-GB"/>
              </w:rPr>
            </w:pPr>
            <w:r w:rsidRPr="00F00141">
              <w:rPr>
                <w:color w:val="000000"/>
                <w:szCs w:val="18"/>
                <w:lang w:eastAsia="en-GB"/>
              </w:rPr>
              <w:t>Emission to sewers not permitted</w:t>
            </w:r>
          </w:p>
        </w:tc>
      </w:tr>
    </w:tbl>
    <w:p w14:paraId="1776CD69" w14:textId="77777777" w:rsidR="000D450A" w:rsidRPr="00F00141" w:rsidRDefault="000D450A" w:rsidP="000D450A">
      <w:pPr>
        <w:rPr>
          <w:i/>
          <w:color w:val="000000"/>
          <w:sz w:val="18"/>
          <w:szCs w:val="18"/>
          <w:lang w:eastAsia="en-GB"/>
        </w:rPr>
      </w:pPr>
      <w:r w:rsidRPr="00F00141">
        <w:rPr>
          <w:i/>
          <w:lang w:eastAsia="en-US"/>
        </w:rPr>
        <w:lastRenderedPageBreak/>
        <w:t>*A</w:t>
      </w:r>
      <w:r w:rsidRPr="00F00141">
        <w:rPr>
          <w:i/>
          <w:color w:val="000000"/>
          <w:sz w:val="18"/>
          <w:szCs w:val="18"/>
          <w:lang w:eastAsia="en-GB"/>
        </w:rPr>
        <w:t>pplication rate applied formulation per m³: 20 kg/m³</w:t>
      </w:r>
    </w:p>
    <w:p w14:paraId="43B2E34D" w14:textId="77777777" w:rsidR="000D450A" w:rsidRPr="00F00141" w:rsidRDefault="000D450A" w:rsidP="000D450A">
      <w:pPr>
        <w:rPr>
          <w:i/>
          <w:color w:val="000000"/>
          <w:sz w:val="18"/>
          <w:szCs w:val="18"/>
          <w:lang w:eastAsia="en-GB"/>
        </w:rPr>
      </w:pPr>
      <w:r w:rsidRPr="00F00141">
        <w:rPr>
          <w:i/>
          <w:color w:val="000000"/>
          <w:sz w:val="18"/>
          <w:szCs w:val="18"/>
          <w:lang w:eastAsia="en-GB"/>
        </w:rPr>
        <w:t xml:space="preserve"> Quantity of active ingredient applied per m³ of wood = 20*2.8%=</w:t>
      </w:r>
      <w:r w:rsidRPr="00F00141">
        <w:t xml:space="preserve"> </w:t>
      </w:r>
      <w:r w:rsidRPr="00F00141">
        <w:rPr>
          <w:i/>
          <w:color w:val="000000"/>
          <w:sz w:val="18"/>
          <w:szCs w:val="18"/>
          <w:lang w:eastAsia="en-GB"/>
        </w:rPr>
        <w:t>0.56 kg/m³</w:t>
      </w:r>
    </w:p>
    <w:p w14:paraId="40C6D69E" w14:textId="77777777" w:rsidR="000D450A" w:rsidRPr="00F00141" w:rsidRDefault="000D450A" w:rsidP="000D450A">
      <w:pPr>
        <w:rPr>
          <w:i/>
          <w:color w:val="000000"/>
          <w:sz w:val="18"/>
          <w:szCs w:val="18"/>
          <w:lang w:eastAsia="en-GB"/>
        </w:rPr>
      </w:pPr>
    </w:p>
    <w:p w14:paraId="2724367A" w14:textId="77777777" w:rsidR="000D450A" w:rsidRPr="00DC0619" w:rsidRDefault="000D450A" w:rsidP="00DC0619">
      <w:pPr>
        <w:pStyle w:val="Paragraphedeliste"/>
        <w:numPr>
          <w:ilvl w:val="0"/>
          <w:numId w:val="5"/>
        </w:numPr>
        <w:spacing w:after="120" w:line="276" w:lineRule="auto"/>
        <w:rPr>
          <w:b/>
          <w:i/>
          <w:u w:val="single"/>
          <w:lang w:eastAsia="en-US"/>
        </w:rPr>
      </w:pPr>
      <w:r w:rsidRPr="00DC0619">
        <w:rPr>
          <w:b/>
          <w:i/>
          <w:u w:val="single"/>
          <w:lang w:eastAsia="en-US"/>
        </w:rPr>
        <w:t>DDAC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4"/>
        <w:gridCol w:w="1563"/>
        <w:gridCol w:w="1719"/>
        <w:gridCol w:w="2339"/>
      </w:tblGrid>
      <w:tr w:rsidR="000D450A" w:rsidRPr="00F00141" w14:paraId="55C0764F" w14:textId="77777777" w:rsidTr="000D450A">
        <w:trPr>
          <w:trHeight w:val="346"/>
        </w:trPr>
        <w:tc>
          <w:tcPr>
            <w:tcW w:w="5000" w:type="pct"/>
            <w:gridSpan w:val="4"/>
            <w:shd w:val="clear" w:color="auto" w:fill="FFFFCC"/>
            <w:vAlign w:val="center"/>
          </w:tcPr>
          <w:p w14:paraId="334AC04F" w14:textId="77777777" w:rsidR="000D450A" w:rsidRPr="00F00141" w:rsidRDefault="000D450A" w:rsidP="000D450A">
            <w:pPr>
              <w:spacing w:before="60" w:after="60"/>
              <w:rPr>
                <w:b/>
                <w:bCs/>
                <w:color w:val="000000"/>
                <w:szCs w:val="18"/>
                <w:lang w:eastAsia="en-GB"/>
              </w:rPr>
            </w:pPr>
            <w:r w:rsidRPr="00F00141">
              <w:rPr>
                <w:b/>
                <w:szCs w:val="18"/>
                <w:lang w:eastAsia="en-US"/>
              </w:rPr>
              <w:t>Input parameters for calculating the local emission</w:t>
            </w:r>
          </w:p>
        </w:tc>
      </w:tr>
      <w:tr w:rsidR="000D450A" w:rsidRPr="00F00141" w14:paraId="61B79C8F" w14:textId="77777777" w:rsidTr="000D450A">
        <w:trPr>
          <w:trHeight w:val="75"/>
        </w:trPr>
        <w:tc>
          <w:tcPr>
            <w:tcW w:w="2188" w:type="pct"/>
            <w:shd w:val="clear" w:color="auto" w:fill="auto"/>
            <w:vAlign w:val="center"/>
          </w:tcPr>
          <w:p w14:paraId="538785D8" w14:textId="77777777" w:rsidR="000D450A" w:rsidRPr="00F00141" w:rsidRDefault="000D450A" w:rsidP="000D450A">
            <w:pPr>
              <w:spacing w:before="60" w:after="60"/>
              <w:rPr>
                <w:color w:val="000000"/>
                <w:szCs w:val="18"/>
                <w:lang w:eastAsia="en-GB"/>
              </w:rPr>
            </w:pPr>
            <w:r w:rsidRPr="00F00141">
              <w:rPr>
                <w:b/>
                <w:bCs/>
                <w:color w:val="000000"/>
                <w:szCs w:val="18"/>
                <w:lang w:eastAsia="en-GB"/>
              </w:rPr>
              <w:t xml:space="preserve">Input </w:t>
            </w:r>
          </w:p>
        </w:tc>
        <w:tc>
          <w:tcPr>
            <w:tcW w:w="782" w:type="pct"/>
            <w:shd w:val="clear" w:color="auto" w:fill="auto"/>
            <w:vAlign w:val="center"/>
          </w:tcPr>
          <w:p w14:paraId="1126A4CF" w14:textId="77777777" w:rsidR="000D450A" w:rsidRPr="00F00141" w:rsidRDefault="000D450A" w:rsidP="000D450A">
            <w:pPr>
              <w:spacing w:before="60" w:after="60"/>
              <w:rPr>
                <w:color w:val="000000"/>
                <w:szCs w:val="18"/>
                <w:lang w:eastAsia="en-GB"/>
              </w:rPr>
            </w:pPr>
            <w:r w:rsidRPr="00F00141">
              <w:rPr>
                <w:b/>
                <w:bCs/>
                <w:color w:val="000000"/>
                <w:szCs w:val="18"/>
                <w:lang w:eastAsia="en-GB"/>
              </w:rPr>
              <w:t xml:space="preserve">Value </w:t>
            </w:r>
          </w:p>
        </w:tc>
        <w:tc>
          <w:tcPr>
            <w:tcW w:w="860" w:type="pct"/>
            <w:shd w:val="clear" w:color="auto" w:fill="auto"/>
            <w:vAlign w:val="center"/>
          </w:tcPr>
          <w:p w14:paraId="128D5DE9" w14:textId="77777777" w:rsidR="000D450A" w:rsidRPr="00F00141" w:rsidRDefault="000D450A" w:rsidP="000D450A">
            <w:pPr>
              <w:spacing w:before="60" w:after="60"/>
              <w:rPr>
                <w:b/>
                <w:bCs/>
                <w:color w:val="000000"/>
                <w:szCs w:val="18"/>
                <w:lang w:eastAsia="en-GB"/>
              </w:rPr>
            </w:pPr>
            <w:r w:rsidRPr="00F00141">
              <w:rPr>
                <w:b/>
                <w:bCs/>
                <w:color w:val="000000"/>
                <w:szCs w:val="18"/>
                <w:lang w:eastAsia="en-GB"/>
              </w:rPr>
              <w:t>Unit</w:t>
            </w:r>
          </w:p>
        </w:tc>
        <w:tc>
          <w:tcPr>
            <w:tcW w:w="1171" w:type="pct"/>
            <w:shd w:val="clear" w:color="auto" w:fill="auto"/>
            <w:vAlign w:val="center"/>
          </w:tcPr>
          <w:p w14:paraId="54587CC6" w14:textId="77777777" w:rsidR="000D450A" w:rsidRPr="00F00141" w:rsidRDefault="000D450A" w:rsidP="000D450A">
            <w:pPr>
              <w:spacing w:before="60" w:after="60"/>
              <w:rPr>
                <w:b/>
                <w:bCs/>
                <w:color w:val="000000"/>
                <w:szCs w:val="18"/>
                <w:lang w:eastAsia="en-GB"/>
              </w:rPr>
            </w:pPr>
            <w:r w:rsidRPr="00F00141">
              <w:rPr>
                <w:b/>
                <w:bCs/>
                <w:color w:val="000000"/>
                <w:szCs w:val="18"/>
                <w:lang w:eastAsia="en-GB"/>
              </w:rPr>
              <w:t>Remarks</w:t>
            </w:r>
          </w:p>
        </w:tc>
      </w:tr>
      <w:tr w:rsidR="000D450A" w:rsidRPr="00F00141" w14:paraId="382B01CE" w14:textId="77777777" w:rsidTr="000D450A">
        <w:trPr>
          <w:trHeight w:val="75"/>
        </w:trPr>
        <w:tc>
          <w:tcPr>
            <w:tcW w:w="5000" w:type="pct"/>
            <w:gridSpan w:val="4"/>
            <w:shd w:val="clear" w:color="auto" w:fill="auto"/>
            <w:vAlign w:val="center"/>
          </w:tcPr>
          <w:p w14:paraId="5BFDF19D" w14:textId="77777777" w:rsidR="000D450A" w:rsidRPr="00F00141" w:rsidRDefault="000D450A" w:rsidP="000D450A">
            <w:pPr>
              <w:spacing w:before="60" w:after="60"/>
              <w:rPr>
                <w:b/>
                <w:color w:val="000000"/>
                <w:szCs w:val="18"/>
                <w:lang w:eastAsia="en-GB"/>
              </w:rPr>
            </w:pPr>
            <w:r w:rsidRPr="00F00141">
              <w:rPr>
                <w:b/>
                <w:color w:val="000000"/>
                <w:szCs w:val="18"/>
                <w:lang w:eastAsia="en-GB"/>
              </w:rPr>
              <w:t>Scenario:</w:t>
            </w:r>
            <w:r w:rsidRPr="00F00141">
              <w:rPr>
                <w:b/>
                <w:i/>
                <w:color w:val="FF0000"/>
                <w:szCs w:val="18"/>
                <w:lang w:eastAsia="en-GB"/>
              </w:rPr>
              <w:t xml:space="preserve"> </w:t>
            </w:r>
            <w:r w:rsidRPr="00F00141">
              <w:rPr>
                <w:b/>
                <w:i/>
                <w:szCs w:val="18"/>
                <w:lang w:eastAsia="en-GB"/>
              </w:rPr>
              <w:t>Service life, house scenario</w:t>
            </w:r>
          </w:p>
        </w:tc>
      </w:tr>
      <w:tr w:rsidR="000D450A" w:rsidRPr="00F00141" w14:paraId="2C4C3292" w14:textId="77777777" w:rsidTr="000D450A">
        <w:trPr>
          <w:trHeight w:val="75"/>
        </w:trPr>
        <w:tc>
          <w:tcPr>
            <w:tcW w:w="2188" w:type="pct"/>
            <w:shd w:val="clear" w:color="auto" w:fill="auto"/>
            <w:vAlign w:val="center"/>
          </w:tcPr>
          <w:p w14:paraId="64F119A5" w14:textId="77777777" w:rsidR="000D450A" w:rsidRPr="00F00141" w:rsidRDefault="000D450A" w:rsidP="000D450A">
            <w:pPr>
              <w:spacing w:before="60" w:after="60"/>
              <w:rPr>
                <w:i/>
                <w:color w:val="000000"/>
                <w:szCs w:val="18"/>
                <w:lang w:eastAsia="en-GB"/>
              </w:rPr>
            </w:pPr>
            <w:r w:rsidRPr="00F00141">
              <w:rPr>
                <w:color w:val="000000"/>
                <w:szCs w:val="18"/>
                <w:lang w:eastAsia="en-GB"/>
              </w:rPr>
              <w:t>Solid application rate applied formulation</w:t>
            </w:r>
            <w:r w:rsidRPr="00F00141">
              <w:rPr>
                <w:i/>
                <w:color w:val="000000"/>
                <w:szCs w:val="18"/>
                <w:lang w:eastAsia="en-GB"/>
              </w:rPr>
              <w:t xml:space="preserve"> </w:t>
            </w:r>
          </w:p>
        </w:tc>
        <w:tc>
          <w:tcPr>
            <w:tcW w:w="782" w:type="pct"/>
            <w:shd w:val="clear" w:color="auto" w:fill="auto"/>
            <w:vAlign w:val="center"/>
          </w:tcPr>
          <w:p w14:paraId="1071B8AB" w14:textId="77777777" w:rsidR="000D450A" w:rsidRPr="00F00141" w:rsidRDefault="000D450A" w:rsidP="000D450A">
            <w:pPr>
              <w:spacing w:before="60" w:after="60"/>
              <w:rPr>
                <w:color w:val="000000"/>
                <w:szCs w:val="18"/>
                <w:lang w:eastAsia="en-GB"/>
              </w:rPr>
            </w:pPr>
            <w:r w:rsidRPr="00F00141">
              <w:rPr>
                <w:color w:val="000000"/>
                <w:szCs w:val="18"/>
                <w:lang w:eastAsia="en-GB"/>
              </w:rPr>
              <w:t>0.1</w:t>
            </w:r>
          </w:p>
        </w:tc>
        <w:tc>
          <w:tcPr>
            <w:tcW w:w="860" w:type="pct"/>
            <w:shd w:val="clear" w:color="auto" w:fill="auto"/>
            <w:vAlign w:val="center"/>
          </w:tcPr>
          <w:p w14:paraId="75C636E8" w14:textId="77777777" w:rsidR="000D450A" w:rsidRPr="00F00141" w:rsidRDefault="000D450A" w:rsidP="000D450A">
            <w:pPr>
              <w:spacing w:before="60" w:after="60"/>
              <w:rPr>
                <w:szCs w:val="18"/>
                <w:lang w:eastAsia="en-GB"/>
              </w:rPr>
            </w:pPr>
            <w:r w:rsidRPr="00F00141">
              <w:rPr>
                <w:szCs w:val="18"/>
                <w:lang w:eastAsia="en-GB"/>
              </w:rPr>
              <w:t>kg/m²</w:t>
            </w:r>
          </w:p>
        </w:tc>
        <w:tc>
          <w:tcPr>
            <w:tcW w:w="1171" w:type="pct"/>
            <w:shd w:val="clear" w:color="auto" w:fill="auto"/>
            <w:vAlign w:val="center"/>
          </w:tcPr>
          <w:p w14:paraId="50356ABA" w14:textId="77777777" w:rsidR="000D450A" w:rsidRPr="00F00141" w:rsidRDefault="000D450A" w:rsidP="000D450A">
            <w:pPr>
              <w:spacing w:before="60" w:after="60"/>
              <w:rPr>
                <w:color w:val="000000"/>
                <w:szCs w:val="18"/>
                <w:lang w:eastAsia="en-GB"/>
              </w:rPr>
            </w:pPr>
          </w:p>
        </w:tc>
      </w:tr>
      <w:tr w:rsidR="000D450A" w:rsidRPr="00F00141" w14:paraId="0A40926C" w14:textId="77777777" w:rsidTr="000D450A">
        <w:trPr>
          <w:trHeight w:val="93"/>
        </w:trPr>
        <w:tc>
          <w:tcPr>
            <w:tcW w:w="2188" w:type="pct"/>
            <w:shd w:val="clear" w:color="auto" w:fill="auto"/>
            <w:vAlign w:val="center"/>
          </w:tcPr>
          <w:p w14:paraId="023CCC15" w14:textId="77777777" w:rsidR="000D450A" w:rsidRPr="00F00141" w:rsidRDefault="000D450A" w:rsidP="000D450A">
            <w:pPr>
              <w:spacing w:before="60" w:after="60"/>
              <w:rPr>
                <w:color w:val="000000"/>
                <w:szCs w:val="18"/>
                <w:lang w:eastAsia="en-GB"/>
              </w:rPr>
            </w:pPr>
            <w:r w:rsidRPr="00F00141">
              <w:rPr>
                <w:color w:val="000000"/>
                <w:szCs w:val="18"/>
                <w:lang w:eastAsia="en-GB"/>
              </w:rPr>
              <w:t>Fraction of active ingredient</w:t>
            </w:r>
          </w:p>
        </w:tc>
        <w:tc>
          <w:tcPr>
            <w:tcW w:w="782" w:type="pct"/>
            <w:shd w:val="clear" w:color="auto" w:fill="auto"/>
            <w:vAlign w:val="center"/>
          </w:tcPr>
          <w:p w14:paraId="716DE837" w14:textId="77777777" w:rsidR="000D450A" w:rsidRPr="00F00141" w:rsidRDefault="000D450A" w:rsidP="000D450A">
            <w:pPr>
              <w:spacing w:before="60" w:after="60"/>
              <w:rPr>
                <w:color w:val="000000"/>
                <w:szCs w:val="18"/>
                <w:lang w:eastAsia="en-GB"/>
              </w:rPr>
            </w:pPr>
            <w:r w:rsidRPr="00F00141">
              <w:rPr>
                <w:color w:val="000000"/>
                <w:szCs w:val="18"/>
                <w:lang w:eastAsia="en-GB"/>
              </w:rPr>
              <w:t>0.8</w:t>
            </w:r>
          </w:p>
        </w:tc>
        <w:tc>
          <w:tcPr>
            <w:tcW w:w="860" w:type="pct"/>
            <w:shd w:val="clear" w:color="auto" w:fill="auto"/>
            <w:vAlign w:val="center"/>
          </w:tcPr>
          <w:p w14:paraId="207274BB" w14:textId="77777777" w:rsidR="000D450A" w:rsidRPr="00F00141" w:rsidRDefault="000D450A" w:rsidP="000D450A">
            <w:pPr>
              <w:spacing w:before="60" w:after="60"/>
              <w:rPr>
                <w:szCs w:val="18"/>
                <w:lang w:eastAsia="en-GB"/>
              </w:rPr>
            </w:pPr>
            <w:r w:rsidRPr="00F00141">
              <w:rPr>
                <w:szCs w:val="18"/>
                <w:lang w:eastAsia="en-GB"/>
              </w:rPr>
              <w:t>%</w:t>
            </w:r>
          </w:p>
        </w:tc>
        <w:tc>
          <w:tcPr>
            <w:tcW w:w="1171" w:type="pct"/>
            <w:shd w:val="clear" w:color="auto" w:fill="auto"/>
            <w:vAlign w:val="center"/>
          </w:tcPr>
          <w:p w14:paraId="61F4DFF5" w14:textId="77777777" w:rsidR="000D450A" w:rsidRPr="00F00141" w:rsidRDefault="000D450A" w:rsidP="000D450A">
            <w:pPr>
              <w:spacing w:before="60" w:after="60"/>
              <w:rPr>
                <w:color w:val="000000"/>
                <w:szCs w:val="18"/>
                <w:lang w:eastAsia="en-GB"/>
              </w:rPr>
            </w:pPr>
          </w:p>
        </w:tc>
      </w:tr>
      <w:tr w:rsidR="000D450A" w:rsidRPr="00F00141" w14:paraId="3CF07CC0" w14:textId="77777777" w:rsidTr="000D450A">
        <w:trPr>
          <w:trHeight w:val="93"/>
        </w:trPr>
        <w:tc>
          <w:tcPr>
            <w:tcW w:w="2188" w:type="pct"/>
            <w:shd w:val="clear" w:color="auto" w:fill="auto"/>
            <w:vAlign w:val="center"/>
          </w:tcPr>
          <w:p w14:paraId="6A3DF998" w14:textId="77777777" w:rsidR="000D450A" w:rsidRPr="00F00141" w:rsidRDefault="000D450A" w:rsidP="000D450A">
            <w:pPr>
              <w:spacing w:before="60" w:after="60"/>
              <w:rPr>
                <w:color w:val="000000"/>
                <w:szCs w:val="18"/>
                <w:lang w:eastAsia="en-GB"/>
              </w:rPr>
            </w:pPr>
            <w:r w:rsidRPr="00F00141">
              <w:rPr>
                <w:color w:val="000000"/>
                <w:szCs w:val="18"/>
                <w:lang w:eastAsia="en-GB"/>
              </w:rPr>
              <w:t>Density of product</w:t>
            </w:r>
          </w:p>
        </w:tc>
        <w:tc>
          <w:tcPr>
            <w:tcW w:w="782" w:type="pct"/>
            <w:shd w:val="clear" w:color="auto" w:fill="auto"/>
            <w:vAlign w:val="center"/>
          </w:tcPr>
          <w:p w14:paraId="669D3D8B" w14:textId="77777777" w:rsidR="000D450A" w:rsidRPr="00F00141" w:rsidRDefault="000D450A" w:rsidP="000D450A">
            <w:pPr>
              <w:spacing w:before="60" w:after="60"/>
              <w:rPr>
                <w:color w:val="000000"/>
                <w:szCs w:val="18"/>
                <w:lang w:eastAsia="en-GB"/>
              </w:rPr>
            </w:pPr>
            <w:r w:rsidRPr="00F00141">
              <w:rPr>
                <w:color w:val="000000"/>
                <w:szCs w:val="18"/>
                <w:lang w:eastAsia="en-GB"/>
              </w:rPr>
              <w:t>1000</w:t>
            </w:r>
          </w:p>
        </w:tc>
        <w:tc>
          <w:tcPr>
            <w:tcW w:w="860" w:type="pct"/>
            <w:shd w:val="clear" w:color="auto" w:fill="auto"/>
            <w:vAlign w:val="center"/>
          </w:tcPr>
          <w:p w14:paraId="394EEAF8" w14:textId="77777777" w:rsidR="000D450A" w:rsidRPr="00F00141" w:rsidRDefault="000D450A" w:rsidP="000D450A">
            <w:pPr>
              <w:spacing w:before="60" w:after="60"/>
              <w:rPr>
                <w:color w:val="000000"/>
                <w:szCs w:val="18"/>
                <w:lang w:eastAsia="en-GB"/>
              </w:rPr>
            </w:pPr>
            <w:r w:rsidRPr="00F00141">
              <w:rPr>
                <w:color w:val="000000"/>
                <w:szCs w:val="18"/>
                <w:lang w:eastAsia="en-GB"/>
              </w:rPr>
              <w:t>kg/m³</w:t>
            </w:r>
          </w:p>
        </w:tc>
        <w:tc>
          <w:tcPr>
            <w:tcW w:w="1171" w:type="pct"/>
            <w:shd w:val="clear" w:color="auto" w:fill="auto"/>
            <w:vAlign w:val="center"/>
          </w:tcPr>
          <w:p w14:paraId="2398EE08" w14:textId="77777777" w:rsidR="000D450A" w:rsidRPr="00F00141" w:rsidRDefault="000D450A" w:rsidP="000D450A">
            <w:pPr>
              <w:spacing w:before="60" w:after="60"/>
              <w:rPr>
                <w:color w:val="000000"/>
                <w:szCs w:val="18"/>
                <w:lang w:eastAsia="en-GB"/>
              </w:rPr>
            </w:pPr>
          </w:p>
        </w:tc>
      </w:tr>
      <w:tr w:rsidR="000D450A" w:rsidRPr="00F00141" w14:paraId="132CC535" w14:textId="77777777" w:rsidTr="000D450A">
        <w:trPr>
          <w:trHeight w:val="93"/>
        </w:trPr>
        <w:tc>
          <w:tcPr>
            <w:tcW w:w="2188" w:type="pct"/>
            <w:shd w:val="clear" w:color="auto" w:fill="auto"/>
            <w:vAlign w:val="center"/>
          </w:tcPr>
          <w:p w14:paraId="70EEB567" w14:textId="77777777" w:rsidR="000D450A" w:rsidRPr="00F00141" w:rsidRDefault="000D450A" w:rsidP="000D450A">
            <w:pPr>
              <w:spacing w:before="60" w:after="60"/>
              <w:rPr>
                <w:color w:val="000000"/>
                <w:szCs w:val="18"/>
                <w:lang w:eastAsia="en-GB"/>
              </w:rPr>
            </w:pPr>
            <w:r w:rsidRPr="00F00141">
              <w:rPr>
                <w:color w:val="000000"/>
                <w:szCs w:val="18"/>
                <w:lang w:eastAsia="en-GB"/>
              </w:rPr>
              <w:t>Quantity of active ingredient applied per m³ of wood</w:t>
            </w:r>
          </w:p>
        </w:tc>
        <w:tc>
          <w:tcPr>
            <w:tcW w:w="782" w:type="pct"/>
            <w:shd w:val="clear" w:color="auto" w:fill="auto"/>
            <w:vAlign w:val="center"/>
          </w:tcPr>
          <w:p w14:paraId="10B22097" w14:textId="77777777" w:rsidR="000D450A" w:rsidRPr="00F00141" w:rsidRDefault="000D450A" w:rsidP="000D450A">
            <w:pPr>
              <w:spacing w:before="60" w:after="60"/>
              <w:rPr>
                <w:color w:val="000000"/>
                <w:szCs w:val="18"/>
                <w:lang w:eastAsia="en-GB"/>
              </w:rPr>
            </w:pPr>
            <w:r w:rsidRPr="00F00141">
              <w:rPr>
                <w:color w:val="000000"/>
                <w:szCs w:val="18"/>
                <w:lang w:eastAsia="en-GB"/>
              </w:rPr>
              <w:t>0.16</w:t>
            </w:r>
          </w:p>
        </w:tc>
        <w:tc>
          <w:tcPr>
            <w:tcW w:w="860" w:type="pct"/>
            <w:shd w:val="clear" w:color="auto" w:fill="auto"/>
            <w:vAlign w:val="center"/>
          </w:tcPr>
          <w:p w14:paraId="1C98F130" w14:textId="77777777" w:rsidR="000D450A" w:rsidRPr="00F00141" w:rsidRDefault="000D450A" w:rsidP="000D450A">
            <w:pPr>
              <w:spacing w:before="60" w:after="60"/>
              <w:rPr>
                <w:color w:val="000000"/>
                <w:szCs w:val="18"/>
                <w:lang w:eastAsia="en-GB"/>
              </w:rPr>
            </w:pPr>
            <w:r w:rsidRPr="00F00141">
              <w:rPr>
                <w:color w:val="000000"/>
                <w:szCs w:val="18"/>
                <w:lang w:eastAsia="en-GB"/>
              </w:rPr>
              <w:t>kg/m³</w:t>
            </w:r>
          </w:p>
        </w:tc>
        <w:tc>
          <w:tcPr>
            <w:tcW w:w="1171" w:type="pct"/>
            <w:shd w:val="clear" w:color="auto" w:fill="auto"/>
            <w:vAlign w:val="center"/>
          </w:tcPr>
          <w:p w14:paraId="326977FC" w14:textId="77777777" w:rsidR="000D450A" w:rsidRPr="00F00141" w:rsidRDefault="000D450A" w:rsidP="000D450A">
            <w:pPr>
              <w:spacing w:before="60" w:after="60"/>
              <w:rPr>
                <w:color w:val="000000"/>
                <w:szCs w:val="18"/>
                <w:lang w:eastAsia="en-GB"/>
              </w:rPr>
            </w:pPr>
            <w:r w:rsidRPr="00F00141">
              <w:rPr>
                <w:color w:val="000000"/>
                <w:szCs w:val="18"/>
                <w:lang w:eastAsia="en-GB"/>
              </w:rPr>
              <w:t>*</w:t>
            </w:r>
          </w:p>
        </w:tc>
      </w:tr>
      <w:tr w:rsidR="000D450A" w:rsidRPr="00F00141" w14:paraId="5CD014AF" w14:textId="77777777" w:rsidTr="000D450A">
        <w:trPr>
          <w:trHeight w:val="93"/>
        </w:trPr>
        <w:tc>
          <w:tcPr>
            <w:tcW w:w="2188" w:type="pct"/>
            <w:shd w:val="clear" w:color="auto" w:fill="auto"/>
            <w:vAlign w:val="center"/>
          </w:tcPr>
          <w:p w14:paraId="379640BF" w14:textId="77777777" w:rsidR="000D450A" w:rsidRPr="00F00141" w:rsidRDefault="000D450A" w:rsidP="000D450A">
            <w:pPr>
              <w:spacing w:before="60" w:after="60"/>
              <w:rPr>
                <w:color w:val="000000"/>
                <w:szCs w:val="18"/>
                <w:lang w:eastAsia="en-GB"/>
              </w:rPr>
            </w:pPr>
          </w:p>
        </w:tc>
        <w:tc>
          <w:tcPr>
            <w:tcW w:w="782" w:type="pct"/>
            <w:shd w:val="clear" w:color="auto" w:fill="auto"/>
            <w:vAlign w:val="center"/>
          </w:tcPr>
          <w:p w14:paraId="1A3EA599" w14:textId="77777777" w:rsidR="000D450A" w:rsidRPr="00F00141" w:rsidRDefault="000D450A" w:rsidP="000D450A">
            <w:pPr>
              <w:spacing w:before="60" w:after="60"/>
              <w:rPr>
                <w:color w:val="000000"/>
                <w:szCs w:val="18"/>
                <w:lang w:eastAsia="en-GB"/>
              </w:rPr>
            </w:pPr>
          </w:p>
        </w:tc>
        <w:tc>
          <w:tcPr>
            <w:tcW w:w="860" w:type="pct"/>
            <w:shd w:val="clear" w:color="auto" w:fill="auto"/>
            <w:vAlign w:val="center"/>
          </w:tcPr>
          <w:p w14:paraId="7063999F" w14:textId="77777777" w:rsidR="000D450A" w:rsidRPr="00F00141" w:rsidRDefault="000D450A" w:rsidP="000D450A">
            <w:pPr>
              <w:spacing w:before="60" w:after="60"/>
              <w:rPr>
                <w:color w:val="000000"/>
                <w:szCs w:val="18"/>
                <w:lang w:eastAsia="en-GB"/>
              </w:rPr>
            </w:pPr>
          </w:p>
        </w:tc>
        <w:tc>
          <w:tcPr>
            <w:tcW w:w="1171" w:type="pct"/>
            <w:shd w:val="clear" w:color="auto" w:fill="auto"/>
            <w:vAlign w:val="center"/>
          </w:tcPr>
          <w:p w14:paraId="38096E0F" w14:textId="77777777" w:rsidR="000D450A" w:rsidRPr="00F00141" w:rsidRDefault="000D450A" w:rsidP="000D450A">
            <w:pPr>
              <w:spacing w:before="60" w:after="60"/>
              <w:rPr>
                <w:color w:val="000000"/>
                <w:szCs w:val="18"/>
                <w:lang w:eastAsia="en-GB"/>
              </w:rPr>
            </w:pPr>
          </w:p>
        </w:tc>
      </w:tr>
      <w:tr w:rsidR="000D450A" w:rsidRPr="00F00141" w14:paraId="204345C7" w14:textId="77777777" w:rsidTr="000D450A">
        <w:trPr>
          <w:trHeight w:val="93"/>
        </w:trPr>
        <w:tc>
          <w:tcPr>
            <w:tcW w:w="2188" w:type="pct"/>
            <w:shd w:val="clear" w:color="auto" w:fill="auto"/>
            <w:vAlign w:val="center"/>
          </w:tcPr>
          <w:p w14:paraId="35B6523F" w14:textId="77777777" w:rsidR="000D450A" w:rsidRPr="00F00141" w:rsidRDefault="000D450A" w:rsidP="000D450A">
            <w:pPr>
              <w:spacing w:before="60" w:after="60"/>
              <w:rPr>
                <w:color w:val="000000"/>
                <w:szCs w:val="18"/>
                <w:lang w:eastAsia="en-GB"/>
              </w:rPr>
            </w:pPr>
            <w:r w:rsidRPr="00F00141">
              <w:rPr>
                <w:color w:val="000000"/>
                <w:szCs w:val="18"/>
                <w:lang w:eastAsia="en-GB"/>
              </w:rPr>
              <w:t>Average daily flux of active ingredient during storage period</w:t>
            </w:r>
          </w:p>
        </w:tc>
        <w:tc>
          <w:tcPr>
            <w:tcW w:w="782" w:type="pct"/>
            <w:shd w:val="clear" w:color="auto" w:fill="auto"/>
            <w:vAlign w:val="center"/>
          </w:tcPr>
          <w:p w14:paraId="2E7DF81B" w14:textId="77777777" w:rsidR="000D450A" w:rsidRPr="00F00141" w:rsidRDefault="000D450A" w:rsidP="000D450A">
            <w:pPr>
              <w:spacing w:before="60" w:after="60"/>
              <w:rPr>
                <w:color w:val="000000"/>
                <w:szCs w:val="18"/>
                <w:lang w:eastAsia="en-GB"/>
              </w:rPr>
            </w:pPr>
            <w:r w:rsidRPr="00F00141">
              <w:rPr>
                <w:color w:val="000000"/>
                <w:szCs w:val="18"/>
                <w:lang w:eastAsia="en-GB"/>
              </w:rPr>
              <w:t>0</w:t>
            </w:r>
          </w:p>
        </w:tc>
        <w:tc>
          <w:tcPr>
            <w:tcW w:w="860" w:type="pct"/>
            <w:shd w:val="clear" w:color="auto" w:fill="auto"/>
            <w:vAlign w:val="center"/>
          </w:tcPr>
          <w:p w14:paraId="31A3E6A5" w14:textId="77777777" w:rsidR="000D450A" w:rsidRPr="00F00141" w:rsidRDefault="000D450A" w:rsidP="000D450A">
            <w:pPr>
              <w:spacing w:before="60" w:after="60"/>
              <w:rPr>
                <w:color w:val="000000"/>
                <w:szCs w:val="18"/>
                <w:lang w:eastAsia="en-GB"/>
              </w:rPr>
            </w:pPr>
            <w:r w:rsidRPr="00F00141">
              <w:rPr>
                <w:color w:val="000000"/>
                <w:szCs w:val="18"/>
                <w:lang w:eastAsia="en-GB"/>
              </w:rPr>
              <w:t>g.m-2.d-1</w:t>
            </w:r>
          </w:p>
        </w:tc>
        <w:tc>
          <w:tcPr>
            <w:tcW w:w="1171" w:type="pct"/>
            <w:shd w:val="clear" w:color="auto" w:fill="auto"/>
            <w:vAlign w:val="center"/>
          </w:tcPr>
          <w:p w14:paraId="77D422AD" w14:textId="77777777" w:rsidR="000D450A" w:rsidRPr="00F00141" w:rsidRDefault="000D450A" w:rsidP="000D450A">
            <w:pPr>
              <w:spacing w:before="60" w:after="60"/>
              <w:rPr>
                <w:color w:val="000000"/>
                <w:szCs w:val="18"/>
                <w:lang w:eastAsia="en-GB"/>
              </w:rPr>
            </w:pPr>
            <w:r w:rsidRPr="00F00141">
              <w:rPr>
                <w:color w:val="000000"/>
                <w:szCs w:val="18"/>
                <w:lang w:eastAsia="en-GB"/>
              </w:rPr>
              <w:t>Hard standing and roof</w:t>
            </w:r>
          </w:p>
        </w:tc>
      </w:tr>
      <w:tr w:rsidR="000D450A" w:rsidRPr="00F00141" w14:paraId="7A1F855D" w14:textId="77777777" w:rsidTr="000D450A">
        <w:trPr>
          <w:trHeight w:val="93"/>
        </w:trPr>
        <w:tc>
          <w:tcPr>
            <w:tcW w:w="2188" w:type="pct"/>
            <w:shd w:val="clear" w:color="auto" w:fill="auto"/>
          </w:tcPr>
          <w:p w14:paraId="4FD8B1BE" w14:textId="77777777" w:rsidR="000D450A" w:rsidRPr="00F00141" w:rsidRDefault="000D450A" w:rsidP="000D450A">
            <w:pPr>
              <w:spacing w:before="60" w:after="60"/>
              <w:rPr>
                <w:color w:val="000000"/>
                <w:szCs w:val="18"/>
                <w:lang w:eastAsia="en-GB"/>
              </w:rPr>
            </w:pPr>
            <w:r w:rsidRPr="00F00141">
              <w:rPr>
                <w:color w:val="000000"/>
                <w:szCs w:val="18"/>
                <w:lang w:eastAsia="en-GB"/>
              </w:rPr>
              <w:t>Local emission to wastewater during episode</w:t>
            </w:r>
          </w:p>
        </w:tc>
        <w:tc>
          <w:tcPr>
            <w:tcW w:w="782" w:type="pct"/>
            <w:shd w:val="clear" w:color="auto" w:fill="auto"/>
          </w:tcPr>
          <w:p w14:paraId="4727A6AE" w14:textId="77777777" w:rsidR="000D450A" w:rsidRPr="00F00141" w:rsidRDefault="000D450A" w:rsidP="000D450A">
            <w:pPr>
              <w:spacing w:before="60" w:after="60"/>
              <w:rPr>
                <w:color w:val="000000"/>
                <w:szCs w:val="18"/>
                <w:lang w:eastAsia="en-GB"/>
              </w:rPr>
            </w:pPr>
            <w:r w:rsidRPr="00F00141">
              <w:rPr>
                <w:color w:val="000000"/>
                <w:szCs w:val="18"/>
                <w:lang w:eastAsia="en-GB"/>
              </w:rPr>
              <w:t>0</w:t>
            </w:r>
          </w:p>
        </w:tc>
        <w:tc>
          <w:tcPr>
            <w:tcW w:w="860" w:type="pct"/>
            <w:shd w:val="clear" w:color="auto" w:fill="auto"/>
          </w:tcPr>
          <w:p w14:paraId="57324730" w14:textId="77777777" w:rsidR="000D450A" w:rsidRPr="00F00141" w:rsidRDefault="000D450A" w:rsidP="000D450A">
            <w:pPr>
              <w:spacing w:before="60" w:after="60"/>
              <w:rPr>
                <w:color w:val="000000"/>
                <w:szCs w:val="18"/>
                <w:lang w:eastAsia="en-GB"/>
              </w:rPr>
            </w:pPr>
            <w:r w:rsidRPr="00F00141">
              <w:rPr>
                <w:color w:val="000000"/>
                <w:szCs w:val="18"/>
                <w:lang w:eastAsia="en-GB"/>
              </w:rPr>
              <w:t>kg/d</w:t>
            </w:r>
          </w:p>
        </w:tc>
        <w:tc>
          <w:tcPr>
            <w:tcW w:w="1171" w:type="pct"/>
            <w:shd w:val="clear" w:color="auto" w:fill="auto"/>
          </w:tcPr>
          <w:p w14:paraId="3EE1DE72" w14:textId="77777777" w:rsidR="000D450A" w:rsidRPr="00F00141" w:rsidRDefault="000D450A" w:rsidP="000D450A">
            <w:pPr>
              <w:spacing w:before="60" w:after="60"/>
              <w:rPr>
                <w:color w:val="000000"/>
                <w:szCs w:val="18"/>
                <w:lang w:eastAsia="en-GB"/>
              </w:rPr>
            </w:pPr>
            <w:r w:rsidRPr="00F00141">
              <w:rPr>
                <w:color w:val="000000"/>
                <w:szCs w:val="18"/>
                <w:lang w:eastAsia="en-GB"/>
              </w:rPr>
              <w:t>Emission to sewers not permitted</w:t>
            </w:r>
          </w:p>
        </w:tc>
      </w:tr>
    </w:tbl>
    <w:p w14:paraId="264C4BB4" w14:textId="77777777" w:rsidR="000D450A" w:rsidRPr="00F00141" w:rsidRDefault="000D450A" w:rsidP="000D450A">
      <w:pPr>
        <w:rPr>
          <w:i/>
          <w:color w:val="000000"/>
          <w:sz w:val="18"/>
          <w:szCs w:val="18"/>
          <w:lang w:eastAsia="en-GB"/>
        </w:rPr>
      </w:pPr>
      <w:r w:rsidRPr="00F00141">
        <w:rPr>
          <w:i/>
          <w:lang w:eastAsia="en-US"/>
        </w:rPr>
        <w:t>*A</w:t>
      </w:r>
      <w:r w:rsidRPr="00F00141">
        <w:rPr>
          <w:i/>
          <w:color w:val="000000"/>
          <w:sz w:val="18"/>
          <w:szCs w:val="18"/>
          <w:lang w:eastAsia="en-GB"/>
        </w:rPr>
        <w:t>pplication rate applied formulation per m³: 20 kg/m³</w:t>
      </w:r>
    </w:p>
    <w:p w14:paraId="5801093D" w14:textId="77777777" w:rsidR="000D450A" w:rsidRPr="00F00141" w:rsidRDefault="000D450A" w:rsidP="000D450A">
      <w:pPr>
        <w:rPr>
          <w:i/>
          <w:color w:val="000000"/>
          <w:sz w:val="18"/>
          <w:szCs w:val="18"/>
          <w:lang w:eastAsia="en-GB"/>
        </w:rPr>
      </w:pPr>
      <w:r w:rsidRPr="00F00141">
        <w:rPr>
          <w:i/>
          <w:color w:val="000000"/>
          <w:sz w:val="18"/>
          <w:szCs w:val="18"/>
          <w:lang w:eastAsia="en-GB"/>
        </w:rPr>
        <w:t xml:space="preserve"> Quantity of active ingredient applied per m³ of wood = 20*0.8%=</w:t>
      </w:r>
      <w:r w:rsidRPr="00F00141">
        <w:t xml:space="preserve"> </w:t>
      </w:r>
      <w:r w:rsidRPr="00F00141">
        <w:rPr>
          <w:i/>
        </w:rPr>
        <w:t xml:space="preserve">0.16 </w:t>
      </w:r>
      <w:r w:rsidRPr="00F00141">
        <w:rPr>
          <w:i/>
          <w:color w:val="000000"/>
          <w:sz w:val="18"/>
          <w:szCs w:val="18"/>
          <w:lang w:eastAsia="en-GB"/>
        </w:rPr>
        <w:t>kg/m³</w:t>
      </w:r>
    </w:p>
    <w:p w14:paraId="3ACC42A0" w14:textId="77777777" w:rsidR="000D450A" w:rsidRPr="00F00141" w:rsidRDefault="000D450A" w:rsidP="000D450A">
      <w:pPr>
        <w:spacing w:after="120" w:line="276" w:lineRule="auto"/>
        <w:ind w:left="142"/>
        <w:rPr>
          <w:i/>
          <w:lang w:eastAsia="en-US"/>
        </w:rPr>
      </w:pPr>
    </w:p>
    <w:p w14:paraId="4924C951" w14:textId="77777777" w:rsidR="000D450A" w:rsidRPr="00DC0619" w:rsidRDefault="000D450A" w:rsidP="00DC0619">
      <w:pPr>
        <w:pStyle w:val="Paragraphedeliste"/>
        <w:numPr>
          <w:ilvl w:val="0"/>
          <w:numId w:val="5"/>
        </w:numPr>
        <w:spacing w:after="120" w:line="276" w:lineRule="auto"/>
        <w:rPr>
          <w:b/>
          <w:i/>
          <w:u w:val="single"/>
          <w:lang w:eastAsia="en-US"/>
        </w:rPr>
      </w:pPr>
      <w:r w:rsidRPr="00DC0619">
        <w:rPr>
          <w:b/>
          <w:i/>
          <w:u w:val="single"/>
          <w:lang w:eastAsia="en-US"/>
        </w:rPr>
        <w:t>Cypermethrin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4"/>
        <w:gridCol w:w="1563"/>
        <w:gridCol w:w="1719"/>
        <w:gridCol w:w="2339"/>
      </w:tblGrid>
      <w:tr w:rsidR="000D450A" w:rsidRPr="00F00141" w14:paraId="3904F996" w14:textId="77777777" w:rsidTr="000D450A">
        <w:trPr>
          <w:trHeight w:val="346"/>
        </w:trPr>
        <w:tc>
          <w:tcPr>
            <w:tcW w:w="5000" w:type="pct"/>
            <w:gridSpan w:val="4"/>
            <w:shd w:val="clear" w:color="auto" w:fill="FFFFCC"/>
            <w:vAlign w:val="center"/>
          </w:tcPr>
          <w:p w14:paraId="234C166C" w14:textId="77777777" w:rsidR="000D450A" w:rsidRPr="00F00141" w:rsidRDefault="000D450A" w:rsidP="000D450A">
            <w:pPr>
              <w:spacing w:before="60" w:after="60"/>
              <w:rPr>
                <w:b/>
                <w:bCs/>
                <w:color w:val="000000"/>
                <w:szCs w:val="18"/>
                <w:lang w:eastAsia="en-GB"/>
              </w:rPr>
            </w:pPr>
            <w:r w:rsidRPr="00F00141">
              <w:rPr>
                <w:b/>
                <w:szCs w:val="18"/>
                <w:lang w:eastAsia="en-US"/>
              </w:rPr>
              <w:t>Input parameters for calculating the local emission</w:t>
            </w:r>
          </w:p>
        </w:tc>
      </w:tr>
      <w:tr w:rsidR="000D450A" w:rsidRPr="00F00141" w14:paraId="12386A70" w14:textId="77777777" w:rsidTr="000D450A">
        <w:trPr>
          <w:trHeight w:val="75"/>
        </w:trPr>
        <w:tc>
          <w:tcPr>
            <w:tcW w:w="2188" w:type="pct"/>
            <w:shd w:val="clear" w:color="auto" w:fill="auto"/>
            <w:vAlign w:val="center"/>
          </w:tcPr>
          <w:p w14:paraId="0EE7CCDB" w14:textId="77777777" w:rsidR="000D450A" w:rsidRPr="00F00141" w:rsidRDefault="000D450A" w:rsidP="000D450A">
            <w:pPr>
              <w:spacing w:before="60" w:after="60"/>
              <w:rPr>
                <w:color w:val="000000"/>
                <w:szCs w:val="18"/>
                <w:lang w:eastAsia="en-GB"/>
              </w:rPr>
            </w:pPr>
            <w:r w:rsidRPr="00F00141">
              <w:rPr>
                <w:b/>
                <w:bCs/>
                <w:color w:val="000000"/>
                <w:szCs w:val="18"/>
                <w:lang w:eastAsia="en-GB"/>
              </w:rPr>
              <w:t xml:space="preserve">Input </w:t>
            </w:r>
          </w:p>
        </w:tc>
        <w:tc>
          <w:tcPr>
            <w:tcW w:w="782" w:type="pct"/>
            <w:shd w:val="clear" w:color="auto" w:fill="auto"/>
            <w:vAlign w:val="center"/>
          </w:tcPr>
          <w:p w14:paraId="6DAAAD78" w14:textId="77777777" w:rsidR="000D450A" w:rsidRPr="00F00141" w:rsidRDefault="000D450A" w:rsidP="000D450A">
            <w:pPr>
              <w:spacing w:before="60" w:after="60"/>
              <w:rPr>
                <w:color w:val="000000"/>
                <w:szCs w:val="18"/>
                <w:lang w:eastAsia="en-GB"/>
              </w:rPr>
            </w:pPr>
            <w:r w:rsidRPr="00F00141">
              <w:rPr>
                <w:b/>
                <w:bCs/>
                <w:color w:val="000000"/>
                <w:szCs w:val="18"/>
                <w:lang w:eastAsia="en-GB"/>
              </w:rPr>
              <w:t xml:space="preserve">Value </w:t>
            </w:r>
          </w:p>
        </w:tc>
        <w:tc>
          <w:tcPr>
            <w:tcW w:w="860" w:type="pct"/>
            <w:shd w:val="clear" w:color="auto" w:fill="auto"/>
            <w:vAlign w:val="center"/>
          </w:tcPr>
          <w:p w14:paraId="47CDD279" w14:textId="77777777" w:rsidR="000D450A" w:rsidRPr="00F00141" w:rsidRDefault="000D450A" w:rsidP="000D450A">
            <w:pPr>
              <w:spacing w:before="60" w:after="60"/>
              <w:rPr>
                <w:b/>
                <w:bCs/>
                <w:color w:val="000000"/>
                <w:szCs w:val="18"/>
                <w:lang w:eastAsia="en-GB"/>
              </w:rPr>
            </w:pPr>
            <w:r w:rsidRPr="00F00141">
              <w:rPr>
                <w:b/>
                <w:bCs/>
                <w:color w:val="000000"/>
                <w:szCs w:val="18"/>
                <w:lang w:eastAsia="en-GB"/>
              </w:rPr>
              <w:t>Unit</w:t>
            </w:r>
          </w:p>
        </w:tc>
        <w:tc>
          <w:tcPr>
            <w:tcW w:w="1171" w:type="pct"/>
            <w:shd w:val="clear" w:color="auto" w:fill="auto"/>
            <w:vAlign w:val="center"/>
          </w:tcPr>
          <w:p w14:paraId="3E104BCA" w14:textId="77777777" w:rsidR="000D450A" w:rsidRPr="00F00141" w:rsidRDefault="000D450A" w:rsidP="000D450A">
            <w:pPr>
              <w:spacing w:before="60" w:after="60"/>
              <w:rPr>
                <w:b/>
                <w:bCs/>
                <w:color w:val="000000"/>
                <w:szCs w:val="18"/>
                <w:lang w:eastAsia="en-GB"/>
              </w:rPr>
            </w:pPr>
            <w:r w:rsidRPr="00F00141">
              <w:rPr>
                <w:b/>
                <w:bCs/>
                <w:color w:val="000000"/>
                <w:szCs w:val="18"/>
                <w:lang w:eastAsia="en-GB"/>
              </w:rPr>
              <w:t>Remarks</w:t>
            </w:r>
          </w:p>
        </w:tc>
      </w:tr>
      <w:tr w:rsidR="000D450A" w:rsidRPr="00F00141" w14:paraId="620308CE" w14:textId="77777777" w:rsidTr="000D450A">
        <w:trPr>
          <w:trHeight w:val="75"/>
        </w:trPr>
        <w:tc>
          <w:tcPr>
            <w:tcW w:w="5000" w:type="pct"/>
            <w:gridSpan w:val="4"/>
            <w:shd w:val="clear" w:color="auto" w:fill="auto"/>
            <w:vAlign w:val="center"/>
          </w:tcPr>
          <w:p w14:paraId="19580D4D" w14:textId="77777777" w:rsidR="000D450A" w:rsidRPr="00F00141" w:rsidRDefault="000D450A" w:rsidP="000D450A">
            <w:pPr>
              <w:spacing w:before="60" w:after="60"/>
              <w:rPr>
                <w:b/>
                <w:color w:val="000000"/>
                <w:szCs w:val="18"/>
                <w:lang w:eastAsia="en-GB"/>
              </w:rPr>
            </w:pPr>
            <w:r w:rsidRPr="00F00141">
              <w:rPr>
                <w:b/>
                <w:color w:val="000000"/>
                <w:szCs w:val="18"/>
                <w:lang w:eastAsia="en-GB"/>
              </w:rPr>
              <w:t>Scenario:</w:t>
            </w:r>
            <w:r w:rsidRPr="00F00141">
              <w:rPr>
                <w:b/>
                <w:i/>
                <w:color w:val="FF0000"/>
                <w:szCs w:val="18"/>
                <w:lang w:eastAsia="en-GB"/>
              </w:rPr>
              <w:t xml:space="preserve"> </w:t>
            </w:r>
            <w:r w:rsidRPr="00F00141">
              <w:rPr>
                <w:b/>
                <w:i/>
                <w:szCs w:val="18"/>
                <w:lang w:eastAsia="en-GB"/>
              </w:rPr>
              <w:t>Service life, house scenario</w:t>
            </w:r>
          </w:p>
        </w:tc>
      </w:tr>
      <w:tr w:rsidR="000D450A" w:rsidRPr="00F00141" w14:paraId="461E998C" w14:textId="77777777" w:rsidTr="000D450A">
        <w:trPr>
          <w:trHeight w:val="75"/>
        </w:trPr>
        <w:tc>
          <w:tcPr>
            <w:tcW w:w="2188" w:type="pct"/>
            <w:shd w:val="clear" w:color="auto" w:fill="auto"/>
            <w:vAlign w:val="center"/>
          </w:tcPr>
          <w:p w14:paraId="2975ABC4" w14:textId="77777777" w:rsidR="000D450A" w:rsidRPr="00F00141" w:rsidRDefault="000D450A" w:rsidP="000D450A">
            <w:pPr>
              <w:spacing w:before="60" w:after="60"/>
              <w:rPr>
                <w:i/>
                <w:color w:val="000000"/>
                <w:szCs w:val="18"/>
                <w:lang w:eastAsia="en-GB"/>
              </w:rPr>
            </w:pPr>
            <w:r w:rsidRPr="00F00141">
              <w:rPr>
                <w:color w:val="000000"/>
                <w:szCs w:val="18"/>
                <w:lang w:eastAsia="en-GB"/>
              </w:rPr>
              <w:t>Solid application rate applied formulation</w:t>
            </w:r>
            <w:r w:rsidRPr="00F00141">
              <w:rPr>
                <w:i/>
                <w:color w:val="000000"/>
                <w:szCs w:val="18"/>
                <w:lang w:eastAsia="en-GB"/>
              </w:rPr>
              <w:t xml:space="preserve"> </w:t>
            </w:r>
          </w:p>
        </w:tc>
        <w:tc>
          <w:tcPr>
            <w:tcW w:w="782" w:type="pct"/>
            <w:shd w:val="clear" w:color="auto" w:fill="auto"/>
            <w:vAlign w:val="center"/>
          </w:tcPr>
          <w:p w14:paraId="224B4B62" w14:textId="77777777" w:rsidR="000D450A" w:rsidRPr="00F00141" w:rsidRDefault="000D450A" w:rsidP="000D450A">
            <w:pPr>
              <w:spacing w:before="60" w:after="60"/>
              <w:rPr>
                <w:color w:val="000000"/>
                <w:szCs w:val="18"/>
                <w:lang w:eastAsia="en-GB"/>
              </w:rPr>
            </w:pPr>
            <w:r w:rsidRPr="00F00141">
              <w:rPr>
                <w:color w:val="000000"/>
                <w:szCs w:val="18"/>
                <w:lang w:eastAsia="en-GB"/>
              </w:rPr>
              <w:t>0.1</w:t>
            </w:r>
          </w:p>
        </w:tc>
        <w:tc>
          <w:tcPr>
            <w:tcW w:w="860" w:type="pct"/>
            <w:shd w:val="clear" w:color="auto" w:fill="auto"/>
            <w:vAlign w:val="center"/>
          </w:tcPr>
          <w:p w14:paraId="3D97A586" w14:textId="77777777" w:rsidR="000D450A" w:rsidRPr="00F00141" w:rsidRDefault="000D450A" w:rsidP="000D450A">
            <w:pPr>
              <w:spacing w:before="60" w:after="60"/>
              <w:rPr>
                <w:szCs w:val="18"/>
                <w:lang w:eastAsia="en-GB"/>
              </w:rPr>
            </w:pPr>
            <w:r w:rsidRPr="00F00141">
              <w:rPr>
                <w:szCs w:val="18"/>
                <w:lang w:eastAsia="en-GB"/>
              </w:rPr>
              <w:t>kg/m²</w:t>
            </w:r>
          </w:p>
        </w:tc>
        <w:tc>
          <w:tcPr>
            <w:tcW w:w="1171" w:type="pct"/>
            <w:shd w:val="clear" w:color="auto" w:fill="auto"/>
            <w:vAlign w:val="center"/>
          </w:tcPr>
          <w:p w14:paraId="7DB5E4FC" w14:textId="77777777" w:rsidR="000D450A" w:rsidRPr="00F00141" w:rsidRDefault="000D450A" w:rsidP="000D450A">
            <w:pPr>
              <w:spacing w:before="60" w:after="60"/>
              <w:rPr>
                <w:color w:val="000000"/>
                <w:szCs w:val="18"/>
                <w:lang w:eastAsia="en-GB"/>
              </w:rPr>
            </w:pPr>
          </w:p>
        </w:tc>
      </w:tr>
      <w:tr w:rsidR="000D450A" w:rsidRPr="00F00141" w14:paraId="73D68EE0" w14:textId="77777777" w:rsidTr="000D450A">
        <w:trPr>
          <w:trHeight w:val="93"/>
        </w:trPr>
        <w:tc>
          <w:tcPr>
            <w:tcW w:w="2188" w:type="pct"/>
            <w:shd w:val="clear" w:color="auto" w:fill="auto"/>
            <w:vAlign w:val="center"/>
          </w:tcPr>
          <w:p w14:paraId="1EF56F65" w14:textId="77777777" w:rsidR="000D450A" w:rsidRPr="00F00141" w:rsidRDefault="000D450A" w:rsidP="000D450A">
            <w:pPr>
              <w:spacing w:before="60" w:after="60"/>
              <w:rPr>
                <w:color w:val="000000"/>
                <w:szCs w:val="18"/>
                <w:lang w:eastAsia="en-GB"/>
              </w:rPr>
            </w:pPr>
            <w:r w:rsidRPr="00F00141">
              <w:rPr>
                <w:color w:val="000000"/>
                <w:szCs w:val="18"/>
                <w:lang w:eastAsia="en-GB"/>
              </w:rPr>
              <w:t>Fraction of active ingredient</w:t>
            </w:r>
          </w:p>
        </w:tc>
        <w:tc>
          <w:tcPr>
            <w:tcW w:w="782" w:type="pct"/>
            <w:shd w:val="clear" w:color="auto" w:fill="auto"/>
            <w:vAlign w:val="center"/>
          </w:tcPr>
          <w:p w14:paraId="48BF3FDF" w14:textId="77777777" w:rsidR="000D450A" w:rsidRPr="00F00141" w:rsidRDefault="000D450A" w:rsidP="000D450A">
            <w:pPr>
              <w:spacing w:before="60" w:after="60"/>
              <w:rPr>
                <w:color w:val="000000"/>
                <w:szCs w:val="18"/>
                <w:lang w:eastAsia="en-GB"/>
              </w:rPr>
            </w:pPr>
            <w:r w:rsidRPr="00F00141">
              <w:rPr>
                <w:color w:val="000000"/>
                <w:szCs w:val="18"/>
                <w:lang w:eastAsia="en-GB"/>
              </w:rPr>
              <w:t>0.0888</w:t>
            </w:r>
          </w:p>
        </w:tc>
        <w:tc>
          <w:tcPr>
            <w:tcW w:w="860" w:type="pct"/>
            <w:shd w:val="clear" w:color="auto" w:fill="auto"/>
            <w:vAlign w:val="center"/>
          </w:tcPr>
          <w:p w14:paraId="6C02211B" w14:textId="77777777" w:rsidR="000D450A" w:rsidRPr="00F00141" w:rsidRDefault="000D450A" w:rsidP="000D450A">
            <w:pPr>
              <w:spacing w:before="60" w:after="60"/>
              <w:rPr>
                <w:szCs w:val="18"/>
                <w:lang w:eastAsia="en-GB"/>
              </w:rPr>
            </w:pPr>
            <w:r w:rsidRPr="00F00141">
              <w:rPr>
                <w:szCs w:val="18"/>
                <w:lang w:eastAsia="en-GB"/>
              </w:rPr>
              <w:t>%</w:t>
            </w:r>
          </w:p>
        </w:tc>
        <w:tc>
          <w:tcPr>
            <w:tcW w:w="1171" w:type="pct"/>
            <w:shd w:val="clear" w:color="auto" w:fill="auto"/>
            <w:vAlign w:val="center"/>
          </w:tcPr>
          <w:p w14:paraId="28BCF382" w14:textId="77777777" w:rsidR="000D450A" w:rsidRPr="00F00141" w:rsidRDefault="000D450A" w:rsidP="000D450A">
            <w:pPr>
              <w:spacing w:before="60" w:after="60"/>
              <w:rPr>
                <w:color w:val="000000"/>
                <w:szCs w:val="18"/>
                <w:lang w:eastAsia="en-GB"/>
              </w:rPr>
            </w:pPr>
          </w:p>
        </w:tc>
      </w:tr>
      <w:tr w:rsidR="000D450A" w:rsidRPr="00F00141" w14:paraId="5A7F8DB0" w14:textId="77777777" w:rsidTr="000D450A">
        <w:trPr>
          <w:trHeight w:val="93"/>
        </w:trPr>
        <w:tc>
          <w:tcPr>
            <w:tcW w:w="2188" w:type="pct"/>
            <w:shd w:val="clear" w:color="auto" w:fill="auto"/>
            <w:vAlign w:val="center"/>
          </w:tcPr>
          <w:p w14:paraId="0934209D" w14:textId="77777777" w:rsidR="000D450A" w:rsidRPr="00F00141" w:rsidRDefault="000D450A" w:rsidP="000D450A">
            <w:pPr>
              <w:spacing w:before="60" w:after="60"/>
              <w:rPr>
                <w:color w:val="000000"/>
                <w:szCs w:val="18"/>
                <w:lang w:eastAsia="en-GB"/>
              </w:rPr>
            </w:pPr>
            <w:r w:rsidRPr="00F00141">
              <w:rPr>
                <w:color w:val="000000"/>
                <w:szCs w:val="18"/>
                <w:lang w:eastAsia="en-GB"/>
              </w:rPr>
              <w:t>Density of product</w:t>
            </w:r>
          </w:p>
        </w:tc>
        <w:tc>
          <w:tcPr>
            <w:tcW w:w="782" w:type="pct"/>
            <w:shd w:val="clear" w:color="auto" w:fill="auto"/>
            <w:vAlign w:val="center"/>
          </w:tcPr>
          <w:p w14:paraId="2FD3D69E" w14:textId="77777777" w:rsidR="000D450A" w:rsidRPr="00F00141" w:rsidRDefault="000D450A" w:rsidP="000D450A">
            <w:pPr>
              <w:spacing w:before="60" w:after="60"/>
              <w:rPr>
                <w:color w:val="000000"/>
                <w:szCs w:val="18"/>
                <w:lang w:eastAsia="en-GB"/>
              </w:rPr>
            </w:pPr>
            <w:r w:rsidRPr="00F00141">
              <w:rPr>
                <w:color w:val="000000"/>
                <w:szCs w:val="18"/>
                <w:lang w:eastAsia="en-GB"/>
              </w:rPr>
              <w:t>1000</w:t>
            </w:r>
          </w:p>
        </w:tc>
        <w:tc>
          <w:tcPr>
            <w:tcW w:w="860" w:type="pct"/>
            <w:shd w:val="clear" w:color="auto" w:fill="auto"/>
            <w:vAlign w:val="center"/>
          </w:tcPr>
          <w:p w14:paraId="6CDD2BFC" w14:textId="77777777" w:rsidR="000D450A" w:rsidRPr="00F00141" w:rsidRDefault="000D450A" w:rsidP="000D450A">
            <w:pPr>
              <w:spacing w:before="60" w:after="60"/>
              <w:rPr>
                <w:color w:val="000000"/>
                <w:szCs w:val="18"/>
                <w:lang w:eastAsia="en-GB"/>
              </w:rPr>
            </w:pPr>
            <w:r w:rsidRPr="00F00141">
              <w:rPr>
                <w:color w:val="000000"/>
                <w:szCs w:val="18"/>
                <w:lang w:eastAsia="en-GB"/>
              </w:rPr>
              <w:t>kg/m³</w:t>
            </w:r>
          </w:p>
        </w:tc>
        <w:tc>
          <w:tcPr>
            <w:tcW w:w="1171" w:type="pct"/>
            <w:shd w:val="clear" w:color="auto" w:fill="auto"/>
            <w:vAlign w:val="center"/>
          </w:tcPr>
          <w:p w14:paraId="7BED5269" w14:textId="77777777" w:rsidR="000D450A" w:rsidRPr="00F00141" w:rsidRDefault="000D450A" w:rsidP="000D450A">
            <w:pPr>
              <w:spacing w:before="60" w:after="60"/>
              <w:rPr>
                <w:color w:val="000000"/>
                <w:szCs w:val="18"/>
                <w:lang w:eastAsia="en-GB"/>
              </w:rPr>
            </w:pPr>
          </w:p>
        </w:tc>
      </w:tr>
      <w:tr w:rsidR="000D450A" w:rsidRPr="00F00141" w14:paraId="73592599" w14:textId="77777777" w:rsidTr="000D450A">
        <w:trPr>
          <w:trHeight w:val="93"/>
        </w:trPr>
        <w:tc>
          <w:tcPr>
            <w:tcW w:w="2188" w:type="pct"/>
            <w:shd w:val="clear" w:color="auto" w:fill="auto"/>
            <w:vAlign w:val="center"/>
          </w:tcPr>
          <w:p w14:paraId="6A6B8967" w14:textId="77777777" w:rsidR="000D450A" w:rsidRPr="00F00141" w:rsidRDefault="000D450A" w:rsidP="000D450A">
            <w:pPr>
              <w:spacing w:before="60" w:after="60"/>
              <w:rPr>
                <w:color w:val="000000"/>
                <w:szCs w:val="18"/>
                <w:lang w:eastAsia="en-GB"/>
              </w:rPr>
            </w:pPr>
            <w:r w:rsidRPr="00F00141">
              <w:rPr>
                <w:color w:val="000000"/>
                <w:szCs w:val="18"/>
                <w:lang w:eastAsia="en-GB"/>
              </w:rPr>
              <w:t>Quantity of active ingredient applied per m³ of wood</w:t>
            </w:r>
          </w:p>
        </w:tc>
        <w:tc>
          <w:tcPr>
            <w:tcW w:w="782" w:type="pct"/>
            <w:shd w:val="clear" w:color="auto" w:fill="auto"/>
            <w:vAlign w:val="center"/>
          </w:tcPr>
          <w:p w14:paraId="3A8326E9" w14:textId="77777777" w:rsidR="000D450A" w:rsidRPr="00F00141" w:rsidRDefault="000D450A" w:rsidP="000D450A">
            <w:pPr>
              <w:spacing w:before="60" w:after="60"/>
              <w:rPr>
                <w:color w:val="000000"/>
                <w:szCs w:val="18"/>
                <w:lang w:eastAsia="en-GB"/>
              </w:rPr>
            </w:pPr>
            <w:r w:rsidRPr="00F00141">
              <w:rPr>
                <w:color w:val="000000"/>
                <w:szCs w:val="18"/>
                <w:lang w:eastAsia="en-GB"/>
              </w:rPr>
              <w:t>0.01776</w:t>
            </w:r>
          </w:p>
        </w:tc>
        <w:tc>
          <w:tcPr>
            <w:tcW w:w="860" w:type="pct"/>
            <w:shd w:val="clear" w:color="auto" w:fill="auto"/>
            <w:vAlign w:val="center"/>
          </w:tcPr>
          <w:p w14:paraId="54788119" w14:textId="77777777" w:rsidR="000D450A" w:rsidRPr="00F00141" w:rsidRDefault="000D450A" w:rsidP="000D450A">
            <w:pPr>
              <w:spacing w:before="60" w:after="60"/>
              <w:rPr>
                <w:color w:val="000000"/>
                <w:szCs w:val="18"/>
                <w:lang w:eastAsia="en-GB"/>
              </w:rPr>
            </w:pPr>
            <w:r w:rsidRPr="00F00141">
              <w:rPr>
                <w:color w:val="000000"/>
                <w:szCs w:val="18"/>
                <w:lang w:eastAsia="en-GB"/>
              </w:rPr>
              <w:t>kg/m³</w:t>
            </w:r>
          </w:p>
        </w:tc>
        <w:tc>
          <w:tcPr>
            <w:tcW w:w="1171" w:type="pct"/>
            <w:shd w:val="clear" w:color="auto" w:fill="auto"/>
            <w:vAlign w:val="center"/>
          </w:tcPr>
          <w:p w14:paraId="2DFD8EB9" w14:textId="77777777" w:rsidR="000D450A" w:rsidRPr="00F00141" w:rsidRDefault="000D450A" w:rsidP="000D450A">
            <w:pPr>
              <w:spacing w:before="60" w:after="60"/>
              <w:rPr>
                <w:color w:val="000000"/>
                <w:szCs w:val="18"/>
                <w:lang w:eastAsia="en-GB"/>
              </w:rPr>
            </w:pPr>
            <w:r w:rsidRPr="00F00141">
              <w:rPr>
                <w:color w:val="000000"/>
                <w:szCs w:val="18"/>
                <w:lang w:eastAsia="en-GB"/>
              </w:rPr>
              <w:t>*</w:t>
            </w:r>
          </w:p>
        </w:tc>
      </w:tr>
      <w:tr w:rsidR="000D450A" w:rsidRPr="00F00141" w14:paraId="10D3BF6C" w14:textId="77777777" w:rsidTr="000D450A">
        <w:trPr>
          <w:trHeight w:val="93"/>
        </w:trPr>
        <w:tc>
          <w:tcPr>
            <w:tcW w:w="2188" w:type="pct"/>
            <w:shd w:val="clear" w:color="auto" w:fill="auto"/>
            <w:vAlign w:val="center"/>
          </w:tcPr>
          <w:p w14:paraId="3E0448FB" w14:textId="77777777" w:rsidR="000D450A" w:rsidRPr="00F00141" w:rsidRDefault="000D450A" w:rsidP="000D450A">
            <w:pPr>
              <w:spacing w:before="60" w:after="60"/>
              <w:rPr>
                <w:color w:val="000000"/>
                <w:szCs w:val="18"/>
                <w:lang w:eastAsia="en-GB"/>
              </w:rPr>
            </w:pPr>
          </w:p>
        </w:tc>
        <w:tc>
          <w:tcPr>
            <w:tcW w:w="782" w:type="pct"/>
            <w:shd w:val="clear" w:color="auto" w:fill="auto"/>
            <w:vAlign w:val="center"/>
          </w:tcPr>
          <w:p w14:paraId="45709C53" w14:textId="77777777" w:rsidR="000D450A" w:rsidRPr="00F00141" w:rsidRDefault="000D450A" w:rsidP="000D450A">
            <w:pPr>
              <w:spacing w:before="60" w:after="60"/>
              <w:rPr>
                <w:color w:val="000000"/>
                <w:szCs w:val="18"/>
                <w:lang w:eastAsia="en-GB"/>
              </w:rPr>
            </w:pPr>
          </w:p>
        </w:tc>
        <w:tc>
          <w:tcPr>
            <w:tcW w:w="860" w:type="pct"/>
            <w:shd w:val="clear" w:color="auto" w:fill="auto"/>
            <w:vAlign w:val="center"/>
          </w:tcPr>
          <w:p w14:paraId="0C29FF83" w14:textId="77777777" w:rsidR="000D450A" w:rsidRPr="00F00141" w:rsidRDefault="000D450A" w:rsidP="000D450A">
            <w:pPr>
              <w:spacing w:before="60" w:after="60"/>
              <w:rPr>
                <w:color w:val="000000"/>
                <w:szCs w:val="18"/>
                <w:lang w:eastAsia="en-GB"/>
              </w:rPr>
            </w:pPr>
          </w:p>
        </w:tc>
        <w:tc>
          <w:tcPr>
            <w:tcW w:w="1171" w:type="pct"/>
            <w:shd w:val="clear" w:color="auto" w:fill="auto"/>
            <w:vAlign w:val="center"/>
          </w:tcPr>
          <w:p w14:paraId="423BF285" w14:textId="77777777" w:rsidR="000D450A" w:rsidRPr="00F00141" w:rsidRDefault="000D450A" w:rsidP="000D450A">
            <w:pPr>
              <w:spacing w:before="60" w:after="60"/>
              <w:rPr>
                <w:color w:val="000000"/>
                <w:szCs w:val="18"/>
                <w:lang w:eastAsia="en-GB"/>
              </w:rPr>
            </w:pPr>
          </w:p>
        </w:tc>
      </w:tr>
      <w:tr w:rsidR="000D450A" w:rsidRPr="00F00141" w14:paraId="3611867A" w14:textId="77777777" w:rsidTr="000D450A">
        <w:trPr>
          <w:trHeight w:val="93"/>
        </w:trPr>
        <w:tc>
          <w:tcPr>
            <w:tcW w:w="2188" w:type="pct"/>
            <w:shd w:val="clear" w:color="auto" w:fill="auto"/>
            <w:vAlign w:val="center"/>
          </w:tcPr>
          <w:p w14:paraId="26634350" w14:textId="77777777" w:rsidR="000D450A" w:rsidRPr="00F00141" w:rsidRDefault="000D450A" w:rsidP="000D450A">
            <w:pPr>
              <w:spacing w:before="60" w:after="60"/>
              <w:rPr>
                <w:color w:val="000000"/>
                <w:szCs w:val="18"/>
                <w:lang w:eastAsia="en-GB"/>
              </w:rPr>
            </w:pPr>
            <w:r w:rsidRPr="00F00141">
              <w:rPr>
                <w:color w:val="000000"/>
                <w:szCs w:val="18"/>
                <w:lang w:eastAsia="en-GB"/>
              </w:rPr>
              <w:t>Average daily flux of active ingredient during storage period</w:t>
            </w:r>
          </w:p>
        </w:tc>
        <w:tc>
          <w:tcPr>
            <w:tcW w:w="782" w:type="pct"/>
            <w:shd w:val="clear" w:color="auto" w:fill="auto"/>
            <w:vAlign w:val="center"/>
          </w:tcPr>
          <w:p w14:paraId="491A2CED" w14:textId="77777777" w:rsidR="000D450A" w:rsidRPr="00F00141" w:rsidRDefault="000D450A" w:rsidP="000D450A">
            <w:pPr>
              <w:spacing w:before="60" w:after="60"/>
              <w:rPr>
                <w:color w:val="000000"/>
                <w:szCs w:val="18"/>
                <w:lang w:eastAsia="en-GB"/>
              </w:rPr>
            </w:pPr>
            <w:r w:rsidRPr="00F00141">
              <w:rPr>
                <w:color w:val="000000"/>
                <w:szCs w:val="18"/>
                <w:lang w:eastAsia="en-GB"/>
              </w:rPr>
              <w:t>0</w:t>
            </w:r>
          </w:p>
        </w:tc>
        <w:tc>
          <w:tcPr>
            <w:tcW w:w="860" w:type="pct"/>
            <w:shd w:val="clear" w:color="auto" w:fill="auto"/>
            <w:vAlign w:val="center"/>
          </w:tcPr>
          <w:p w14:paraId="0C3A6A46" w14:textId="77777777" w:rsidR="000D450A" w:rsidRPr="00F00141" w:rsidRDefault="000D450A" w:rsidP="000D450A">
            <w:pPr>
              <w:spacing w:before="60" w:after="60"/>
              <w:rPr>
                <w:color w:val="000000"/>
                <w:szCs w:val="18"/>
                <w:lang w:eastAsia="en-GB"/>
              </w:rPr>
            </w:pPr>
            <w:r w:rsidRPr="00F00141">
              <w:rPr>
                <w:color w:val="000000"/>
                <w:szCs w:val="18"/>
                <w:lang w:eastAsia="en-GB"/>
              </w:rPr>
              <w:t>g.m-2.d-1</w:t>
            </w:r>
          </w:p>
        </w:tc>
        <w:tc>
          <w:tcPr>
            <w:tcW w:w="1171" w:type="pct"/>
            <w:shd w:val="clear" w:color="auto" w:fill="auto"/>
            <w:vAlign w:val="center"/>
          </w:tcPr>
          <w:p w14:paraId="380BC1AB" w14:textId="77777777" w:rsidR="000D450A" w:rsidRPr="00F00141" w:rsidRDefault="000D450A" w:rsidP="000D450A">
            <w:pPr>
              <w:spacing w:before="60" w:after="60"/>
              <w:rPr>
                <w:color w:val="000000"/>
                <w:szCs w:val="18"/>
                <w:lang w:eastAsia="en-GB"/>
              </w:rPr>
            </w:pPr>
            <w:r w:rsidRPr="00F00141">
              <w:rPr>
                <w:color w:val="000000"/>
                <w:szCs w:val="18"/>
                <w:lang w:eastAsia="en-GB"/>
              </w:rPr>
              <w:t>Hard standing and roof</w:t>
            </w:r>
          </w:p>
        </w:tc>
      </w:tr>
      <w:tr w:rsidR="000D450A" w:rsidRPr="00F00141" w14:paraId="2FD3DF55" w14:textId="77777777" w:rsidTr="000D450A">
        <w:trPr>
          <w:trHeight w:val="93"/>
        </w:trPr>
        <w:tc>
          <w:tcPr>
            <w:tcW w:w="2188" w:type="pct"/>
            <w:shd w:val="clear" w:color="auto" w:fill="auto"/>
          </w:tcPr>
          <w:p w14:paraId="5960C97D" w14:textId="77777777" w:rsidR="000D450A" w:rsidRPr="00F00141" w:rsidRDefault="000D450A" w:rsidP="000D450A">
            <w:pPr>
              <w:spacing w:before="60" w:after="60"/>
              <w:rPr>
                <w:color w:val="000000"/>
                <w:szCs w:val="18"/>
                <w:lang w:eastAsia="en-GB"/>
              </w:rPr>
            </w:pPr>
            <w:r w:rsidRPr="00F00141">
              <w:rPr>
                <w:color w:val="000000"/>
                <w:szCs w:val="18"/>
                <w:lang w:eastAsia="en-GB"/>
              </w:rPr>
              <w:t>Local emission to wastewater during episode</w:t>
            </w:r>
          </w:p>
        </w:tc>
        <w:tc>
          <w:tcPr>
            <w:tcW w:w="782" w:type="pct"/>
            <w:shd w:val="clear" w:color="auto" w:fill="auto"/>
          </w:tcPr>
          <w:p w14:paraId="711EB213" w14:textId="77777777" w:rsidR="000D450A" w:rsidRPr="00F00141" w:rsidRDefault="000D450A" w:rsidP="000D450A">
            <w:pPr>
              <w:spacing w:before="60" w:after="60"/>
              <w:rPr>
                <w:color w:val="000000"/>
                <w:szCs w:val="18"/>
                <w:lang w:eastAsia="en-GB"/>
              </w:rPr>
            </w:pPr>
            <w:r w:rsidRPr="00F00141">
              <w:rPr>
                <w:color w:val="000000"/>
                <w:szCs w:val="18"/>
                <w:lang w:eastAsia="en-GB"/>
              </w:rPr>
              <w:t>0</w:t>
            </w:r>
          </w:p>
        </w:tc>
        <w:tc>
          <w:tcPr>
            <w:tcW w:w="860" w:type="pct"/>
            <w:shd w:val="clear" w:color="auto" w:fill="auto"/>
          </w:tcPr>
          <w:p w14:paraId="41A271CC" w14:textId="77777777" w:rsidR="000D450A" w:rsidRPr="00F00141" w:rsidRDefault="000D450A" w:rsidP="000D450A">
            <w:pPr>
              <w:spacing w:before="60" w:after="60"/>
              <w:rPr>
                <w:color w:val="000000"/>
                <w:szCs w:val="18"/>
                <w:lang w:eastAsia="en-GB"/>
              </w:rPr>
            </w:pPr>
            <w:r w:rsidRPr="00F00141">
              <w:rPr>
                <w:color w:val="000000"/>
                <w:szCs w:val="18"/>
                <w:lang w:eastAsia="en-GB"/>
              </w:rPr>
              <w:t>kg/d</w:t>
            </w:r>
          </w:p>
        </w:tc>
        <w:tc>
          <w:tcPr>
            <w:tcW w:w="1171" w:type="pct"/>
            <w:shd w:val="clear" w:color="auto" w:fill="auto"/>
          </w:tcPr>
          <w:p w14:paraId="0FF4725C" w14:textId="77777777" w:rsidR="000D450A" w:rsidRPr="00F00141" w:rsidRDefault="000D450A" w:rsidP="000D450A">
            <w:pPr>
              <w:spacing w:before="60" w:after="60"/>
              <w:rPr>
                <w:color w:val="000000"/>
                <w:szCs w:val="18"/>
                <w:lang w:eastAsia="en-GB"/>
              </w:rPr>
            </w:pPr>
            <w:r w:rsidRPr="00F00141">
              <w:rPr>
                <w:color w:val="000000"/>
                <w:szCs w:val="18"/>
                <w:lang w:eastAsia="en-GB"/>
              </w:rPr>
              <w:t>Emission to sewers not permitted</w:t>
            </w:r>
          </w:p>
        </w:tc>
      </w:tr>
    </w:tbl>
    <w:p w14:paraId="6E2B8449" w14:textId="77777777" w:rsidR="000D450A" w:rsidRPr="00F00141" w:rsidRDefault="000D450A" w:rsidP="000D450A">
      <w:pPr>
        <w:rPr>
          <w:i/>
          <w:color w:val="000000"/>
          <w:sz w:val="18"/>
          <w:szCs w:val="18"/>
          <w:lang w:eastAsia="en-GB"/>
        </w:rPr>
      </w:pPr>
      <w:r w:rsidRPr="00F00141">
        <w:rPr>
          <w:i/>
          <w:lang w:eastAsia="en-US"/>
        </w:rPr>
        <w:t>*A</w:t>
      </w:r>
      <w:r w:rsidRPr="00F00141">
        <w:rPr>
          <w:i/>
          <w:color w:val="000000"/>
          <w:sz w:val="18"/>
          <w:szCs w:val="18"/>
          <w:lang w:eastAsia="en-GB"/>
        </w:rPr>
        <w:t>pplication rate applied formulation per m³: 20 kg/m³</w:t>
      </w:r>
    </w:p>
    <w:p w14:paraId="167EDE81" w14:textId="77777777" w:rsidR="000D450A" w:rsidRPr="00F00141" w:rsidRDefault="000D450A" w:rsidP="000D450A">
      <w:pPr>
        <w:rPr>
          <w:i/>
          <w:color w:val="000000"/>
          <w:sz w:val="18"/>
          <w:szCs w:val="18"/>
          <w:lang w:eastAsia="en-GB"/>
        </w:rPr>
      </w:pPr>
      <w:r w:rsidRPr="00F00141">
        <w:rPr>
          <w:i/>
          <w:color w:val="000000"/>
          <w:sz w:val="18"/>
          <w:szCs w:val="18"/>
          <w:lang w:eastAsia="en-GB"/>
        </w:rPr>
        <w:t xml:space="preserve"> Quantity of active ingredient applied per m³ of wood = 20*0.0888%=0.01776 kg/m³</w:t>
      </w:r>
    </w:p>
    <w:p w14:paraId="1C2AC99E" w14:textId="77777777" w:rsidR="000D450A" w:rsidRPr="00F00141" w:rsidRDefault="000D450A" w:rsidP="000D450A">
      <w:pPr>
        <w:rPr>
          <w:u w:val="single"/>
          <w:lang w:eastAsia="en-US"/>
        </w:rPr>
      </w:pPr>
    </w:p>
    <w:p w14:paraId="30856234" w14:textId="77777777" w:rsidR="000D450A" w:rsidRPr="00F00141" w:rsidRDefault="000D450A" w:rsidP="000D450A">
      <w:pPr>
        <w:rPr>
          <w:u w:val="single"/>
          <w:lang w:eastAsia="en-US"/>
        </w:rPr>
      </w:pPr>
    </w:p>
    <w:p w14:paraId="08153A63" w14:textId="77777777" w:rsidR="000D450A" w:rsidRPr="00F00141" w:rsidRDefault="000D450A" w:rsidP="000D450A">
      <w:pPr>
        <w:rPr>
          <w:b/>
          <w:u w:val="single"/>
          <w:lang w:eastAsia="en-US"/>
        </w:rPr>
      </w:pPr>
      <w:r w:rsidRPr="00F00141">
        <w:rPr>
          <w:b/>
          <w:u w:val="single"/>
          <w:lang w:eastAsia="en-US"/>
        </w:rPr>
        <w:t>Resulting local emission to relevant environmental compartments</w:t>
      </w:r>
    </w:p>
    <w:p w14:paraId="316DA51C" w14:textId="77777777" w:rsidR="000D450A" w:rsidRPr="00F00141" w:rsidRDefault="000D450A" w:rsidP="000D450A">
      <w:pPr>
        <w:rPr>
          <w:bCs/>
          <w:i/>
          <w:lang w:eastAsia="en-US"/>
        </w:rPr>
      </w:pPr>
    </w:p>
    <w:tbl>
      <w:tblPr>
        <w:tblW w:w="38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2"/>
        <w:gridCol w:w="3164"/>
      </w:tblGrid>
      <w:tr w:rsidR="000D450A" w:rsidRPr="00F00141" w14:paraId="2A07338E" w14:textId="77777777" w:rsidTr="000D450A">
        <w:trPr>
          <w:trHeight w:val="333"/>
          <w:jc w:val="center"/>
        </w:trPr>
        <w:tc>
          <w:tcPr>
            <w:tcW w:w="2928" w:type="pct"/>
            <w:vMerge w:val="restart"/>
            <w:shd w:val="clear" w:color="auto" w:fill="FFFFFF"/>
            <w:vAlign w:val="center"/>
          </w:tcPr>
          <w:p w14:paraId="5663DF0A" w14:textId="77777777" w:rsidR="000D450A" w:rsidRPr="00F00141" w:rsidRDefault="000D450A" w:rsidP="000D450A">
            <w:pPr>
              <w:spacing w:before="60" w:after="60" w:line="276" w:lineRule="auto"/>
              <w:jc w:val="center"/>
              <w:rPr>
                <w:bCs/>
                <w:color w:val="000000"/>
                <w:lang w:eastAsia="en-GB"/>
              </w:rPr>
            </w:pPr>
          </w:p>
        </w:tc>
        <w:tc>
          <w:tcPr>
            <w:tcW w:w="2072" w:type="pct"/>
            <w:vAlign w:val="center"/>
          </w:tcPr>
          <w:p w14:paraId="5070617E" w14:textId="77777777" w:rsidR="000D450A" w:rsidRPr="00F00141" w:rsidRDefault="000D450A" w:rsidP="000D450A">
            <w:pPr>
              <w:spacing w:before="60" w:after="60" w:line="276" w:lineRule="auto"/>
              <w:jc w:val="center"/>
              <w:rPr>
                <w:b/>
                <w:color w:val="000000"/>
                <w:lang w:eastAsia="en-GB"/>
              </w:rPr>
            </w:pPr>
            <w:r w:rsidRPr="00F00141">
              <w:rPr>
                <w:b/>
                <w:color w:val="000000"/>
                <w:lang w:eastAsia="en-GB"/>
              </w:rPr>
              <w:t>Local emission to air</w:t>
            </w:r>
          </w:p>
          <w:p w14:paraId="0258F6F8" w14:textId="77777777" w:rsidR="000D450A" w:rsidRPr="00F00141" w:rsidRDefault="000D450A" w:rsidP="000D450A">
            <w:pPr>
              <w:spacing w:before="60" w:after="60" w:line="276" w:lineRule="auto"/>
              <w:jc w:val="center"/>
              <w:rPr>
                <w:bCs/>
                <w:color w:val="000000"/>
                <w:lang w:eastAsia="en-GB"/>
              </w:rPr>
            </w:pPr>
            <w:r w:rsidRPr="00F00141">
              <w:rPr>
                <w:b/>
                <w:bCs/>
                <w:lang w:eastAsia="en-GB"/>
              </w:rPr>
              <w:t>Elocal</w:t>
            </w:r>
            <w:r w:rsidRPr="00F00141">
              <w:rPr>
                <w:b/>
                <w:bCs/>
                <w:vertAlign w:val="subscript"/>
                <w:lang w:eastAsia="en-GB"/>
              </w:rPr>
              <w:t>air</w:t>
            </w:r>
          </w:p>
        </w:tc>
      </w:tr>
      <w:tr w:rsidR="000D450A" w:rsidRPr="00F00141" w14:paraId="62BE6820" w14:textId="77777777" w:rsidTr="000D450A">
        <w:trPr>
          <w:trHeight w:val="312"/>
          <w:jc w:val="center"/>
        </w:trPr>
        <w:tc>
          <w:tcPr>
            <w:tcW w:w="2928" w:type="pct"/>
            <w:vMerge/>
            <w:shd w:val="clear" w:color="auto" w:fill="FFFFFF"/>
            <w:vAlign w:val="center"/>
          </w:tcPr>
          <w:p w14:paraId="71518F8C" w14:textId="77777777" w:rsidR="000D450A" w:rsidRPr="00F00141" w:rsidRDefault="000D450A" w:rsidP="000D450A">
            <w:pPr>
              <w:spacing w:before="60" w:after="60" w:line="276" w:lineRule="auto"/>
              <w:jc w:val="center"/>
              <w:rPr>
                <w:bCs/>
                <w:color w:val="000000"/>
                <w:lang w:eastAsia="en-GB"/>
              </w:rPr>
            </w:pPr>
          </w:p>
        </w:tc>
        <w:tc>
          <w:tcPr>
            <w:tcW w:w="2072" w:type="pct"/>
            <w:vAlign w:val="center"/>
          </w:tcPr>
          <w:p w14:paraId="60FCF135" w14:textId="77777777" w:rsidR="000D450A" w:rsidRPr="00F00141" w:rsidRDefault="000D450A" w:rsidP="000D450A">
            <w:pPr>
              <w:autoSpaceDE w:val="0"/>
              <w:autoSpaceDN w:val="0"/>
              <w:adjustRightInd w:val="0"/>
              <w:spacing w:before="60" w:after="60"/>
              <w:jc w:val="center"/>
              <w:rPr>
                <w:bCs/>
                <w:color w:val="000000"/>
                <w:lang w:eastAsia="en-GB"/>
              </w:rPr>
            </w:pPr>
            <w:r w:rsidRPr="00F00141">
              <w:rPr>
                <w:bCs/>
                <w:color w:val="000000"/>
                <w:lang w:eastAsia="en-GB"/>
              </w:rPr>
              <w:t>kg/d</w:t>
            </w:r>
          </w:p>
        </w:tc>
      </w:tr>
      <w:tr w:rsidR="000D450A" w:rsidRPr="00F00141" w14:paraId="764ABF75" w14:textId="77777777" w:rsidTr="000D450A">
        <w:trPr>
          <w:trHeight w:val="99"/>
          <w:jc w:val="center"/>
        </w:trPr>
        <w:tc>
          <w:tcPr>
            <w:tcW w:w="2928" w:type="pct"/>
            <w:shd w:val="clear" w:color="auto" w:fill="FFFFFF"/>
            <w:vAlign w:val="center"/>
          </w:tcPr>
          <w:p w14:paraId="3DAD86B7" w14:textId="77777777" w:rsidR="000D450A" w:rsidRPr="00F00141" w:rsidRDefault="000D450A" w:rsidP="000D450A">
            <w:pPr>
              <w:spacing w:before="60" w:after="60" w:line="276" w:lineRule="auto"/>
              <w:jc w:val="center"/>
              <w:rPr>
                <w:lang w:eastAsia="en-GB"/>
              </w:rPr>
            </w:pPr>
            <w:r w:rsidRPr="00F00141">
              <w:rPr>
                <w:lang w:eastAsia="en-GB"/>
              </w:rPr>
              <w:lastRenderedPageBreak/>
              <w:t>ADBAC</w:t>
            </w:r>
          </w:p>
        </w:tc>
        <w:tc>
          <w:tcPr>
            <w:tcW w:w="2072" w:type="pct"/>
            <w:vAlign w:val="center"/>
          </w:tcPr>
          <w:p w14:paraId="4515F452" w14:textId="77777777" w:rsidR="000D450A" w:rsidRPr="00F00141" w:rsidRDefault="000D450A" w:rsidP="000D450A">
            <w:pPr>
              <w:spacing w:before="60" w:after="60" w:line="276" w:lineRule="auto"/>
              <w:jc w:val="center"/>
              <w:rPr>
                <w:lang w:eastAsia="en-GB"/>
              </w:rPr>
            </w:pPr>
            <w:r w:rsidRPr="00F00141">
              <w:rPr>
                <w:lang w:eastAsia="en-GB"/>
              </w:rPr>
              <w:t>0.056</w:t>
            </w:r>
          </w:p>
        </w:tc>
      </w:tr>
      <w:tr w:rsidR="000D450A" w:rsidRPr="00F00141" w14:paraId="3FD0A384" w14:textId="77777777" w:rsidTr="000D450A">
        <w:trPr>
          <w:trHeight w:val="99"/>
          <w:jc w:val="center"/>
        </w:trPr>
        <w:tc>
          <w:tcPr>
            <w:tcW w:w="2928" w:type="pct"/>
            <w:shd w:val="clear" w:color="auto" w:fill="FFFFFF"/>
            <w:vAlign w:val="center"/>
          </w:tcPr>
          <w:p w14:paraId="2C9FEB42" w14:textId="77777777" w:rsidR="000D450A" w:rsidRPr="00F00141" w:rsidRDefault="000D450A" w:rsidP="000D450A">
            <w:pPr>
              <w:spacing w:before="60" w:after="60" w:line="276" w:lineRule="auto"/>
              <w:jc w:val="center"/>
              <w:rPr>
                <w:lang w:eastAsia="en-GB"/>
              </w:rPr>
            </w:pPr>
            <w:r w:rsidRPr="00F00141">
              <w:rPr>
                <w:lang w:eastAsia="en-GB"/>
              </w:rPr>
              <w:t>DDAC</w:t>
            </w:r>
          </w:p>
        </w:tc>
        <w:tc>
          <w:tcPr>
            <w:tcW w:w="2072" w:type="pct"/>
            <w:vAlign w:val="center"/>
          </w:tcPr>
          <w:p w14:paraId="0E111148" w14:textId="77777777" w:rsidR="000D450A" w:rsidRPr="00F00141" w:rsidRDefault="000D450A" w:rsidP="000D450A">
            <w:pPr>
              <w:spacing w:before="60" w:after="60" w:line="276" w:lineRule="auto"/>
              <w:jc w:val="center"/>
              <w:rPr>
                <w:lang w:eastAsia="en-GB"/>
              </w:rPr>
            </w:pPr>
            <w:r w:rsidRPr="00F00141">
              <w:rPr>
                <w:lang w:eastAsia="en-GB"/>
              </w:rPr>
              <w:t>0.016</w:t>
            </w:r>
          </w:p>
        </w:tc>
      </w:tr>
      <w:tr w:rsidR="000D450A" w:rsidRPr="00F00141" w14:paraId="1CC35D81" w14:textId="77777777" w:rsidTr="000D450A">
        <w:trPr>
          <w:trHeight w:val="99"/>
          <w:jc w:val="center"/>
        </w:trPr>
        <w:tc>
          <w:tcPr>
            <w:tcW w:w="2928" w:type="pct"/>
            <w:shd w:val="clear" w:color="auto" w:fill="FFFFFF"/>
            <w:vAlign w:val="center"/>
          </w:tcPr>
          <w:p w14:paraId="421DC6CF" w14:textId="77777777" w:rsidR="000D450A" w:rsidRPr="00F00141" w:rsidRDefault="000D450A" w:rsidP="000D450A">
            <w:pPr>
              <w:spacing w:before="60" w:after="60" w:line="276" w:lineRule="auto"/>
              <w:jc w:val="center"/>
              <w:rPr>
                <w:lang w:eastAsia="en-GB"/>
              </w:rPr>
            </w:pPr>
            <w:r w:rsidRPr="00F00141">
              <w:rPr>
                <w:lang w:eastAsia="en-GB"/>
              </w:rPr>
              <w:t>Cypermethrin</w:t>
            </w:r>
          </w:p>
        </w:tc>
        <w:tc>
          <w:tcPr>
            <w:tcW w:w="2072" w:type="pct"/>
            <w:vAlign w:val="center"/>
          </w:tcPr>
          <w:p w14:paraId="0B60D476" w14:textId="77777777" w:rsidR="000D450A" w:rsidRPr="00F00141" w:rsidRDefault="000D450A" w:rsidP="000D450A">
            <w:pPr>
              <w:spacing w:before="60" w:after="60" w:line="276" w:lineRule="auto"/>
              <w:jc w:val="center"/>
              <w:rPr>
                <w:lang w:eastAsia="en-GB"/>
              </w:rPr>
            </w:pPr>
            <w:r w:rsidRPr="00F00141">
              <w:rPr>
                <w:lang w:eastAsia="en-GB"/>
              </w:rPr>
              <w:t>1.78 X 10</w:t>
            </w:r>
            <w:r w:rsidRPr="00F00141">
              <w:rPr>
                <w:vertAlign w:val="superscript"/>
                <w:lang w:eastAsia="en-GB"/>
              </w:rPr>
              <w:t>-3</w:t>
            </w:r>
          </w:p>
        </w:tc>
      </w:tr>
    </w:tbl>
    <w:p w14:paraId="0DE6DEE8" w14:textId="77777777" w:rsidR="000D450A" w:rsidRPr="00010EB9" w:rsidRDefault="000D450A" w:rsidP="000D450A">
      <w:pPr>
        <w:rPr>
          <w:b/>
          <w:bCs/>
          <w:highlight w:val="yellow"/>
          <w:lang w:eastAsia="en-US"/>
        </w:rPr>
      </w:pPr>
    </w:p>
    <w:tbl>
      <w:tblPr>
        <w:tblStyle w:val="Grilledutableau4"/>
        <w:tblpPr w:leftFromText="180" w:rightFromText="180" w:vertAnchor="text" w:horzAnchor="margin" w:tblpY="88"/>
        <w:tblW w:w="5000" w:type="pct"/>
        <w:tblLook w:val="04A0" w:firstRow="1" w:lastRow="0" w:firstColumn="1" w:lastColumn="0" w:noHBand="0" w:noVBand="1"/>
      </w:tblPr>
      <w:tblGrid>
        <w:gridCol w:w="9995"/>
      </w:tblGrid>
      <w:tr w:rsidR="000D450A" w:rsidRPr="000D450A" w14:paraId="30C120CC" w14:textId="77777777" w:rsidTr="000D450A">
        <w:tc>
          <w:tcPr>
            <w:tcW w:w="5000" w:type="pct"/>
            <w:shd w:val="clear" w:color="auto" w:fill="D6E3BC" w:themeFill="accent3" w:themeFillTint="66"/>
            <w:vAlign w:val="center"/>
          </w:tcPr>
          <w:p w14:paraId="6D0210DE" w14:textId="77777777" w:rsidR="000D450A" w:rsidRPr="000D450A" w:rsidRDefault="000D450A" w:rsidP="000D450A">
            <w:pPr>
              <w:keepNext/>
              <w:spacing w:line="276" w:lineRule="auto"/>
              <w:jc w:val="both"/>
              <w:rPr>
                <w:rFonts w:ascii="Arial" w:hAnsi="Arial" w:cs="Arial"/>
                <w:b/>
                <w:sz w:val="20"/>
              </w:rPr>
            </w:pPr>
            <w:r w:rsidRPr="000D450A">
              <w:rPr>
                <w:rFonts w:ascii="Arial" w:hAnsi="Arial" w:cs="Arial"/>
                <w:b/>
                <w:sz w:val="20"/>
              </w:rPr>
              <w:t xml:space="preserve">Box </w:t>
            </w:r>
            <w:r w:rsidRPr="000D450A">
              <w:rPr>
                <w:rFonts w:ascii="Arial" w:hAnsi="Arial" w:cs="Arial"/>
                <w:b/>
              </w:rPr>
              <w:fldChar w:fldCharType="begin"/>
            </w:r>
            <w:r w:rsidRPr="000D450A">
              <w:rPr>
                <w:rFonts w:ascii="Arial" w:hAnsi="Arial" w:cs="Arial"/>
                <w:b/>
                <w:sz w:val="20"/>
              </w:rPr>
              <w:instrText xml:space="preserve"> SEQ Box \* ARABIC </w:instrText>
            </w:r>
            <w:r w:rsidRPr="000D450A">
              <w:rPr>
                <w:rFonts w:ascii="Arial" w:hAnsi="Arial" w:cs="Arial"/>
                <w:b/>
              </w:rPr>
              <w:fldChar w:fldCharType="separate"/>
            </w:r>
            <w:r w:rsidR="00AD6402">
              <w:rPr>
                <w:rFonts w:ascii="Arial" w:hAnsi="Arial" w:cs="Arial"/>
                <w:b/>
                <w:noProof/>
                <w:sz w:val="20"/>
              </w:rPr>
              <w:t>7</w:t>
            </w:r>
            <w:r w:rsidRPr="000D450A">
              <w:rPr>
                <w:rFonts w:ascii="Arial" w:hAnsi="Arial" w:cs="Arial"/>
              </w:rPr>
              <w:fldChar w:fldCharType="end"/>
            </w:r>
            <w:r w:rsidRPr="000D450A">
              <w:rPr>
                <w:rFonts w:ascii="Arial" w:hAnsi="Arial" w:cs="Arial"/>
                <w:b/>
                <w:sz w:val="20"/>
              </w:rPr>
              <w:t>- FR CA position:</w:t>
            </w:r>
          </w:p>
          <w:p w14:paraId="034E0366" w14:textId="77777777" w:rsidR="000D450A" w:rsidRPr="000D450A" w:rsidRDefault="000D450A" w:rsidP="000D450A">
            <w:pPr>
              <w:keepNext/>
              <w:spacing w:line="276" w:lineRule="auto"/>
              <w:jc w:val="both"/>
              <w:rPr>
                <w:rFonts w:ascii="Arial" w:hAnsi="Arial" w:cs="Arial"/>
                <w:b/>
                <w:sz w:val="20"/>
              </w:rPr>
            </w:pPr>
          </w:p>
          <w:p w14:paraId="62E4FF26" w14:textId="77777777" w:rsidR="000D450A" w:rsidRPr="000D450A" w:rsidRDefault="000D450A" w:rsidP="000D450A">
            <w:pPr>
              <w:keepNext/>
              <w:spacing w:line="276" w:lineRule="auto"/>
              <w:jc w:val="both"/>
              <w:rPr>
                <w:rFonts w:ascii="Arial" w:hAnsi="Arial" w:cs="Arial"/>
                <w:sz w:val="20"/>
              </w:rPr>
            </w:pPr>
            <w:r w:rsidRPr="000D450A">
              <w:rPr>
                <w:rFonts w:ascii="Arial" w:hAnsi="Arial" w:cs="Arial"/>
                <w:sz w:val="20"/>
              </w:rPr>
              <w:t>FR CA agrees, according to the BPC conclusions in October 2016</w:t>
            </w:r>
            <w:r w:rsidR="003B7C14">
              <w:rPr>
                <w:rStyle w:val="Appelnotedebasdep"/>
                <w:rFonts w:ascii="Arial" w:hAnsi="Arial" w:cs="Arial"/>
                <w:sz w:val="20"/>
              </w:rPr>
              <w:footnoteReference w:id="10"/>
            </w:r>
            <w:r w:rsidR="006865A9" w:rsidRPr="000D450A">
              <w:rPr>
                <w:rFonts w:ascii="Arial" w:hAnsi="Arial" w:cs="Arial"/>
                <w:sz w:val="20"/>
              </w:rPr>
              <w:t xml:space="preserve"> that</w:t>
            </w:r>
            <w:r w:rsidRPr="000D450A">
              <w:rPr>
                <w:rFonts w:ascii="Arial" w:hAnsi="Arial" w:cs="Arial"/>
                <w:sz w:val="20"/>
              </w:rPr>
              <w:t xml:space="preserve"> mitigation measures can be used to reduce emissions from the application and storage phases of the industrial treatment by dipping to acceptable levels. Such industrial use shall be performed only:</w:t>
            </w:r>
          </w:p>
          <w:p w14:paraId="061D3D43" w14:textId="77777777" w:rsidR="000D450A" w:rsidRPr="000D450A" w:rsidRDefault="000D450A" w:rsidP="000D450A">
            <w:pPr>
              <w:keepNext/>
              <w:spacing w:line="276" w:lineRule="auto"/>
              <w:jc w:val="both"/>
              <w:rPr>
                <w:rFonts w:ascii="Arial" w:hAnsi="Arial" w:cs="Arial"/>
                <w:sz w:val="20"/>
              </w:rPr>
            </w:pPr>
            <w:r w:rsidRPr="000D450A">
              <w:rPr>
                <w:rFonts w:ascii="Arial" w:hAnsi="Arial" w:cs="Arial"/>
                <w:sz w:val="20"/>
              </w:rPr>
              <w:t xml:space="preserve">- when application is conducted within a contained area on impermeable hard standing with bunding, </w:t>
            </w:r>
          </w:p>
          <w:p w14:paraId="2AC3DF66" w14:textId="77777777" w:rsidR="000D450A" w:rsidRPr="000D450A" w:rsidRDefault="000D450A" w:rsidP="000D450A">
            <w:pPr>
              <w:keepNext/>
              <w:spacing w:line="276" w:lineRule="auto"/>
              <w:jc w:val="both"/>
              <w:rPr>
                <w:rFonts w:ascii="Arial" w:hAnsi="Arial" w:cs="Arial"/>
                <w:sz w:val="20"/>
              </w:rPr>
            </w:pPr>
            <w:r w:rsidRPr="000D450A">
              <w:rPr>
                <w:rFonts w:ascii="Arial" w:hAnsi="Arial" w:cs="Arial"/>
                <w:sz w:val="20"/>
              </w:rPr>
              <w:t>- when freshly treated timber are stored after treatment under shelter or on impermeable hard standing, or both, to prevent direct losses to soil, sewer, or water;</w:t>
            </w:r>
          </w:p>
          <w:p w14:paraId="375E1E67" w14:textId="77777777" w:rsidR="000D450A" w:rsidRPr="000D450A" w:rsidRDefault="000D450A" w:rsidP="000D450A">
            <w:pPr>
              <w:keepNext/>
              <w:spacing w:line="276" w:lineRule="auto"/>
              <w:jc w:val="both"/>
              <w:rPr>
                <w:rFonts w:ascii="Arial" w:hAnsi="Arial" w:cs="Arial"/>
                <w:sz w:val="20"/>
                <w:highlight w:val="yellow"/>
              </w:rPr>
            </w:pPr>
            <w:r w:rsidRPr="000D450A">
              <w:rPr>
                <w:rFonts w:ascii="Arial" w:hAnsi="Arial" w:cs="Arial"/>
                <w:sz w:val="20"/>
              </w:rPr>
              <w:t>- if any losses from the application of the product or the storage of treated wood can be collected for reuse or disposal according to local regulations.</w:t>
            </w:r>
          </w:p>
        </w:tc>
      </w:tr>
    </w:tbl>
    <w:p w14:paraId="7C14019B" w14:textId="77777777" w:rsidR="0025101E" w:rsidRDefault="0025101E" w:rsidP="0025101E">
      <w:pPr>
        <w:pStyle w:val="Titre7"/>
        <w:numPr>
          <w:ilvl w:val="0"/>
          <w:numId w:val="0"/>
        </w:numPr>
        <w:ind w:left="1296" w:hanging="1296"/>
        <w:rPr>
          <w:lang w:eastAsia="en-US"/>
        </w:rPr>
      </w:pPr>
    </w:p>
    <w:p w14:paraId="268E8CCC" w14:textId="77777777" w:rsidR="000D450A" w:rsidRPr="00B956B0" w:rsidRDefault="000D450A" w:rsidP="0025101E">
      <w:pPr>
        <w:pStyle w:val="Titre7"/>
        <w:rPr>
          <w:lang w:eastAsia="en-US"/>
        </w:rPr>
      </w:pPr>
      <w:r w:rsidRPr="00B956B0">
        <w:rPr>
          <w:lang w:eastAsia="en-US"/>
        </w:rPr>
        <w:t>Calculated PEC values</w:t>
      </w:r>
    </w:p>
    <w:p w14:paraId="45BC40C1" w14:textId="77777777" w:rsidR="000D450A" w:rsidRPr="000D450A" w:rsidRDefault="000D450A" w:rsidP="000D450A">
      <w:pPr>
        <w:spacing w:line="276" w:lineRule="auto"/>
        <w:jc w:val="both"/>
        <w:rPr>
          <w:rFonts w:ascii="Arial" w:hAnsi="Arial" w:cs="Arial"/>
          <w:lang w:eastAsia="en-US"/>
        </w:rPr>
      </w:pPr>
      <w:r w:rsidRPr="000D450A">
        <w:rPr>
          <w:rFonts w:ascii="Arial" w:hAnsi="Arial" w:cs="Arial"/>
          <w:lang w:eastAsia="en-US"/>
        </w:rPr>
        <w:t>Air is the primary exposed compartment. Soil is exposed through re-deposition. Primary poisoning, due to contact with the product or freshly treated wood is unlikely as the product is applied in an industrial context. Contact of animal with dry treated wood is expected to be limited. Risk of primary poisoning is considered negligible.  Secondary poisoning however was assessed for the soil compartment. In this context, PEC</w:t>
      </w:r>
      <w:r w:rsidRPr="000D450A">
        <w:rPr>
          <w:rFonts w:ascii="Arial" w:hAnsi="Arial" w:cs="Arial"/>
          <w:vertAlign w:val="subscript"/>
          <w:lang w:eastAsia="en-US"/>
        </w:rPr>
        <w:t>oral, predator</w:t>
      </w:r>
      <w:r w:rsidRPr="000D450A">
        <w:rPr>
          <w:rFonts w:ascii="Arial" w:hAnsi="Arial" w:cs="Arial"/>
          <w:lang w:eastAsia="en-US"/>
        </w:rPr>
        <w:t xml:space="preserve"> is equal to the calculated concentration in earthworms (C</w:t>
      </w:r>
      <w:r w:rsidRPr="000D450A">
        <w:rPr>
          <w:rFonts w:ascii="Arial" w:hAnsi="Arial" w:cs="Arial"/>
          <w:vertAlign w:val="subscript"/>
          <w:lang w:eastAsia="en-US"/>
        </w:rPr>
        <w:t>earthworm</w:t>
      </w:r>
      <w:r w:rsidRPr="000D450A">
        <w:rPr>
          <w:rFonts w:ascii="Arial" w:hAnsi="Arial" w:cs="Arial"/>
          <w:lang w:eastAsia="en-US"/>
        </w:rPr>
        <w:t>) (BPR guidance, Vol. IV, part B).</w:t>
      </w:r>
    </w:p>
    <w:p w14:paraId="620D135D" w14:textId="77777777" w:rsidR="000D450A" w:rsidRPr="00B956B0" w:rsidRDefault="000D450A" w:rsidP="000D450A">
      <w:pPr>
        <w:rPr>
          <w:szCs w:val="22"/>
          <w:u w:val="single"/>
          <w:lang w:eastAsia="en-US"/>
        </w:rPr>
      </w:pPr>
    </w:p>
    <w:p w14:paraId="2AACBC2A" w14:textId="77777777" w:rsidR="000D450A" w:rsidRPr="0025101E" w:rsidRDefault="000D450A" w:rsidP="0025101E">
      <w:pPr>
        <w:pStyle w:val="Paragraphedeliste"/>
        <w:numPr>
          <w:ilvl w:val="0"/>
          <w:numId w:val="5"/>
        </w:numPr>
        <w:rPr>
          <w:b/>
          <w:i/>
          <w:szCs w:val="22"/>
          <w:u w:val="single"/>
          <w:lang w:eastAsia="en-US"/>
        </w:rPr>
      </w:pPr>
      <w:r w:rsidRPr="0025101E">
        <w:rPr>
          <w:b/>
          <w:i/>
          <w:szCs w:val="22"/>
          <w:u w:val="single"/>
          <w:lang w:eastAsia="en-US"/>
        </w:rPr>
        <w:t>ADBAC</w:t>
      </w:r>
    </w:p>
    <w:p w14:paraId="3FBB67E2" w14:textId="77777777" w:rsidR="000D450A" w:rsidRPr="00B956B0" w:rsidRDefault="000D450A" w:rsidP="000D450A">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5"/>
        <w:gridCol w:w="1643"/>
        <w:gridCol w:w="1643"/>
        <w:gridCol w:w="1577"/>
        <w:gridCol w:w="1577"/>
      </w:tblGrid>
      <w:tr w:rsidR="000D450A" w:rsidRPr="00B956B0" w14:paraId="3C0A10C4" w14:textId="77777777" w:rsidTr="000D450A">
        <w:trPr>
          <w:trHeight w:val="276"/>
        </w:trPr>
        <w:tc>
          <w:tcPr>
            <w:tcW w:w="1778" w:type="pct"/>
            <w:vMerge w:val="restart"/>
            <w:shd w:val="clear" w:color="auto" w:fill="FFFFFF"/>
            <w:vAlign w:val="center"/>
          </w:tcPr>
          <w:p w14:paraId="138D0DAA" w14:textId="77777777" w:rsidR="000D450A" w:rsidRPr="00B956B0" w:rsidRDefault="000D450A" w:rsidP="000D450A">
            <w:pPr>
              <w:spacing w:before="60" w:after="60" w:line="276" w:lineRule="auto"/>
              <w:jc w:val="center"/>
              <w:rPr>
                <w:rFonts w:cs="Arial"/>
                <w:lang w:eastAsia="en-GB"/>
              </w:rPr>
            </w:pPr>
          </w:p>
        </w:tc>
        <w:tc>
          <w:tcPr>
            <w:tcW w:w="822" w:type="pct"/>
            <w:vAlign w:val="center"/>
          </w:tcPr>
          <w:p w14:paraId="2551EDF4"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b/>
                <w:bCs/>
                <w:color w:val="000000"/>
                <w:lang w:eastAsia="en-GB"/>
              </w:rPr>
              <w:t>PEC</w:t>
            </w:r>
            <w:r w:rsidRPr="00B956B0">
              <w:rPr>
                <w:rFonts w:cs="Arial"/>
                <w:b/>
                <w:bCs/>
                <w:color w:val="000000"/>
                <w:vertAlign w:val="subscript"/>
                <w:lang w:eastAsia="en-GB"/>
              </w:rPr>
              <w:t>air</w:t>
            </w:r>
          </w:p>
        </w:tc>
        <w:tc>
          <w:tcPr>
            <w:tcW w:w="822" w:type="pct"/>
            <w:vAlign w:val="center"/>
          </w:tcPr>
          <w:p w14:paraId="53227026" w14:textId="77777777" w:rsidR="000D450A" w:rsidRPr="00B956B0" w:rsidRDefault="000D450A" w:rsidP="000D450A">
            <w:pPr>
              <w:spacing w:before="60" w:after="60" w:line="276" w:lineRule="auto"/>
              <w:jc w:val="center"/>
              <w:rPr>
                <w:rFonts w:cs="Arial"/>
                <w:lang w:eastAsia="en-GB"/>
              </w:rPr>
            </w:pPr>
            <w:r w:rsidRPr="00B956B0">
              <w:rPr>
                <w:rFonts w:cs="Arial"/>
                <w:b/>
                <w:bCs/>
                <w:lang w:eastAsia="en-GB"/>
              </w:rPr>
              <w:t>PEC</w:t>
            </w:r>
            <w:r w:rsidRPr="00B956B0">
              <w:rPr>
                <w:rFonts w:cs="Arial"/>
                <w:b/>
                <w:bCs/>
                <w:vertAlign w:val="subscript"/>
                <w:lang w:eastAsia="en-GB"/>
              </w:rPr>
              <w:t>soil</w:t>
            </w:r>
          </w:p>
        </w:tc>
        <w:tc>
          <w:tcPr>
            <w:tcW w:w="789" w:type="pct"/>
            <w:vAlign w:val="center"/>
          </w:tcPr>
          <w:p w14:paraId="6B3538B8" w14:textId="77777777" w:rsidR="000D450A" w:rsidRPr="00B956B0" w:rsidRDefault="000D450A" w:rsidP="000D450A">
            <w:pPr>
              <w:autoSpaceDE w:val="0"/>
              <w:autoSpaceDN w:val="0"/>
              <w:adjustRightInd w:val="0"/>
              <w:spacing w:before="60" w:after="60"/>
              <w:jc w:val="center"/>
              <w:rPr>
                <w:rFonts w:cs="Arial"/>
                <w:b/>
                <w:bCs/>
                <w:color w:val="000000"/>
                <w:vertAlign w:val="superscript"/>
                <w:lang w:eastAsia="en-GB"/>
              </w:rPr>
            </w:pPr>
            <w:r w:rsidRPr="00B956B0">
              <w:rPr>
                <w:rFonts w:cs="Arial"/>
                <w:b/>
                <w:bCs/>
                <w:color w:val="000000"/>
                <w:lang w:eastAsia="en-GB"/>
              </w:rPr>
              <w:t>PEC</w:t>
            </w:r>
            <w:r w:rsidRPr="00B956B0">
              <w:rPr>
                <w:rFonts w:cs="Arial"/>
                <w:b/>
                <w:bCs/>
                <w:color w:val="000000"/>
                <w:vertAlign w:val="subscript"/>
                <w:lang w:eastAsia="en-GB"/>
              </w:rPr>
              <w:t>GW</w:t>
            </w:r>
          </w:p>
        </w:tc>
        <w:tc>
          <w:tcPr>
            <w:tcW w:w="789" w:type="pct"/>
            <w:vAlign w:val="center"/>
          </w:tcPr>
          <w:p w14:paraId="73CDDFA7" w14:textId="77777777" w:rsidR="000D450A" w:rsidRPr="00B956B0" w:rsidRDefault="000D450A" w:rsidP="000D450A">
            <w:pPr>
              <w:autoSpaceDE w:val="0"/>
              <w:autoSpaceDN w:val="0"/>
              <w:adjustRightInd w:val="0"/>
              <w:spacing w:before="60" w:after="60"/>
              <w:jc w:val="center"/>
              <w:rPr>
                <w:rFonts w:cs="Arial"/>
                <w:b/>
                <w:bCs/>
                <w:color w:val="000000"/>
                <w:lang w:eastAsia="en-GB"/>
              </w:rPr>
            </w:pPr>
            <w:r w:rsidRPr="00B956B0">
              <w:rPr>
                <w:rFonts w:cs="Arial"/>
                <w:b/>
                <w:bCs/>
                <w:color w:val="000000"/>
                <w:lang w:eastAsia="en-GB"/>
              </w:rPr>
              <w:t>PEC</w:t>
            </w:r>
            <w:r w:rsidRPr="00B956B0">
              <w:rPr>
                <w:rFonts w:cs="Arial"/>
                <w:b/>
                <w:bCs/>
                <w:color w:val="000000"/>
                <w:vertAlign w:val="subscript"/>
                <w:lang w:eastAsia="en-GB"/>
              </w:rPr>
              <w:t>oral, predator</w:t>
            </w:r>
          </w:p>
        </w:tc>
      </w:tr>
      <w:tr w:rsidR="000D450A" w:rsidRPr="00B956B0" w14:paraId="09898025" w14:textId="77777777" w:rsidTr="000D450A">
        <w:trPr>
          <w:trHeight w:val="295"/>
        </w:trPr>
        <w:tc>
          <w:tcPr>
            <w:tcW w:w="1778" w:type="pct"/>
            <w:vMerge/>
            <w:shd w:val="clear" w:color="auto" w:fill="FFFFFF"/>
            <w:vAlign w:val="center"/>
          </w:tcPr>
          <w:p w14:paraId="6931F5DC" w14:textId="77777777" w:rsidR="000D450A" w:rsidRPr="00B956B0" w:rsidRDefault="000D450A" w:rsidP="000D450A">
            <w:pPr>
              <w:spacing w:before="60" w:after="60" w:line="276" w:lineRule="auto"/>
              <w:jc w:val="center"/>
              <w:rPr>
                <w:rFonts w:cs="Arial"/>
                <w:b/>
                <w:bCs/>
                <w:lang w:eastAsia="en-GB"/>
              </w:rPr>
            </w:pPr>
          </w:p>
        </w:tc>
        <w:tc>
          <w:tcPr>
            <w:tcW w:w="822" w:type="pct"/>
            <w:vAlign w:val="center"/>
          </w:tcPr>
          <w:p w14:paraId="3CB1DDC7"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[mg/m</w:t>
            </w:r>
            <w:r w:rsidRPr="00B956B0">
              <w:rPr>
                <w:rFonts w:cs="Arial"/>
                <w:bCs/>
                <w:color w:val="000000"/>
                <w:vertAlign w:val="superscript"/>
                <w:lang w:eastAsia="en-GB"/>
              </w:rPr>
              <w:t>3</w:t>
            </w:r>
            <w:r w:rsidRPr="00B956B0">
              <w:rPr>
                <w:rFonts w:cs="Arial"/>
                <w:bCs/>
                <w:color w:val="000000"/>
                <w:lang w:eastAsia="en-GB"/>
              </w:rPr>
              <w:t>]</w:t>
            </w:r>
          </w:p>
        </w:tc>
        <w:tc>
          <w:tcPr>
            <w:tcW w:w="822" w:type="pct"/>
            <w:vAlign w:val="center"/>
          </w:tcPr>
          <w:p w14:paraId="0E95E181"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[mg/kgwwt]</w:t>
            </w:r>
          </w:p>
        </w:tc>
        <w:tc>
          <w:tcPr>
            <w:tcW w:w="789" w:type="pct"/>
            <w:vAlign w:val="center"/>
          </w:tcPr>
          <w:p w14:paraId="26F8CCE9"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[μg/l]</w:t>
            </w:r>
          </w:p>
        </w:tc>
        <w:tc>
          <w:tcPr>
            <w:tcW w:w="789" w:type="pct"/>
            <w:vAlign w:val="center"/>
          </w:tcPr>
          <w:p w14:paraId="31D9BF37"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[mg/kg</w:t>
            </w:r>
            <w:r w:rsidRPr="00B956B0">
              <w:rPr>
                <w:rFonts w:cs="Arial"/>
                <w:bCs/>
                <w:color w:val="000000"/>
                <w:vertAlign w:val="subscript"/>
                <w:lang w:eastAsia="en-GB"/>
              </w:rPr>
              <w:t>feed</w:t>
            </w:r>
            <w:r w:rsidRPr="00B956B0">
              <w:rPr>
                <w:rFonts w:cs="Arial"/>
                <w:bCs/>
                <w:color w:val="000000"/>
                <w:lang w:eastAsia="en-GB"/>
              </w:rPr>
              <w:t>]</w:t>
            </w:r>
          </w:p>
        </w:tc>
      </w:tr>
      <w:tr w:rsidR="000D450A" w:rsidRPr="00B956B0" w14:paraId="17EBB177" w14:textId="77777777" w:rsidTr="000D450A">
        <w:trPr>
          <w:trHeight w:val="82"/>
        </w:trPr>
        <w:tc>
          <w:tcPr>
            <w:tcW w:w="1778" w:type="pct"/>
            <w:shd w:val="clear" w:color="auto" w:fill="FFFFFF"/>
            <w:vAlign w:val="center"/>
          </w:tcPr>
          <w:p w14:paraId="7B05B2C7" w14:textId="77777777" w:rsidR="000D450A" w:rsidRPr="00B956B0" w:rsidRDefault="000D450A" w:rsidP="000D450A">
            <w:pPr>
              <w:spacing w:before="60" w:after="60" w:line="276" w:lineRule="auto"/>
              <w:jc w:val="center"/>
              <w:rPr>
                <w:rFonts w:cs="Arial"/>
                <w:lang w:eastAsia="en-GB"/>
              </w:rPr>
            </w:pPr>
            <w:r w:rsidRPr="00B956B0">
              <w:rPr>
                <w:rFonts w:cs="Arial"/>
                <w:lang w:eastAsia="en-GB"/>
              </w:rPr>
              <w:t>Scenario 1</w:t>
            </w:r>
          </w:p>
        </w:tc>
        <w:tc>
          <w:tcPr>
            <w:tcW w:w="822" w:type="pct"/>
            <w:vAlign w:val="center"/>
          </w:tcPr>
          <w:p w14:paraId="24A863FF"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2.13 X 10 </w:t>
            </w:r>
            <w:r w:rsidRPr="00B956B0">
              <w:rPr>
                <w:rFonts w:cs="Arial"/>
                <w:color w:val="000000"/>
                <w:vertAlign w:val="superscript"/>
                <w:lang w:eastAsia="en-GB"/>
              </w:rPr>
              <w:t>-6</w:t>
            </w:r>
          </w:p>
        </w:tc>
        <w:tc>
          <w:tcPr>
            <w:tcW w:w="822" w:type="pct"/>
            <w:vAlign w:val="center"/>
          </w:tcPr>
          <w:p w14:paraId="6B10F019" w14:textId="77777777" w:rsidR="000D450A" w:rsidRPr="00B956B0" w:rsidRDefault="000D450A" w:rsidP="000D450A">
            <w:pPr>
              <w:spacing w:before="60" w:after="60" w:line="276" w:lineRule="auto"/>
              <w:jc w:val="center"/>
              <w:rPr>
                <w:rFonts w:cs="Arial"/>
                <w:lang w:eastAsia="en-GB"/>
              </w:rPr>
            </w:pPr>
            <w:r w:rsidRPr="00B956B0">
              <w:rPr>
                <w:rFonts w:cs="Arial"/>
                <w:lang w:eastAsia="en-GB"/>
              </w:rPr>
              <w:t xml:space="preserve">4.07 X 10 </w:t>
            </w:r>
            <w:r w:rsidRPr="00B956B0">
              <w:rPr>
                <w:rFonts w:cs="Arial"/>
                <w:vertAlign w:val="superscript"/>
                <w:lang w:eastAsia="en-GB"/>
              </w:rPr>
              <w:t>-5</w:t>
            </w:r>
          </w:p>
        </w:tc>
        <w:tc>
          <w:tcPr>
            <w:tcW w:w="789" w:type="pct"/>
            <w:vAlign w:val="center"/>
          </w:tcPr>
          <w:p w14:paraId="03D7CD59"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2.31 X 10 </w:t>
            </w:r>
            <w:r w:rsidRPr="00B956B0">
              <w:rPr>
                <w:rFonts w:cs="Arial"/>
                <w:color w:val="000000"/>
                <w:vertAlign w:val="superscript"/>
                <w:lang w:eastAsia="en-GB"/>
              </w:rPr>
              <w:t>-6</w:t>
            </w:r>
          </w:p>
        </w:tc>
        <w:tc>
          <w:tcPr>
            <w:tcW w:w="789" w:type="pct"/>
            <w:vAlign w:val="center"/>
          </w:tcPr>
          <w:p w14:paraId="08ED6FEE"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4.15 X 10 </w:t>
            </w:r>
            <w:r w:rsidRPr="00B956B0">
              <w:rPr>
                <w:rFonts w:cs="Arial"/>
                <w:color w:val="000000"/>
                <w:vertAlign w:val="superscript"/>
                <w:lang w:eastAsia="en-GB"/>
              </w:rPr>
              <w:t>-6</w:t>
            </w:r>
          </w:p>
        </w:tc>
      </w:tr>
    </w:tbl>
    <w:p w14:paraId="4803D7F4" w14:textId="77777777" w:rsidR="000D450A" w:rsidRPr="00B956B0" w:rsidRDefault="000D450A" w:rsidP="000D450A">
      <w:pPr>
        <w:rPr>
          <w:i/>
          <w:sz w:val="18"/>
          <w:lang w:eastAsia="en-US"/>
        </w:rPr>
      </w:pPr>
    </w:p>
    <w:p w14:paraId="56808E8B" w14:textId="77777777" w:rsidR="000D450A" w:rsidRPr="0025101E" w:rsidRDefault="000D450A" w:rsidP="0025101E">
      <w:pPr>
        <w:pStyle w:val="Paragraphedeliste"/>
        <w:numPr>
          <w:ilvl w:val="0"/>
          <w:numId w:val="5"/>
        </w:numPr>
        <w:rPr>
          <w:b/>
          <w:i/>
          <w:u w:val="single"/>
          <w:lang w:eastAsia="en-US"/>
        </w:rPr>
      </w:pPr>
      <w:r w:rsidRPr="0025101E">
        <w:rPr>
          <w:b/>
          <w:i/>
          <w:u w:val="single"/>
          <w:lang w:eastAsia="en-US"/>
        </w:rPr>
        <w:t>DDAC</w:t>
      </w:r>
    </w:p>
    <w:p w14:paraId="1CE961B6" w14:textId="77777777" w:rsidR="000D450A" w:rsidRPr="00B956B0" w:rsidRDefault="000D450A" w:rsidP="000D450A">
      <w:pPr>
        <w:rPr>
          <w:u w:val="single"/>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5"/>
        <w:gridCol w:w="1643"/>
        <w:gridCol w:w="1643"/>
        <w:gridCol w:w="1577"/>
        <w:gridCol w:w="1577"/>
      </w:tblGrid>
      <w:tr w:rsidR="000D450A" w:rsidRPr="00B956B0" w14:paraId="0694D132" w14:textId="77777777" w:rsidTr="000D450A">
        <w:trPr>
          <w:trHeight w:val="276"/>
        </w:trPr>
        <w:tc>
          <w:tcPr>
            <w:tcW w:w="1778" w:type="pct"/>
            <w:vMerge w:val="restart"/>
            <w:shd w:val="clear" w:color="auto" w:fill="FFFFFF"/>
            <w:vAlign w:val="center"/>
          </w:tcPr>
          <w:p w14:paraId="40563638" w14:textId="77777777" w:rsidR="000D450A" w:rsidRPr="00B956B0" w:rsidRDefault="000D450A" w:rsidP="000D450A">
            <w:pPr>
              <w:spacing w:before="60" w:after="60" w:line="276" w:lineRule="auto"/>
              <w:jc w:val="center"/>
              <w:rPr>
                <w:rFonts w:cs="Arial"/>
                <w:lang w:eastAsia="en-GB"/>
              </w:rPr>
            </w:pPr>
          </w:p>
        </w:tc>
        <w:tc>
          <w:tcPr>
            <w:tcW w:w="822" w:type="pct"/>
            <w:vAlign w:val="center"/>
          </w:tcPr>
          <w:p w14:paraId="466AD78A"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b/>
                <w:bCs/>
                <w:color w:val="000000"/>
                <w:lang w:eastAsia="en-GB"/>
              </w:rPr>
              <w:t>PEC</w:t>
            </w:r>
            <w:r w:rsidRPr="00B956B0">
              <w:rPr>
                <w:rFonts w:cs="Arial"/>
                <w:b/>
                <w:bCs/>
                <w:color w:val="000000"/>
                <w:vertAlign w:val="subscript"/>
                <w:lang w:eastAsia="en-GB"/>
              </w:rPr>
              <w:t>air</w:t>
            </w:r>
          </w:p>
        </w:tc>
        <w:tc>
          <w:tcPr>
            <w:tcW w:w="822" w:type="pct"/>
            <w:vAlign w:val="center"/>
          </w:tcPr>
          <w:p w14:paraId="0BDB90C5" w14:textId="77777777" w:rsidR="000D450A" w:rsidRPr="00B956B0" w:rsidRDefault="000D450A" w:rsidP="000D450A">
            <w:pPr>
              <w:spacing w:before="60" w:after="60" w:line="276" w:lineRule="auto"/>
              <w:jc w:val="center"/>
              <w:rPr>
                <w:rFonts w:cs="Arial"/>
                <w:lang w:eastAsia="en-GB"/>
              </w:rPr>
            </w:pPr>
            <w:r w:rsidRPr="00B956B0">
              <w:rPr>
                <w:rFonts w:cs="Arial"/>
                <w:b/>
                <w:bCs/>
                <w:lang w:eastAsia="en-GB"/>
              </w:rPr>
              <w:t>PEC</w:t>
            </w:r>
            <w:r w:rsidRPr="00B956B0">
              <w:rPr>
                <w:rFonts w:cs="Arial"/>
                <w:b/>
                <w:bCs/>
                <w:vertAlign w:val="subscript"/>
                <w:lang w:eastAsia="en-GB"/>
              </w:rPr>
              <w:t>soil</w:t>
            </w:r>
          </w:p>
        </w:tc>
        <w:tc>
          <w:tcPr>
            <w:tcW w:w="789" w:type="pct"/>
            <w:vAlign w:val="center"/>
          </w:tcPr>
          <w:p w14:paraId="014D7B8F" w14:textId="77777777" w:rsidR="000D450A" w:rsidRPr="00B956B0" w:rsidRDefault="000D450A" w:rsidP="000D450A">
            <w:pPr>
              <w:autoSpaceDE w:val="0"/>
              <w:autoSpaceDN w:val="0"/>
              <w:adjustRightInd w:val="0"/>
              <w:spacing w:before="60" w:after="60"/>
              <w:jc w:val="center"/>
              <w:rPr>
                <w:rFonts w:cs="Arial"/>
                <w:b/>
                <w:bCs/>
                <w:color w:val="000000"/>
                <w:vertAlign w:val="superscript"/>
                <w:lang w:eastAsia="en-GB"/>
              </w:rPr>
            </w:pPr>
            <w:r w:rsidRPr="00B956B0">
              <w:rPr>
                <w:rFonts w:cs="Arial"/>
                <w:b/>
                <w:bCs/>
                <w:color w:val="000000"/>
                <w:lang w:eastAsia="en-GB"/>
              </w:rPr>
              <w:t>PEC</w:t>
            </w:r>
            <w:r w:rsidRPr="00B956B0">
              <w:rPr>
                <w:rFonts w:cs="Arial"/>
                <w:b/>
                <w:bCs/>
                <w:color w:val="000000"/>
                <w:vertAlign w:val="subscript"/>
                <w:lang w:eastAsia="en-GB"/>
              </w:rPr>
              <w:t>GW</w:t>
            </w:r>
          </w:p>
        </w:tc>
        <w:tc>
          <w:tcPr>
            <w:tcW w:w="789" w:type="pct"/>
            <w:vAlign w:val="center"/>
          </w:tcPr>
          <w:p w14:paraId="1489D3F3" w14:textId="77777777" w:rsidR="000D450A" w:rsidRPr="00B956B0" w:rsidRDefault="000D450A" w:rsidP="000D450A">
            <w:pPr>
              <w:autoSpaceDE w:val="0"/>
              <w:autoSpaceDN w:val="0"/>
              <w:adjustRightInd w:val="0"/>
              <w:spacing w:before="60" w:after="60"/>
              <w:jc w:val="center"/>
              <w:rPr>
                <w:rFonts w:cs="Arial"/>
                <w:b/>
                <w:bCs/>
                <w:color w:val="000000"/>
                <w:lang w:eastAsia="en-GB"/>
              </w:rPr>
            </w:pPr>
            <w:r w:rsidRPr="00B956B0">
              <w:rPr>
                <w:rFonts w:cs="Arial"/>
                <w:b/>
                <w:bCs/>
                <w:color w:val="000000"/>
                <w:lang w:eastAsia="en-GB"/>
              </w:rPr>
              <w:t>PEC</w:t>
            </w:r>
            <w:r w:rsidRPr="00B956B0">
              <w:rPr>
                <w:rFonts w:cs="Arial"/>
                <w:b/>
                <w:bCs/>
                <w:color w:val="000000"/>
                <w:vertAlign w:val="subscript"/>
                <w:lang w:eastAsia="en-GB"/>
              </w:rPr>
              <w:t>oral, predator</w:t>
            </w:r>
          </w:p>
        </w:tc>
      </w:tr>
      <w:tr w:rsidR="000D450A" w:rsidRPr="00B956B0" w14:paraId="361E9201" w14:textId="77777777" w:rsidTr="000D450A">
        <w:trPr>
          <w:trHeight w:val="295"/>
        </w:trPr>
        <w:tc>
          <w:tcPr>
            <w:tcW w:w="1778" w:type="pct"/>
            <w:vMerge/>
            <w:shd w:val="clear" w:color="auto" w:fill="FFFFFF"/>
            <w:vAlign w:val="center"/>
          </w:tcPr>
          <w:p w14:paraId="162A27D2" w14:textId="77777777" w:rsidR="000D450A" w:rsidRPr="00B956B0" w:rsidRDefault="000D450A" w:rsidP="000D450A">
            <w:pPr>
              <w:spacing w:before="60" w:after="60" w:line="276" w:lineRule="auto"/>
              <w:jc w:val="center"/>
              <w:rPr>
                <w:rFonts w:cs="Arial"/>
                <w:b/>
                <w:bCs/>
                <w:lang w:eastAsia="en-GB"/>
              </w:rPr>
            </w:pPr>
          </w:p>
        </w:tc>
        <w:tc>
          <w:tcPr>
            <w:tcW w:w="822" w:type="pct"/>
            <w:vAlign w:val="center"/>
          </w:tcPr>
          <w:p w14:paraId="6A466B68"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[mg/m</w:t>
            </w:r>
            <w:r w:rsidRPr="00B956B0">
              <w:rPr>
                <w:rFonts w:cs="Arial"/>
                <w:bCs/>
                <w:color w:val="000000"/>
                <w:vertAlign w:val="superscript"/>
                <w:lang w:eastAsia="en-GB"/>
              </w:rPr>
              <w:t>3</w:t>
            </w:r>
            <w:r w:rsidRPr="00B956B0">
              <w:rPr>
                <w:rFonts w:cs="Arial"/>
                <w:bCs/>
                <w:color w:val="000000"/>
                <w:lang w:eastAsia="en-GB"/>
              </w:rPr>
              <w:t>]</w:t>
            </w:r>
          </w:p>
        </w:tc>
        <w:tc>
          <w:tcPr>
            <w:tcW w:w="822" w:type="pct"/>
            <w:vAlign w:val="center"/>
          </w:tcPr>
          <w:p w14:paraId="2A935B3F"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[mg/kgwwt]</w:t>
            </w:r>
          </w:p>
        </w:tc>
        <w:tc>
          <w:tcPr>
            <w:tcW w:w="789" w:type="pct"/>
            <w:vAlign w:val="center"/>
          </w:tcPr>
          <w:p w14:paraId="7220559A"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[μg/l]</w:t>
            </w:r>
          </w:p>
        </w:tc>
        <w:tc>
          <w:tcPr>
            <w:tcW w:w="789" w:type="pct"/>
            <w:vAlign w:val="center"/>
          </w:tcPr>
          <w:p w14:paraId="5D80ED5B"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[mg/kg</w:t>
            </w:r>
            <w:r w:rsidRPr="00B956B0">
              <w:rPr>
                <w:rFonts w:cs="Arial"/>
                <w:bCs/>
                <w:color w:val="000000"/>
                <w:vertAlign w:val="subscript"/>
                <w:lang w:eastAsia="en-GB"/>
              </w:rPr>
              <w:t>feed</w:t>
            </w:r>
            <w:r w:rsidRPr="00B956B0">
              <w:rPr>
                <w:rFonts w:cs="Arial"/>
                <w:bCs/>
                <w:color w:val="000000"/>
                <w:lang w:eastAsia="en-GB"/>
              </w:rPr>
              <w:t>]</w:t>
            </w:r>
          </w:p>
        </w:tc>
      </w:tr>
      <w:tr w:rsidR="000D450A" w:rsidRPr="00B956B0" w14:paraId="76E4638B" w14:textId="77777777" w:rsidTr="000D450A">
        <w:trPr>
          <w:trHeight w:val="82"/>
        </w:trPr>
        <w:tc>
          <w:tcPr>
            <w:tcW w:w="1778" w:type="pct"/>
            <w:shd w:val="clear" w:color="auto" w:fill="FFFFFF"/>
            <w:vAlign w:val="center"/>
          </w:tcPr>
          <w:p w14:paraId="4DD3F0F3" w14:textId="77777777" w:rsidR="000D450A" w:rsidRPr="00B956B0" w:rsidRDefault="000D450A" w:rsidP="000D450A">
            <w:pPr>
              <w:spacing w:before="60" w:after="60" w:line="276" w:lineRule="auto"/>
              <w:jc w:val="center"/>
              <w:rPr>
                <w:rFonts w:cs="Arial"/>
                <w:lang w:eastAsia="en-GB"/>
              </w:rPr>
            </w:pPr>
            <w:r w:rsidRPr="00B956B0">
              <w:rPr>
                <w:rFonts w:cs="Arial"/>
                <w:lang w:eastAsia="en-GB"/>
              </w:rPr>
              <w:t>Scenario 1</w:t>
            </w:r>
          </w:p>
        </w:tc>
        <w:tc>
          <w:tcPr>
            <w:tcW w:w="822" w:type="pct"/>
            <w:vAlign w:val="center"/>
          </w:tcPr>
          <w:p w14:paraId="56CF8A25"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6.09 X 10 </w:t>
            </w:r>
            <w:r w:rsidRPr="00B956B0">
              <w:rPr>
                <w:rFonts w:cs="Arial"/>
                <w:color w:val="000000"/>
                <w:vertAlign w:val="superscript"/>
                <w:lang w:eastAsia="en-GB"/>
              </w:rPr>
              <w:t>-7</w:t>
            </w:r>
          </w:p>
        </w:tc>
        <w:tc>
          <w:tcPr>
            <w:tcW w:w="822" w:type="pct"/>
            <w:vAlign w:val="center"/>
          </w:tcPr>
          <w:p w14:paraId="72F38E8C" w14:textId="77777777" w:rsidR="000D450A" w:rsidRPr="00B956B0" w:rsidRDefault="000D450A" w:rsidP="000D450A">
            <w:pPr>
              <w:spacing w:before="60" w:after="60" w:line="276" w:lineRule="auto"/>
              <w:jc w:val="center"/>
              <w:rPr>
                <w:rFonts w:cs="Arial"/>
                <w:lang w:eastAsia="en-GB"/>
              </w:rPr>
            </w:pPr>
            <w:r w:rsidRPr="00B956B0">
              <w:rPr>
                <w:rFonts w:cs="Arial"/>
                <w:lang w:eastAsia="en-GB"/>
              </w:rPr>
              <w:t xml:space="preserve">6.60 X 10 </w:t>
            </w:r>
            <w:r w:rsidRPr="00B956B0">
              <w:rPr>
                <w:rFonts w:cs="Arial"/>
                <w:vertAlign w:val="superscript"/>
                <w:lang w:eastAsia="en-GB"/>
              </w:rPr>
              <w:t>-5</w:t>
            </w:r>
          </w:p>
        </w:tc>
        <w:tc>
          <w:tcPr>
            <w:tcW w:w="789" w:type="pct"/>
            <w:vAlign w:val="center"/>
          </w:tcPr>
          <w:p w14:paraId="04B07A4A"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6.65 X 10 </w:t>
            </w:r>
            <w:r w:rsidRPr="00B956B0">
              <w:rPr>
                <w:rFonts w:cs="Arial"/>
                <w:color w:val="000000"/>
                <w:vertAlign w:val="superscript"/>
                <w:lang w:eastAsia="en-GB"/>
              </w:rPr>
              <w:t>-6</w:t>
            </w:r>
          </w:p>
        </w:tc>
        <w:tc>
          <w:tcPr>
            <w:tcW w:w="789" w:type="pct"/>
            <w:vAlign w:val="center"/>
          </w:tcPr>
          <w:p w14:paraId="01500BE1"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1.53 X 10 </w:t>
            </w:r>
            <w:r w:rsidRPr="00B956B0">
              <w:rPr>
                <w:rFonts w:cs="Arial"/>
                <w:color w:val="000000"/>
                <w:vertAlign w:val="superscript"/>
                <w:lang w:eastAsia="en-GB"/>
              </w:rPr>
              <w:t>-5</w:t>
            </w:r>
          </w:p>
        </w:tc>
      </w:tr>
    </w:tbl>
    <w:p w14:paraId="32CBBD2A" w14:textId="77777777" w:rsidR="000D450A" w:rsidRPr="00B956B0" w:rsidRDefault="000D450A" w:rsidP="000D450A">
      <w:pPr>
        <w:rPr>
          <w:lang w:eastAsia="en-US"/>
        </w:rPr>
      </w:pPr>
    </w:p>
    <w:p w14:paraId="4D24C867" w14:textId="77777777" w:rsidR="000D450A" w:rsidRPr="0025101E" w:rsidRDefault="000D450A" w:rsidP="0025101E">
      <w:pPr>
        <w:pStyle w:val="Paragraphedeliste"/>
        <w:numPr>
          <w:ilvl w:val="0"/>
          <w:numId w:val="5"/>
        </w:numPr>
        <w:rPr>
          <w:b/>
          <w:i/>
          <w:u w:val="single"/>
          <w:lang w:eastAsia="en-US"/>
        </w:rPr>
      </w:pPr>
      <w:r w:rsidRPr="0025101E">
        <w:rPr>
          <w:b/>
          <w:i/>
          <w:u w:val="single"/>
          <w:lang w:eastAsia="en-US"/>
        </w:rPr>
        <w:t>Cypermethrin</w:t>
      </w:r>
    </w:p>
    <w:p w14:paraId="1728F096" w14:textId="77777777" w:rsidR="000D450A" w:rsidRPr="00B956B0" w:rsidRDefault="000D450A" w:rsidP="000D450A">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5"/>
        <w:gridCol w:w="1643"/>
        <w:gridCol w:w="1643"/>
        <w:gridCol w:w="1577"/>
        <w:gridCol w:w="1577"/>
      </w:tblGrid>
      <w:tr w:rsidR="000D450A" w:rsidRPr="00B956B0" w14:paraId="4E67764D" w14:textId="77777777" w:rsidTr="000D450A">
        <w:trPr>
          <w:trHeight w:val="276"/>
        </w:trPr>
        <w:tc>
          <w:tcPr>
            <w:tcW w:w="1778" w:type="pct"/>
            <w:vMerge w:val="restart"/>
            <w:shd w:val="clear" w:color="auto" w:fill="FFFFFF"/>
            <w:vAlign w:val="center"/>
          </w:tcPr>
          <w:p w14:paraId="18A263D1" w14:textId="77777777" w:rsidR="000D450A" w:rsidRPr="00B956B0" w:rsidRDefault="000D450A" w:rsidP="000D450A">
            <w:pPr>
              <w:spacing w:before="60" w:after="60" w:line="276" w:lineRule="auto"/>
              <w:jc w:val="center"/>
              <w:rPr>
                <w:rFonts w:cs="Arial"/>
                <w:lang w:eastAsia="en-GB"/>
              </w:rPr>
            </w:pPr>
          </w:p>
        </w:tc>
        <w:tc>
          <w:tcPr>
            <w:tcW w:w="822" w:type="pct"/>
            <w:vAlign w:val="center"/>
          </w:tcPr>
          <w:p w14:paraId="28DBFAAE"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b/>
                <w:bCs/>
                <w:color w:val="000000"/>
                <w:lang w:eastAsia="en-GB"/>
              </w:rPr>
              <w:t>PEC</w:t>
            </w:r>
            <w:r w:rsidRPr="00B956B0">
              <w:rPr>
                <w:rFonts w:cs="Arial"/>
                <w:b/>
                <w:bCs/>
                <w:color w:val="000000"/>
                <w:vertAlign w:val="subscript"/>
                <w:lang w:eastAsia="en-GB"/>
              </w:rPr>
              <w:t>air</w:t>
            </w:r>
          </w:p>
        </w:tc>
        <w:tc>
          <w:tcPr>
            <w:tcW w:w="822" w:type="pct"/>
            <w:vAlign w:val="center"/>
          </w:tcPr>
          <w:p w14:paraId="1A2CB011" w14:textId="77777777" w:rsidR="000D450A" w:rsidRPr="00B956B0" w:rsidRDefault="000D450A" w:rsidP="000D450A">
            <w:pPr>
              <w:spacing w:before="60" w:after="60" w:line="276" w:lineRule="auto"/>
              <w:jc w:val="center"/>
              <w:rPr>
                <w:rFonts w:cs="Arial"/>
                <w:lang w:eastAsia="en-GB"/>
              </w:rPr>
            </w:pPr>
            <w:r w:rsidRPr="00B956B0">
              <w:rPr>
                <w:rFonts w:cs="Arial"/>
                <w:b/>
                <w:bCs/>
                <w:lang w:eastAsia="en-GB"/>
              </w:rPr>
              <w:t>PEC</w:t>
            </w:r>
            <w:r w:rsidRPr="00B956B0">
              <w:rPr>
                <w:rFonts w:cs="Arial"/>
                <w:b/>
                <w:bCs/>
                <w:vertAlign w:val="subscript"/>
                <w:lang w:eastAsia="en-GB"/>
              </w:rPr>
              <w:t>soil</w:t>
            </w:r>
          </w:p>
        </w:tc>
        <w:tc>
          <w:tcPr>
            <w:tcW w:w="789" w:type="pct"/>
            <w:vAlign w:val="center"/>
          </w:tcPr>
          <w:p w14:paraId="3F6B4143" w14:textId="77777777" w:rsidR="000D450A" w:rsidRPr="00B956B0" w:rsidRDefault="000D450A" w:rsidP="000D450A">
            <w:pPr>
              <w:autoSpaceDE w:val="0"/>
              <w:autoSpaceDN w:val="0"/>
              <w:adjustRightInd w:val="0"/>
              <w:spacing w:before="60" w:after="60"/>
              <w:jc w:val="center"/>
              <w:rPr>
                <w:rFonts w:cs="Arial"/>
                <w:b/>
                <w:bCs/>
                <w:color w:val="000000"/>
                <w:vertAlign w:val="superscript"/>
                <w:lang w:eastAsia="en-GB"/>
              </w:rPr>
            </w:pPr>
            <w:r w:rsidRPr="00B956B0">
              <w:rPr>
                <w:rFonts w:cs="Arial"/>
                <w:b/>
                <w:bCs/>
                <w:color w:val="000000"/>
                <w:lang w:eastAsia="en-GB"/>
              </w:rPr>
              <w:t>PEC</w:t>
            </w:r>
            <w:r w:rsidRPr="00B956B0">
              <w:rPr>
                <w:rFonts w:cs="Arial"/>
                <w:b/>
                <w:bCs/>
                <w:color w:val="000000"/>
                <w:vertAlign w:val="subscript"/>
                <w:lang w:eastAsia="en-GB"/>
              </w:rPr>
              <w:t>GW</w:t>
            </w:r>
          </w:p>
        </w:tc>
        <w:tc>
          <w:tcPr>
            <w:tcW w:w="789" w:type="pct"/>
            <w:vAlign w:val="center"/>
          </w:tcPr>
          <w:p w14:paraId="10B36CF4" w14:textId="77777777" w:rsidR="000D450A" w:rsidRPr="00B956B0" w:rsidRDefault="000D450A" w:rsidP="000D450A">
            <w:pPr>
              <w:autoSpaceDE w:val="0"/>
              <w:autoSpaceDN w:val="0"/>
              <w:adjustRightInd w:val="0"/>
              <w:spacing w:before="60" w:after="60"/>
              <w:jc w:val="center"/>
              <w:rPr>
                <w:rFonts w:cs="Arial"/>
                <w:b/>
                <w:bCs/>
                <w:color w:val="000000"/>
                <w:lang w:eastAsia="en-GB"/>
              </w:rPr>
            </w:pPr>
            <w:r w:rsidRPr="00B956B0">
              <w:rPr>
                <w:rFonts w:cs="Arial"/>
                <w:b/>
                <w:bCs/>
                <w:color w:val="000000"/>
                <w:lang w:eastAsia="en-GB"/>
              </w:rPr>
              <w:t>PEC</w:t>
            </w:r>
            <w:r w:rsidRPr="00B956B0">
              <w:rPr>
                <w:rFonts w:cs="Arial"/>
                <w:b/>
                <w:bCs/>
                <w:color w:val="000000"/>
                <w:vertAlign w:val="subscript"/>
                <w:lang w:eastAsia="en-GB"/>
              </w:rPr>
              <w:t>oral, predator</w:t>
            </w:r>
          </w:p>
        </w:tc>
      </w:tr>
      <w:tr w:rsidR="000D450A" w:rsidRPr="00B956B0" w14:paraId="6E973758" w14:textId="77777777" w:rsidTr="000D450A">
        <w:trPr>
          <w:trHeight w:val="295"/>
        </w:trPr>
        <w:tc>
          <w:tcPr>
            <w:tcW w:w="1778" w:type="pct"/>
            <w:vMerge/>
            <w:shd w:val="clear" w:color="auto" w:fill="FFFFFF"/>
            <w:vAlign w:val="center"/>
          </w:tcPr>
          <w:p w14:paraId="72324182" w14:textId="77777777" w:rsidR="000D450A" w:rsidRPr="00B956B0" w:rsidRDefault="000D450A" w:rsidP="000D450A">
            <w:pPr>
              <w:spacing w:before="60" w:after="60" w:line="276" w:lineRule="auto"/>
              <w:jc w:val="center"/>
              <w:rPr>
                <w:rFonts w:cs="Arial"/>
                <w:b/>
                <w:bCs/>
                <w:lang w:eastAsia="en-GB"/>
              </w:rPr>
            </w:pPr>
          </w:p>
        </w:tc>
        <w:tc>
          <w:tcPr>
            <w:tcW w:w="822" w:type="pct"/>
            <w:vAlign w:val="center"/>
          </w:tcPr>
          <w:p w14:paraId="0D081AC1"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[mg/m</w:t>
            </w:r>
            <w:r w:rsidRPr="00B956B0">
              <w:rPr>
                <w:rFonts w:cs="Arial"/>
                <w:bCs/>
                <w:color w:val="000000"/>
                <w:vertAlign w:val="superscript"/>
                <w:lang w:eastAsia="en-GB"/>
              </w:rPr>
              <w:t>3</w:t>
            </w:r>
            <w:r w:rsidRPr="00B956B0">
              <w:rPr>
                <w:rFonts w:cs="Arial"/>
                <w:bCs/>
                <w:color w:val="000000"/>
                <w:lang w:eastAsia="en-GB"/>
              </w:rPr>
              <w:t>]</w:t>
            </w:r>
          </w:p>
        </w:tc>
        <w:tc>
          <w:tcPr>
            <w:tcW w:w="822" w:type="pct"/>
            <w:vAlign w:val="center"/>
          </w:tcPr>
          <w:p w14:paraId="0AF721C7"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[mg/kgwwt]</w:t>
            </w:r>
          </w:p>
        </w:tc>
        <w:tc>
          <w:tcPr>
            <w:tcW w:w="789" w:type="pct"/>
            <w:vAlign w:val="center"/>
          </w:tcPr>
          <w:p w14:paraId="45D78398"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[μg/l]</w:t>
            </w:r>
          </w:p>
        </w:tc>
        <w:tc>
          <w:tcPr>
            <w:tcW w:w="789" w:type="pct"/>
            <w:vAlign w:val="center"/>
          </w:tcPr>
          <w:p w14:paraId="77E02FD0" w14:textId="77777777" w:rsidR="000D450A" w:rsidRPr="00B956B0" w:rsidRDefault="000D450A" w:rsidP="000D450A">
            <w:pPr>
              <w:autoSpaceDE w:val="0"/>
              <w:autoSpaceDN w:val="0"/>
              <w:adjustRightInd w:val="0"/>
              <w:spacing w:before="60" w:after="60"/>
              <w:jc w:val="center"/>
              <w:rPr>
                <w:rFonts w:cs="Arial"/>
                <w:bCs/>
                <w:color w:val="000000"/>
                <w:lang w:eastAsia="en-GB"/>
              </w:rPr>
            </w:pPr>
            <w:r w:rsidRPr="00B956B0">
              <w:rPr>
                <w:rFonts w:cs="Arial"/>
                <w:bCs/>
                <w:color w:val="000000"/>
                <w:lang w:eastAsia="en-GB"/>
              </w:rPr>
              <w:t>[mg/kg</w:t>
            </w:r>
            <w:r w:rsidRPr="00B956B0">
              <w:rPr>
                <w:rFonts w:cs="Arial"/>
                <w:bCs/>
                <w:color w:val="000000"/>
                <w:vertAlign w:val="subscript"/>
                <w:lang w:eastAsia="en-GB"/>
              </w:rPr>
              <w:t>feed</w:t>
            </w:r>
            <w:r w:rsidRPr="00B956B0">
              <w:rPr>
                <w:rFonts w:cs="Arial"/>
                <w:bCs/>
                <w:color w:val="000000"/>
                <w:lang w:eastAsia="en-GB"/>
              </w:rPr>
              <w:t>]</w:t>
            </w:r>
          </w:p>
        </w:tc>
      </w:tr>
      <w:tr w:rsidR="000D450A" w:rsidRPr="00B956B0" w14:paraId="1505F178" w14:textId="77777777" w:rsidTr="000D450A">
        <w:trPr>
          <w:trHeight w:val="82"/>
        </w:trPr>
        <w:tc>
          <w:tcPr>
            <w:tcW w:w="1778" w:type="pct"/>
            <w:shd w:val="clear" w:color="auto" w:fill="FFFFFF"/>
            <w:vAlign w:val="center"/>
          </w:tcPr>
          <w:p w14:paraId="3A3323AE" w14:textId="77777777" w:rsidR="000D450A" w:rsidRPr="00B956B0" w:rsidRDefault="000D450A" w:rsidP="000D450A">
            <w:pPr>
              <w:spacing w:before="60" w:after="60" w:line="276" w:lineRule="auto"/>
              <w:jc w:val="center"/>
              <w:rPr>
                <w:rFonts w:cs="Arial"/>
                <w:lang w:eastAsia="en-GB"/>
              </w:rPr>
            </w:pPr>
            <w:r w:rsidRPr="00B956B0">
              <w:rPr>
                <w:rFonts w:cs="Arial"/>
                <w:lang w:eastAsia="en-GB"/>
              </w:rPr>
              <w:t>Scenario 1</w:t>
            </w:r>
          </w:p>
        </w:tc>
        <w:tc>
          <w:tcPr>
            <w:tcW w:w="822" w:type="pct"/>
            <w:vAlign w:val="center"/>
          </w:tcPr>
          <w:p w14:paraId="56EC95AA"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6.76 X 10 </w:t>
            </w:r>
            <w:r w:rsidRPr="00B956B0">
              <w:rPr>
                <w:rFonts w:cs="Arial"/>
                <w:color w:val="000000"/>
                <w:vertAlign w:val="superscript"/>
                <w:lang w:eastAsia="en-GB"/>
              </w:rPr>
              <w:t>-8</w:t>
            </w:r>
          </w:p>
        </w:tc>
        <w:tc>
          <w:tcPr>
            <w:tcW w:w="822" w:type="pct"/>
            <w:vAlign w:val="center"/>
          </w:tcPr>
          <w:p w14:paraId="4D367139" w14:textId="77777777" w:rsidR="000D450A" w:rsidRPr="00B956B0" w:rsidRDefault="000D450A" w:rsidP="000D450A">
            <w:pPr>
              <w:spacing w:before="60" w:after="60" w:line="276" w:lineRule="auto"/>
              <w:jc w:val="center"/>
              <w:rPr>
                <w:rFonts w:cs="Arial"/>
                <w:lang w:eastAsia="en-GB"/>
              </w:rPr>
            </w:pPr>
            <w:r w:rsidRPr="00B956B0">
              <w:rPr>
                <w:rFonts w:cs="Arial"/>
                <w:lang w:eastAsia="en-GB"/>
              </w:rPr>
              <w:t xml:space="preserve">1.76 X 10 </w:t>
            </w:r>
            <w:r w:rsidRPr="00B956B0">
              <w:rPr>
                <w:rFonts w:cs="Arial"/>
                <w:vertAlign w:val="superscript"/>
                <w:lang w:eastAsia="en-GB"/>
              </w:rPr>
              <w:t>-7</w:t>
            </w:r>
          </w:p>
        </w:tc>
        <w:tc>
          <w:tcPr>
            <w:tcW w:w="789" w:type="pct"/>
            <w:vAlign w:val="center"/>
          </w:tcPr>
          <w:p w14:paraId="3CA28913"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1.74 X 10 </w:t>
            </w:r>
            <w:r w:rsidRPr="00B956B0">
              <w:rPr>
                <w:rFonts w:cs="Arial"/>
                <w:color w:val="000000"/>
                <w:vertAlign w:val="superscript"/>
                <w:lang w:eastAsia="en-GB"/>
              </w:rPr>
              <w:t>-8</w:t>
            </w:r>
          </w:p>
        </w:tc>
        <w:tc>
          <w:tcPr>
            <w:tcW w:w="789" w:type="pct"/>
            <w:vAlign w:val="center"/>
          </w:tcPr>
          <w:p w14:paraId="427170EC" w14:textId="77777777" w:rsidR="000D450A" w:rsidRPr="00B956B0" w:rsidRDefault="000D450A" w:rsidP="000D450A">
            <w:pPr>
              <w:autoSpaceDE w:val="0"/>
              <w:autoSpaceDN w:val="0"/>
              <w:adjustRightInd w:val="0"/>
              <w:spacing w:before="60" w:after="60"/>
              <w:jc w:val="center"/>
              <w:rPr>
                <w:rFonts w:cs="Arial"/>
                <w:color w:val="000000"/>
                <w:lang w:eastAsia="en-GB"/>
              </w:rPr>
            </w:pPr>
            <w:r w:rsidRPr="00B956B0">
              <w:rPr>
                <w:rFonts w:cs="Arial"/>
                <w:color w:val="000000"/>
                <w:lang w:eastAsia="en-GB"/>
              </w:rPr>
              <w:t xml:space="preserve">3.54 X 10 </w:t>
            </w:r>
            <w:r w:rsidRPr="00B956B0">
              <w:rPr>
                <w:rFonts w:cs="Arial"/>
                <w:color w:val="000000"/>
                <w:vertAlign w:val="superscript"/>
                <w:lang w:eastAsia="en-GB"/>
              </w:rPr>
              <w:t>-8</w:t>
            </w:r>
          </w:p>
        </w:tc>
      </w:tr>
    </w:tbl>
    <w:p w14:paraId="200D3301" w14:textId="77777777" w:rsidR="000D450A" w:rsidRPr="006105E8" w:rsidRDefault="000D450A" w:rsidP="000D450A">
      <w:pPr>
        <w:rPr>
          <w:highlight w:val="yellow"/>
          <w:lang w:eastAsia="en-US"/>
        </w:rPr>
      </w:pPr>
    </w:p>
    <w:tbl>
      <w:tblPr>
        <w:tblStyle w:val="Grilledutableau4"/>
        <w:tblpPr w:leftFromText="180" w:rightFromText="180" w:vertAnchor="text" w:horzAnchor="margin" w:tblpY="88"/>
        <w:tblW w:w="5000" w:type="pct"/>
        <w:tblLook w:val="04A0" w:firstRow="1" w:lastRow="0" w:firstColumn="1" w:lastColumn="0" w:noHBand="0" w:noVBand="1"/>
      </w:tblPr>
      <w:tblGrid>
        <w:gridCol w:w="9995"/>
      </w:tblGrid>
      <w:tr w:rsidR="000D450A" w:rsidRPr="000D450A" w14:paraId="3787CBBF" w14:textId="77777777" w:rsidTr="0025101E">
        <w:tc>
          <w:tcPr>
            <w:tcW w:w="5000" w:type="pct"/>
            <w:shd w:val="clear" w:color="auto" w:fill="D6E3BC" w:themeFill="accent3" w:themeFillTint="66"/>
            <w:vAlign w:val="center"/>
          </w:tcPr>
          <w:p w14:paraId="356A7FDC" w14:textId="77777777" w:rsidR="000D450A" w:rsidRPr="000D450A" w:rsidRDefault="000D450A" w:rsidP="000D450A">
            <w:pPr>
              <w:keepNext/>
              <w:spacing w:line="276" w:lineRule="auto"/>
              <w:jc w:val="both"/>
              <w:rPr>
                <w:rFonts w:ascii="Arial" w:hAnsi="Arial" w:cs="Arial"/>
                <w:b/>
                <w:sz w:val="20"/>
              </w:rPr>
            </w:pPr>
            <w:r w:rsidRPr="000D450A">
              <w:rPr>
                <w:rFonts w:ascii="Arial" w:hAnsi="Arial" w:cs="Arial"/>
                <w:b/>
                <w:sz w:val="20"/>
              </w:rPr>
              <w:lastRenderedPageBreak/>
              <w:t xml:space="preserve">Box </w:t>
            </w:r>
            <w:r w:rsidRPr="000D450A">
              <w:rPr>
                <w:rFonts w:ascii="Arial" w:hAnsi="Arial" w:cs="Arial"/>
                <w:b/>
              </w:rPr>
              <w:fldChar w:fldCharType="begin"/>
            </w:r>
            <w:r w:rsidRPr="000D450A">
              <w:rPr>
                <w:rFonts w:ascii="Arial" w:hAnsi="Arial" w:cs="Arial"/>
                <w:b/>
                <w:sz w:val="20"/>
              </w:rPr>
              <w:instrText xml:space="preserve"> SEQ Box \* ARABIC </w:instrText>
            </w:r>
            <w:r w:rsidRPr="000D450A">
              <w:rPr>
                <w:rFonts w:ascii="Arial" w:hAnsi="Arial" w:cs="Arial"/>
                <w:b/>
              </w:rPr>
              <w:fldChar w:fldCharType="separate"/>
            </w:r>
            <w:r w:rsidR="00AD6402">
              <w:rPr>
                <w:rFonts w:ascii="Arial" w:hAnsi="Arial" w:cs="Arial"/>
                <w:b/>
                <w:noProof/>
                <w:sz w:val="20"/>
              </w:rPr>
              <w:t>8</w:t>
            </w:r>
            <w:r w:rsidRPr="000D450A">
              <w:rPr>
                <w:rFonts w:ascii="Arial" w:hAnsi="Arial" w:cs="Arial"/>
              </w:rPr>
              <w:fldChar w:fldCharType="end"/>
            </w:r>
            <w:r w:rsidRPr="000D450A">
              <w:rPr>
                <w:rFonts w:ascii="Arial" w:hAnsi="Arial" w:cs="Arial"/>
                <w:b/>
                <w:sz w:val="20"/>
              </w:rPr>
              <w:t>- FR CA position:</w:t>
            </w:r>
          </w:p>
          <w:p w14:paraId="51B7F43C" w14:textId="77777777" w:rsidR="000D450A" w:rsidRPr="000D450A" w:rsidRDefault="000D450A" w:rsidP="000D450A">
            <w:pPr>
              <w:keepNext/>
              <w:spacing w:line="276" w:lineRule="auto"/>
              <w:jc w:val="both"/>
              <w:rPr>
                <w:rFonts w:ascii="Arial" w:hAnsi="Arial" w:cs="Arial"/>
                <w:b/>
                <w:sz w:val="20"/>
              </w:rPr>
            </w:pPr>
          </w:p>
          <w:p w14:paraId="19218F6B" w14:textId="77777777" w:rsidR="000D450A" w:rsidRPr="000D450A" w:rsidRDefault="000D450A" w:rsidP="000D450A">
            <w:pPr>
              <w:spacing w:line="276" w:lineRule="auto"/>
              <w:jc w:val="both"/>
              <w:rPr>
                <w:rFonts w:ascii="Arial" w:hAnsi="Arial" w:cs="Arial"/>
                <w:sz w:val="20"/>
                <w:highlight w:val="yellow"/>
              </w:rPr>
            </w:pPr>
            <w:r w:rsidRPr="000D450A">
              <w:rPr>
                <w:rFonts w:ascii="Arial" w:hAnsi="Arial" w:cs="Arial"/>
                <w:sz w:val="20"/>
              </w:rPr>
              <w:t xml:space="preserve">According to the BPC opinion about mitigations measures for the PT8, please refer to the conclusion of FRCA about the risk for the environmental compartments. </w:t>
            </w:r>
          </w:p>
        </w:tc>
      </w:tr>
    </w:tbl>
    <w:p w14:paraId="6FA029FD" w14:textId="77777777" w:rsidR="000D450A" w:rsidRDefault="000D450A" w:rsidP="000D450A"/>
    <w:p w14:paraId="6E77B350" w14:textId="77777777" w:rsidR="000D450A" w:rsidRDefault="000D450A" w:rsidP="000D450A">
      <w:pPr>
        <w:pStyle w:val="Titre6"/>
      </w:pPr>
      <w:r w:rsidRPr="001D451D">
        <w:t>Application - Automated spraying</w:t>
      </w:r>
    </w:p>
    <w:p w14:paraId="0126ED31" w14:textId="77777777" w:rsidR="000D450A" w:rsidRDefault="000D450A" w:rsidP="0025101E">
      <w:pPr>
        <w:pStyle w:val="Titre7"/>
      </w:pPr>
      <w:r>
        <w:t>Emission</w:t>
      </w:r>
    </w:p>
    <w:p w14:paraId="4D661E48" w14:textId="77777777" w:rsidR="000D450A" w:rsidRPr="0025101E" w:rsidRDefault="000D450A" w:rsidP="0025101E">
      <w:pPr>
        <w:pStyle w:val="Paragraphedeliste"/>
        <w:numPr>
          <w:ilvl w:val="0"/>
          <w:numId w:val="5"/>
        </w:numPr>
        <w:spacing w:after="120" w:line="276" w:lineRule="auto"/>
        <w:rPr>
          <w:b/>
          <w:i/>
          <w:u w:val="single"/>
          <w:lang w:eastAsia="en-US"/>
        </w:rPr>
      </w:pPr>
      <w:r w:rsidRPr="0025101E">
        <w:rPr>
          <w:b/>
          <w:i/>
          <w:u w:val="single"/>
          <w:lang w:eastAsia="en-US"/>
        </w:rPr>
        <w:t>ADBAC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4"/>
        <w:gridCol w:w="1563"/>
        <w:gridCol w:w="1719"/>
        <w:gridCol w:w="2339"/>
      </w:tblGrid>
      <w:tr w:rsidR="000D450A" w:rsidRPr="001D451D" w14:paraId="01C767D6" w14:textId="77777777" w:rsidTr="000D450A">
        <w:trPr>
          <w:trHeight w:val="346"/>
        </w:trPr>
        <w:tc>
          <w:tcPr>
            <w:tcW w:w="5000" w:type="pct"/>
            <w:gridSpan w:val="4"/>
            <w:shd w:val="clear" w:color="auto" w:fill="FFFFCC"/>
            <w:vAlign w:val="center"/>
          </w:tcPr>
          <w:p w14:paraId="61A493CF" w14:textId="77777777" w:rsidR="000D450A" w:rsidRPr="001D451D" w:rsidRDefault="000D450A" w:rsidP="000D450A">
            <w:pPr>
              <w:spacing w:before="60" w:after="60"/>
              <w:rPr>
                <w:rFonts w:cs="Arial"/>
                <w:b/>
                <w:bCs/>
                <w:color w:val="000000"/>
                <w:szCs w:val="18"/>
                <w:lang w:eastAsia="en-GB"/>
              </w:rPr>
            </w:pPr>
            <w:r w:rsidRPr="001D451D">
              <w:rPr>
                <w:b/>
                <w:szCs w:val="18"/>
                <w:lang w:eastAsia="en-US"/>
              </w:rPr>
              <w:t>Input parameters for calculating the local emission</w:t>
            </w:r>
          </w:p>
        </w:tc>
      </w:tr>
      <w:tr w:rsidR="000D450A" w:rsidRPr="001D451D" w14:paraId="49ABFF80" w14:textId="77777777" w:rsidTr="000D450A">
        <w:trPr>
          <w:trHeight w:val="75"/>
        </w:trPr>
        <w:tc>
          <w:tcPr>
            <w:tcW w:w="2188" w:type="pct"/>
            <w:shd w:val="clear" w:color="auto" w:fill="auto"/>
            <w:vAlign w:val="center"/>
          </w:tcPr>
          <w:p w14:paraId="59E724FA" w14:textId="77777777" w:rsidR="000D450A" w:rsidRPr="001D451D" w:rsidRDefault="000D450A" w:rsidP="000D450A">
            <w:pPr>
              <w:spacing w:before="60" w:after="60"/>
              <w:rPr>
                <w:rFonts w:cs="Arial"/>
                <w:color w:val="000000"/>
                <w:szCs w:val="18"/>
                <w:lang w:eastAsia="en-GB"/>
              </w:rPr>
            </w:pPr>
            <w:r w:rsidRPr="001D451D">
              <w:rPr>
                <w:rFonts w:cs="Arial"/>
                <w:b/>
                <w:bCs/>
                <w:color w:val="000000"/>
                <w:szCs w:val="18"/>
                <w:lang w:eastAsia="en-GB"/>
              </w:rPr>
              <w:t xml:space="preserve">Input </w:t>
            </w:r>
          </w:p>
        </w:tc>
        <w:tc>
          <w:tcPr>
            <w:tcW w:w="782" w:type="pct"/>
            <w:shd w:val="clear" w:color="auto" w:fill="auto"/>
            <w:vAlign w:val="center"/>
          </w:tcPr>
          <w:p w14:paraId="1382796B" w14:textId="77777777" w:rsidR="000D450A" w:rsidRPr="001D451D" w:rsidRDefault="000D450A" w:rsidP="000D450A">
            <w:pPr>
              <w:spacing w:before="60" w:after="60"/>
              <w:rPr>
                <w:rFonts w:cs="Arial"/>
                <w:color w:val="000000"/>
                <w:szCs w:val="18"/>
                <w:lang w:eastAsia="en-GB"/>
              </w:rPr>
            </w:pPr>
            <w:r w:rsidRPr="001D451D">
              <w:rPr>
                <w:rFonts w:cs="Arial"/>
                <w:b/>
                <w:bCs/>
                <w:color w:val="000000"/>
                <w:szCs w:val="18"/>
                <w:lang w:eastAsia="en-GB"/>
              </w:rPr>
              <w:t xml:space="preserve">Value </w:t>
            </w:r>
          </w:p>
        </w:tc>
        <w:tc>
          <w:tcPr>
            <w:tcW w:w="860" w:type="pct"/>
            <w:shd w:val="clear" w:color="auto" w:fill="auto"/>
            <w:vAlign w:val="center"/>
          </w:tcPr>
          <w:p w14:paraId="0F78CC40" w14:textId="77777777" w:rsidR="000D450A" w:rsidRPr="001D451D" w:rsidRDefault="000D450A" w:rsidP="000D450A">
            <w:pPr>
              <w:spacing w:before="60" w:after="60"/>
              <w:rPr>
                <w:rFonts w:cs="Arial"/>
                <w:b/>
                <w:bCs/>
                <w:color w:val="000000"/>
                <w:szCs w:val="18"/>
                <w:lang w:eastAsia="en-GB"/>
              </w:rPr>
            </w:pPr>
            <w:r w:rsidRPr="001D451D">
              <w:rPr>
                <w:rFonts w:cs="Arial"/>
                <w:b/>
                <w:bCs/>
                <w:color w:val="000000"/>
                <w:szCs w:val="18"/>
                <w:lang w:eastAsia="en-GB"/>
              </w:rPr>
              <w:t>Unit</w:t>
            </w:r>
          </w:p>
        </w:tc>
        <w:tc>
          <w:tcPr>
            <w:tcW w:w="1171" w:type="pct"/>
            <w:shd w:val="clear" w:color="auto" w:fill="auto"/>
            <w:vAlign w:val="center"/>
          </w:tcPr>
          <w:p w14:paraId="28406694" w14:textId="77777777" w:rsidR="000D450A" w:rsidRPr="001D451D" w:rsidRDefault="000D450A" w:rsidP="000D450A">
            <w:pPr>
              <w:spacing w:before="60" w:after="60"/>
              <w:rPr>
                <w:rFonts w:cs="Arial"/>
                <w:b/>
                <w:bCs/>
                <w:color w:val="000000"/>
                <w:szCs w:val="18"/>
                <w:lang w:eastAsia="en-GB"/>
              </w:rPr>
            </w:pPr>
            <w:r w:rsidRPr="001D451D">
              <w:rPr>
                <w:rFonts w:cs="Arial"/>
                <w:b/>
                <w:bCs/>
                <w:color w:val="000000"/>
                <w:szCs w:val="18"/>
                <w:lang w:eastAsia="en-GB"/>
              </w:rPr>
              <w:t>Remarks</w:t>
            </w:r>
          </w:p>
        </w:tc>
      </w:tr>
      <w:tr w:rsidR="000D450A" w:rsidRPr="001D451D" w14:paraId="4C65ECD4" w14:textId="77777777" w:rsidTr="000D450A">
        <w:trPr>
          <w:trHeight w:val="75"/>
        </w:trPr>
        <w:tc>
          <w:tcPr>
            <w:tcW w:w="5000" w:type="pct"/>
            <w:gridSpan w:val="4"/>
            <w:shd w:val="clear" w:color="auto" w:fill="auto"/>
            <w:vAlign w:val="center"/>
          </w:tcPr>
          <w:p w14:paraId="6675B321" w14:textId="77777777" w:rsidR="000D450A" w:rsidRPr="001D451D" w:rsidRDefault="000D450A" w:rsidP="000D450A">
            <w:pPr>
              <w:spacing w:before="60" w:after="60"/>
              <w:rPr>
                <w:rFonts w:cs="Arial"/>
                <w:b/>
                <w:color w:val="000000"/>
                <w:szCs w:val="18"/>
                <w:lang w:eastAsia="en-GB"/>
              </w:rPr>
            </w:pPr>
            <w:r w:rsidRPr="001D451D">
              <w:rPr>
                <w:b/>
                <w:color w:val="000000"/>
                <w:szCs w:val="18"/>
                <w:lang w:eastAsia="en-GB"/>
              </w:rPr>
              <w:t>Scenario:</w:t>
            </w:r>
            <w:r w:rsidRPr="001D451D">
              <w:rPr>
                <w:b/>
                <w:i/>
                <w:color w:val="FF0000"/>
                <w:szCs w:val="18"/>
                <w:lang w:eastAsia="en-GB"/>
              </w:rPr>
              <w:t xml:space="preserve"> </w:t>
            </w:r>
            <w:r w:rsidRPr="001D451D">
              <w:rPr>
                <w:b/>
                <w:i/>
                <w:szCs w:val="18"/>
                <w:lang w:eastAsia="en-GB"/>
              </w:rPr>
              <w:t>Service life, house scenario</w:t>
            </w:r>
          </w:p>
        </w:tc>
      </w:tr>
      <w:tr w:rsidR="000D450A" w:rsidRPr="001D451D" w14:paraId="212883CF" w14:textId="77777777" w:rsidTr="000D450A">
        <w:trPr>
          <w:trHeight w:val="75"/>
        </w:trPr>
        <w:tc>
          <w:tcPr>
            <w:tcW w:w="2188" w:type="pct"/>
            <w:shd w:val="clear" w:color="auto" w:fill="auto"/>
            <w:vAlign w:val="center"/>
          </w:tcPr>
          <w:p w14:paraId="7D3B53CF" w14:textId="77777777" w:rsidR="000D450A" w:rsidRPr="001D451D" w:rsidRDefault="000D450A" w:rsidP="000D450A">
            <w:pPr>
              <w:spacing w:before="60" w:after="60"/>
              <w:rPr>
                <w:i/>
                <w:color w:val="000000"/>
                <w:szCs w:val="18"/>
                <w:lang w:eastAsia="en-GB"/>
              </w:rPr>
            </w:pPr>
            <w:r w:rsidRPr="001D451D">
              <w:rPr>
                <w:color w:val="000000"/>
                <w:szCs w:val="18"/>
                <w:lang w:eastAsia="en-GB"/>
              </w:rPr>
              <w:t>Solid application rate applied formulation</w:t>
            </w:r>
            <w:r w:rsidRPr="001D451D">
              <w:rPr>
                <w:i/>
                <w:color w:val="000000"/>
                <w:szCs w:val="18"/>
                <w:lang w:eastAsia="en-GB"/>
              </w:rPr>
              <w:t xml:space="preserve"> </w:t>
            </w:r>
          </w:p>
        </w:tc>
        <w:tc>
          <w:tcPr>
            <w:tcW w:w="782" w:type="pct"/>
            <w:shd w:val="clear" w:color="auto" w:fill="auto"/>
            <w:vAlign w:val="center"/>
          </w:tcPr>
          <w:p w14:paraId="680B2163"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0.1</w:t>
            </w:r>
          </w:p>
        </w:tc>
        <w:tc>
          <w:tcPr>
            <w:tcW w:w="860" w:type="pct"/>
            <w:shd w:val="clear" w:color="auto" w:fill="auto"/>
            <w:vAlign w:val="center"/>
          </w:tcPr>
          <w:p w14:paraId="0E0CB01B" w14:textId="77777777" w:rsidR="000D450A" w:rsidRPr="001D451D" w:rsidRDefault="000D450A" w:rsidP="000D450A">
            <w:pPr>
              <w:spacing w:before="60" w:after="60"/>
              <w:rPr>
                <w:szCs w:val="18"/>
                <w:lang w:eastAsia="en-GB"/>
              </w:rPr>
            </w:pPr>
            <w:r w:rsidRPr="001D451D">
              <w:rPr>
                <w:szCs w:val="18"/>
                <w:lang w:eastAsia="en-GB"/>
              </w:rPr>
              <w:t>kg/m²</w:t>
            </w:r>
          </w:p>
        </w:tc>
        <w:tc>
          <w:tcPr>
            <w:tcW w:w="1171" w:type="pct"/>
            <w:shd w:val="clear" w:color="auto" w:fill="auto"/>
            <w:vAlign w:val="center"/>
          </w:tcPr>
          <w:p w14:paraId="17CCA6D2" w14:textId="77777777" w:rsidR="000D450A" w:rsidRPr="001D451D" w:rsidRDefault="000D450A" w:rsidP="000D450A">
            <w:pPr>
              <w:spacing w:before="60" w:after="60"/>
              <w:rPr>
                <w:rFonts w:cs="Arial"/>
                <w:color w:val="000000"/>
                <w:szCs w:val="18"/>
                <w:lang w:eastAsia="en-GB"/>
              </w:rPr>
            </w:pPr>
          </w:p>
        </w:tc>
      </w:tr>
      <w:tr w:rsidR="000D450A" w:rsidRPr="001D451D" w14:paraId="35FFA4EC" w14:textId="77777777" w:rsidTr="000D450A">
        <w:trPr>
          <w:trHeight w:val="93"/>
        </w:trPr>
        <w:tc>
          <w:tcPr>
            <w:tcW w:w="2188" w:type="pct"/>
            <w:shd w:val="clear" w:color="auto" w:fill="auto"/>
            <w:vAlign w:val="center"/>
          </w:tcPr>
          <w:p w14:paraId="2A55548C" w14:textId="77777777" w:rsidR="000D450A" w:rsidRPr="001D451D" w:rsidRDefault="000D450A" w:rsidP="000D450A">
            <w:pPr>
              <w:spacing w:before="60" w:after="60"/>
              <w:rPr>
                <w:color w:val="000000"/>
                <w:szCs w:val="18"/>
                <w:lang w:eastAsia="en-GB"/>
              </w:rPr>
            </w:pPr>
            <w:r w:rsidRPr="001D451D">
              <w:rPr>
                <w:color w:val="000000"/>
                <w:szCs w:val="18"/>
                <w:lang w:eastAsia="en-GB"/>
              </w:rPr>
              <w:t>Fraction of active ingredient</w:t>
            </w:r>
          </w:p>
        </w:tc>
        <w:tc>
          <w:tcPr>
            <w:tcW w:w="782" w:type="pct"/>
            <w:shd w:val="clear" w:color="auto" w:fill="auto"/>
            <w:vAlign w:val="center"/>
          </w:tcPr>
          <w:p w14:paraId="2699491D"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2.8</w:t>
            </w:r>
          </w:p>
        </w:tc>
        <w:tc>
          <w:tcPr>
            <w:tcW w:w="860" w:type="pct"/>
            <w:shd w:val="clear" w:color="auto" w:fill="auto"/>
            <w:vAlign w:val="center"/>
          </w:tcPr>
          <w:p w14:paraId="6196B799" w14:textId="77777777" w:rsidR="000D450A" w:rsidRPr="001D451D" w:rsidRDefault="000D450A" w:rsidP="000D450A">
            <w:pPr>
              <w:spacing w:before="60" w:after="60"/>
              <w:rPr>
                <w:szCs w:val="18"/>
                <w:lang w:eastAsia="en-GB"/>
              </w:rPr>
            </w:pPr>
            <w:r w:rsidRPr="001D451D">
              <w:rPr>
                <w:szCs w:val="18"/>
                <w:lang w:eastAsia="en-GB"/>
              </w:rPr>
              <w:t>%</w:t>
            </w:r>
          </w:p>
        </w:tc>
        <w:tc>
          <w:tcPr>
            <w:tcW w:w="1171" w:type="pct"/>
            <w:shd w:val="clear" w:color="auto" w:fill="auto"/>
            <w:vAlign w:val="center"/>
          </w:tcPr>
          <w:p w14:paraId="6E0E4F28" w14:textId="77777777" w:rsidR="000D450A" w:rsidRPr="001D451D" w:rsidRDefault="000D450A" w:rsidP="000D450A">
            <w:pPr>
              <w:spacing w:before="60" w:after="60"/>
              <w:rPr>
                <w:rFonts w:cs="Arial"/>
                <w:color w:val="000000"/>
                <w:szCs w:val="18"/>
                <w:lang w:eastAsia="en-GB"/>
              </w:rPr>
            </w:pPr>
          </w:p>
        </w:tc>
      </w:tr>
      <w:tr w:rsidR="000D450A" w:rsidRPr="001D451D" w14:paraId="4F12DF0D" w14:textId="77777777" w:rsidTr="000D450A">
        <w:trPr>
          <w:trHeight w:val="93"/>
        </w:trPr>
        <w:tc>
          <w:tcPr>
            <w:tcW w:w="2188" w:type="pct"/>
            <w:shd w:val="clear" w:color="auto" w:fill="auto"/>
            <w:vAlign w:val="center"/>
          </w:tcPr>
          <w:p w14:paraId="2B66C116"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Density of product</w:t>
            </w:r>
          </w:p>
        </w:tc>
        <w:tc>
          <w:tcPr>
            <w:tcW w:w="782" w:type="pct"/>
            <w:shd w:val="clear" w:color="auto" w:fill="auto"/>
            <w:vAlign w:val="center"/>
          </w:tcPr>
          <w:p w14:paraId="200A2A2F"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1000</w:t>
            </w:r>
          </w:p>
        </w:tc>
        <w:tc>
          <w:tcPr>
            <w:tcW w:w="860" w:type="pct"/>
            <w:shd w:val="clear" w:color="auto" w:fill="auto"/>
            <w:vAlign w:val="center"/>
          </w:tcPr>
          <w:p w14:paraId="41010199" w14:textId="77777777" w:rsidR="000D450A" w:rsidRPr="001D451D" w:rsidRDefault="000D450A" w:rsidP="000D450A">
            <w:pPr>
              <w:spacing w:before="60" w:after="60"/>
              <w:rPr>
                <w:color w:val="000000"/>
                <w:szCs w:val="18"/>
                <w:lang w:eastAsia="en-GB"/>
              </w:rPr>
            </w:pPr>
            <w:r w:rsidRPr="001D451D">
              <w:rPr>
                <w:color w:val="000000"/>
                <w:szCs w:val="18"/>
                <w:lang w:eastAsia="en-GB"/>
              </w:rPr>
              <w:t>kg/m³</w:t>
            </w:r>
          </w:p>
        </w:tc>
        <w:tc>
          <w:tcPr>
            <w:tcW w:w="1171" w:type="pct"/>
            <w:shd w:val="clear" w:color="auto" w:fill="auto"/>
            <w:vAlign w:val="center"/>
          </w:tcPr>
          <w:p w14:paraId="5EA73115" w14:textId="77777777" w:rsidR="000D450A" w:rsidRPr="001D451D" w:rsidRDefault="000D450A" w:rsidP="000D450A">
            <w:pPr>
              <w:spacing w:before="60" w:after="60"/>
              <w:rPr>
                <w:rFonts w:cs="Arial"/>
                <w:color w:val="000000"/>
                <w:szCs w:val="18"/>
                <w:lang w:eastAsia="en-GB"/>
              </w:rPr>
            </w:pPr>
          </w:p>
        </w:tc>
      </w:tr>
      <w:tr w:rsidR="000D450A" w:rsidRPr="001D451D" w14:paraId="748C30E5" w14:textId="77777777" w:rsidTr="000D450A">
        <w:trPr>
          <w:trHeight w:val="93"/>
        </w:trPr>
        <w:tc>
          <w:tcPr>
            <w:tcW w:w="2188" w:type="pct"/>
            <w:shd w:val="clear" w:color="auto" w:fill="auto"/>
            <w:vAlign w:val="center"/>
          </w:tcPr>
          <w:p w14:paraId="2203C932" w14:textId="77777777" w:rsidR="000D450A" w:rsidRPr="001D451D" w:rsidRDefault="000D450A" w:rsidP="000D450A">
            <w:pPr>
              <w:spacing w:before="60" w:after="60"/>
              <w:rPr>
                <w:rFonts w:cs="Arial"/>
                <w:color w:val="000000"/>
                <w:szCs w:val="18"/>
                <w:lang w:eastAsia="en-GB"/>
              </w:rPr>
            </w:pPr>
          </w:p>
        </w:tc>
        <w:tc>
          <w:tcPr>
            <w:tcW w:w="782" w:type="pct"/>
            <w:shd w:val="clear" w:color="auto" w:fill="auto"/>
            <w:vAlign w:val="center"/>
          </w:tcPr>
          <w:p w14:paraId="064A43FB" w14:textId="77777777" w:rsidR="000D450A" w:rsidRPr="001D451D" w:rsidRDefault="000D450A" w:rsidP="000D450A">
            <w:pPr>
              <w:spacing w:before="60" w:after="60"/>
              <w:rPr>
                <w:rFonts w:cs="Arial"/>
                <w:color w:val="000000"/>
                <w:szCs w:val="18"/>
                <w:lang w:eastAsia="en-GB"/>
              </w:rPr>
            </w:pPr>
          </w:p>
        </w:tc>
        <w:tc>
          <w:tcPr>
            <w:tcW w:w="860" w:type="pct"/>
            <w:shd w:val="clear" w:color="auto" w:fill="auto"/>
            <w:vAlign w:val="center"/>
          </w:tcPr>
          <w:p w14:paraId="6A1EAC3A" w14:textId="77777777" w:rsidR="000D450A" w:rsidRPr="001D451D" w:rsidRDefault="000D450A" w:rsidP="000D450A">
            <w:pPr>
              <w:spacing w:before="60" w:after="60"/>
              <w:rPr>
                <w:rFonts w:cs="Arial"/>
                <w:color w:val="000000"/>
                <w:szCs w:val="18"/>
                <w:lang w:eastAsia="en-GB"/>
              </w:rPr>
            </w:pPr>
          </w:p>
        </w:tc>
        <w:tc>
          <w:tcPr>
            <w:tcW w:w="1171" w:type="pct"/>
            <w:shd w:val="clear" w:color="auto" w:fill="auto"/>
            <w:vAlign w:val="center"/>
          </w:tcPr>
          <w:p w14:paraId="35C2282E" w14:textId="77777777" w:rsidR="000D450A" w:rsidRPr="001D451D" w:rsidRDefault="000D450A" w:rsidP="000D450A">
            <w:pPr>
              <w:spacing w:before="60" w:after="60"/>
              <w:rPr>
                <w:rFonts w:cs="Arial"/>
                <w:color w:val="000000"/>
                <w:szCs w:val="18"/>
                <w:lang w:eastAsia="en-GB"/>
              </w:rPr>
            </w:pPr>
          </w:p>
        </w:tc>
      </w:tr>
      <w:tr w:rsidR="000D450A" w:rsidRPr="001D451D" w14:paraId="4FB999C8" w14:textId="77777777" w:rsidTr="000D450A">
        <w:trPr>
          <w:trHeight w:val="93"/>
        </w:trPr>
        <w:tc>
          <w:tcPr>
            <w:tcW w:w="2188" w:type="pct"/>
            <w:shd w:val="clear" w:color="auto" w:fill="auto"/>
            <w:vAlign w:val="center"/>
          </w:tcPr>
          <w:p w14:paraId="413CA645"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Average daily flux of active ingredient during storage period</w:t>
            </w:r>
          </w:p>
        </w:tc>
        <w:tc>
          <w:tcPr>
            <w:tcW w:w="782" w:type="pct"/>
            <w:shd w:val="clear" w:color="auto" w:fill="auto"/>
            <w:vAlign w:val="center"/>
          </w:tcPr>
          <w:p w14:paraId="4EC38041"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w:t>
            </w:r>
          </w:p>
        </w:tc>
        <w:tc>
          <w:tcPr>
            <w:tcW w:w="860" w:type="pct"/>
            <w:shd w:val="clear" w:color="auto" w:fill="auto"/>
            <w:vAlign w:val="center"/>
          </w:tcPr>
          <w:p w14:paraId="3D1C19A0"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g.m-2.d-1</w:t>
            </w:r>
          </w:p>
        </w:tc>
        <w:tc>
          <w:tcPr>
            <w:tcW w:w="1171" w:type="pct"/>
            <w:shd w:val="clear" w:color="auto" w:fill="auto"/>
            <w:vAlign w:val="center"/>
          </w:tcPr>
          <w:p w14:paraId="7A0FEB0F"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Hard standing and roof</w:t>
            </w:r>
          </w:p>
        </w:tc>
      </w:tr>
      <w:tr w:rsidR="000D450A" w:rsidRPr="001D451D" w14:paraId="64832B6D" w14:textId="77777777" w:rsidTr="000D450A">
        <w:trPr>
          <w:trHeight w:val="93"/>
        </w:trPr>
        <w:tc>
          <w:tcPr>
            <w:tcW w:w="2188" w:type="pct"/>
            <w:shd w:val="clear" w:color="auto" w:fill="auto"/>
          </w:tcPr>
          <w:p w14:paraId="1E4D66E6"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Local emission to wastewater during episode</w:t>
            </w:r>
          </w:p>
        </w:tc>
        <w:tc>
          <w:tcPr>
            <w:tcW w:w="782" w:type="pct"/>
            <w:shd w:val="clear" w:color="auto" w:fill="auto"/>
          </w:tcPr>
          <w:p w14:paraId="1A7145D9"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w:t>
            </w:r>
          </w:p>
        </w:tc>
        <w:tc>
          <w:tcPr>
            <w:tcW w:w="860" w:type="pct"/>
            <w:shd w:val="clear" w:color="auto" w:fill="auto"/>
          </w:tcPr>
          <w:p w14:paraId="06914378"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kg/d</w:t>
            </w:r>
          </w:p>
        </w:tc>
        <w:tc>
          <w:tcPr>
            <w:tcW w:w="1171" w:type="pct"/>
            <w:shd w:val="clear" w:color="auto" w:fill="auto"/>
          </w:tcPr>
          <w:p w14:paraId="0DD5F776"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Emission to sewers not permitted</w:t>
            </w:r>
          </w:p>
        </w:tc>
      </w:tr>
    </w:tbl>
    <w:p w14:paraId="1725F255" w14:textId="77777777" w:rsidR="000D450A" w:rsidRPr="001D451D" w:rsidRDefault="000D450A" w:rsidP="000D450A">
      <w:pPr>
        <w:spacing w:after="120" w:line="276" w:lineRule="auto"/>
        <w:ind w:left="142"/>
        <w:rPr>
          <w:i/>
          <w:lang w:eastAsia="en-US"/>
        </w:rPr>
      </w:pPr>
    </w:p>
    <w:p w14:paraId="25CE526A" w14:textId="77777777" w:rsidR="000D450A" w:rsidRPr="0025101E" w:rsidRDefault="000D450A" w:rsidP="0025101E">
      <w:pPr>
        <w:pStyle w:val="Paragraphedeliste"/>
        <w:numPr>
          <w:ilvl w:val="0"/>
          <w:numId w:val="5"/>
        </w:numPr>
        <w:spacing w:after="120" w:line="276" w:lineRule="auto"/>
        <w:rPr>
          <w:b/>
          <w:i/>
          <w:u w:val="single"/>
          <w:lang w:eastAsia="en-US"/>
        </w:rPr>
      </w:pPr>
      <w:r w:rsidRPr="0025101E">
        <w:rPr>
          <w:b/>
          <w:i/>
          <w:u w:val="single"/>
          <w:lang w:eastAsia="en-US"/>
        </w:rPr>
        <w:t>DDAC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4"/>
        <w:gridCol w:w="1563"/>
        <w:gridCol w:w="1719"/>
        <w:gridCol w:w="2339"/>
      </w:tblGrid>
      <w:tr w:rsidR="000D450A" w:rsidRPr="001D451D" w14:paraId="654BD4E9" w14:textId="77777777" w:rsidTr="000D450A">
        <w:trPr>
          <w:trHeight w:val="346"/>
        </w:trPr>
        <w:tc>
          <w:tcPr>
            <w:tcW w:w="5000" w:type="pct"/>
            <w:gridSpan w:val="4"/>
            <w:shd w:val="clear" w:color="auto" w:fill="FFFFCC"/>
            <w:vAlign w:val="center"/>
          </w:tcPr>
          <w:p w14:paraId="773C7470" w14:textId="77777777" w:rsidR="000D450A" w:rsidRPr="001D451D" w:rsidRDefault="000D450A" w:rsidP="000D450A">
            <w:pPr>
              <w:spacing w:before="60" w:after="60"/>
              <w:rPr>
                <w:rFonts w:cs="Arial"/>
                <w:b/>
                <w:bCs/>
                <w:color w:val="000000"/>
                <w:szCs w:val="18"/>
                <w:lang w:eastAsia="en-GB"/>
              </w:rPr>
            </w:pPr>
            <w:r w:rsidRPr="001D451D">
              <w:rPr>
                <w:b/>
                <w:szCs w:val="18"/>
                <w:lang w:eastAsia="en-US"/>
              </w:rPr>
              <w:t>Input parameters for calculating the local emission</w:t>
            </w:r>
          </w:p>
        </w:tc>
      </w:tr>
      <w:tr w:rsidR="000D450A" w:rsidRPr="001D451D" w14:paraId="5462E964" w14:textId="77777777" w:rsidTr="000D450A">
        <w:trPr>
          <w:trHeight w:val="75"/>
        </w:trPr>
        <w:tc>
          <w:tcPr>
            <w:tcW w:w="2188" w:type="pct"/>
            <w:shd w:val="clear" w:color="auto" w:fill="auto"/>
            <w:vAlign w:val="center"/>
          </w:tcPr>
          <w:p w14:paraId="2933E1F6" w14:textId="77777777" w:rsidR="000D450A" w:rsidRPr="001D451D" w:rsidRDefault="000D450A" w:rsidP="000D450A">
            <w:pPr>
              <w:spacing w:before="60" w:after="60"/>
              <w:rPr>
                <w:rFonts w:cs="Arial"/>
                <w:color w:val="000000"/>
                <w:szCs w:val="18"/>
                <w:lang w:eastAsia="en-GB"/>
              </w:rPr>
            </w:pPr>
            <w:r w:rsidRPr="001D451D">
              <w:rPr>
                <w:rFonts w:cs="Arial"/>
                <w:b/>
                <w:bCs/>
                <w:color w:val="000000"/>
                <w:szCs w:val="18"/>
                <w:lang w:eastAsia="en-GB"/>
              </w:rPr>
              <w:t xml:space="preserve">Input </w:t>
            </w:r>
          </w:p>
        </w:tc>
        <w:tc>
          <w:tcPr>
            <w:tcW w:w="782" w:type="pct"/>
            <w:shd w:val="clear" w:color="auto" w:fill="auto"/>
            <w:vAlign w:val="center"/>
          </w:tcPr>
          <w:p w14:paraId="467062BF" w14:textId="77777777" w:rsidR="000D450A" w:rsidRPr="001D451D" w:rsidRDefault="000D450A" w:rsidP="000D450A">
            <w:pPr>
              <w:spacing w:before="60" w:after="60"/>
              <w:rPr>
                <w:rFonts w:cs="Arial"/>
                <w:color w:val="000000"/>
                <w:szCs w:val="18"/>
                <w:lang w:eastAsia="en-GB"/>
              </w:rPr>
            </w:pPr>
            <w:r w:rsidRPr="001D451D">
              <w:rPr>
                <w:rFonts w:cs="Arial"/>
                <w:b/>
                <w:bCs/>
                <w:color w:val="000000"/>
                <w:szCs w:val="18"/>
                <w:lang w:eastAsia="en-GB"/>
              </w:rPr>
              <w:t xml:space="preserve">Value </w:t>
            </w:r>
          </w:p>
        </w:tc>
        <w:tc>
          <w:tcPr>
            <w:tcW w:w="860" w:type="pct"/>
            <w:shd w:val="clear" w:color="auto" w:fill="auto"/>
            <w:vAlign w:val="center"/>
          </w:tcPr>
          <w:p w14:paraId="6089250F" w14:textId="77777777" w:rsidR="000D450A" w:rsidRPr="001D451D" w:rsidRDefault="000D450A" w:rsidP="000D450A">
            <w:pPr>
              <w:spacing w:before="60" w:after="60"/>
              <w:rPr>
                <w:rFonts w:cs="Arial"/>
                <w:b/>
                <w:bCs/>
                <w:color w:val="000000"/>
                <w:szCs w:val="18"/>
                <w:lang w:eastAsia="en-GB"/>
              </w:rPr>
            </w:pPr>
            <w:r w:rsidRPr="001D451D">
              <w:rPr>
                <w:rFonts w:cs="Arial"/>
                <w:b/>
                <w:bCs/>
                <w:color w:val="000000"/>
                <w:szCs w:val="18"/>
                <w:lang w:eastAsia="en-GB"/>
              </w:rPr>
              <w:t>Unit</w:t>
            </w:r>
          </w:p>
        </w:tc>
        <w:tc>
          <w:tcPr>
            <w:tcW w:w="1171" w:type="pct"/>
            <w:shd w:val="clear" w:color="auto" w:fill="auto"/>
            <w:vAlign w:val="center"/>
          </w:tcPr>
          <w:p w14:paraId="085F8AF7" w14:textId="77777777" w:rsidR="000D450A" w:rsidRPr="001D451D" w:rsidRDefault="000D450A" w:rsidP="000D450A">
            <w:pPr>
              <w:spacing w:before="60" w:after="60"/>
              <w:rPr>
                <w:rFonts w:cs="Arial"/>
                <w:b/>
                <w:bCs/>
                <w:color w:val="000000"/>
                <w:szCs w:val="18"/>
                <w:lang w:eastAsia="en-GB"/>
              </w:rPr>
            </w:pPr>
            <w:r w:rsidRPr="001D451D">
              <w:rPr>
                <w:rFonts w:cs="Arial"/>
                <w:b/>
                <w:bCs/>
                <w:color w:val="000000"/>
                <w:szCs w:val="18"/>
                <w:lang w:eastAsia="en-GB"/>
              </w:rPr>
              <w:t>Remarks</w:t>
            </w:r>
          </w:p>
        </w:tc>
      </w:tr>
      <w:tr w:rsidR="000D450A" w:rsidRPr="001D451D" w14:paraId="34C190DF" w14:textId="77777777" w:rsidTr="000D450A">
        <w:trPr>
          <w:trHeight w:val="75"/>
        </w:trPr>
        <w:tc>
          <w:tcPr>
            <w:tcW w:w="5000" w:type="pct"/>
            <w:gridSpan w:val="4"/>
            <w:shd w:val="clear" w:color="auto" w:fill="auto"/>
            <w:vAlign w:val="center"/>
          </w:tcPr>
          <w:p w14:paraId="71A07BFD" w14:textId="77777777" w:rsidR="000D450A" w:rsidRPr="001D451D" w:rsidRDefault="000D450A" w:rsidP="000D450A">
            <w:pPr>
              <w:spacing w:before="60" w:after="60"/>
              <w:rPr>
                <w:rFonts w:cs="Arial"/>
                <w:b/>
                <w:color w:val="000000"/>
                <w:szCs w:val="18"/>
                <w:lang w:eastAsia="en-GB"/>
              </w:rPr>
            </w:pPr>
            <w:r w:rsidRPr="001D451D">
              <w:rPr>
                <w:b/>
                <w:color w:val="000000"/>
                <w:szCs w:val="18"/>
                <w:lang w:eastAsia="en-GB"/>
              </w:rPr>
              <w:t>Scenario:</w:t>
            </w:r>
            <w:r w:rsidRPr="001D451D">
              <w:rPr>
                <w:b/>
                <w:i/>
                <w:color w:val="FF0000"/>
                <w:szCs w:val="18"/>
                <w:lang w:eastAsia="en-GB"/>
              </w:rPr>
              <w:t xml:space="preserve"> </w:t>
            </w:r>
            <w:r w:rsidRPr="001D451D">
              <w:rPr>
                <w:b/>
                <w:i/>
                <w:szCs w:val="18"/>
                <w:lang w:eastAsia="en-GB"/>
              </w:rPr>
              <w:t>Service life, house scenario</w:t>
            </w:r>
          </w:p>
        </w:tc>
      </w:tr>
      <w:tr w:rsidR="000D450A" w:rsidRPr="001D451D" w14:paraId="3C2754A9" w14:textId="77777777" w:rsidTr="000D450A">
        <w:trPr>
          <w:trHeight w:val="75"/>
        </w:trPr>
        <w:tc>
          <w:tcPr>
            <w:tcW w:w="2188" w:type="pct"/>
            <w:shd w:val="clear" w:color="auto" w:fill="auto"/>
            <w:vAlign w:val="center"/>
          </w:tcPr>
          <w:p w14:paraId="00DF8D83" w14:textId="77777777" w:rsidR="000D450A" w:rsidRPr="001D451D" w:rsidRDefault="000D450A" w:rsidP="000D450A">
            <w:pPr>
              <w:spacing w:before="60" w:after="60"/>
              <w:rPr>
                <w:i/>
                <w:color w:val="000000"/>
                <w:szCs w:val="18"/>
                <w:lang w:eastAsia="en-GB"/>
              </w:rPr>
            </w:pPr>
            <w:r w:rsidRPr="001D451D">
              <w:rPr>
                <w:color w:val="000000"/>
                <w:szCs w:val="18"/>
                <w:lang w:eastAsia="en-GB"/>
              </w:rPr>
              <w:t>Solid application rate applied formulation</w:t>
            </w:r>
            <w:r w:rsidRPr="001D451D">
              <w:rPr>
                <w:i/>
                <w:color w:val="000000"/>
                <w:szCs w:val="18"/>
                <w:lang w:eastAsia="en-GB"/>
              </w:rPr>
              <w:t xml:space="preserve"> </w:t>
            </w:r>
          </w:p>
        </w:tc>
        <w:tc>
          <w:tcPr>
            <w:tcW w:w="782" w:type="pct"/>
            <w:shd w:val="clear" w:color="auto" w:fill="auto"/>
            <w:vAlign w:val="center"/>
          </w:tcPr>
          <w:p w14:paraId="1B448D8B"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0.1</w:t>
            </w:r>
          </w:p>
        </w:tc>
        <w:tc>
          <w:tcPr>
            <w:tcW w:w="860" w:type="pct"/>
            <w:shd w:val="clear" w:color="auto" w:fill="auto"/>
            <w:vAlign w:val="center"/>
          </w:tcPr>
          <w:p w14:paraId="2FF6D4C1" w14:textId="77777777" w:rsidR="000D450A" w:rsidRPr="001D451D" w:rsidRDefault="000D450A" w:rsidP="000D450A">
            <w:pPr>
              <w:spacing w:before="60" w:after="60"/>
              <w:rPr>
                <w:szCs w:val="18"/>
                <w:lang w:eastAsia="en-GB"/>
              </w:rPr>
            </w:pPr>
            <w:r w:rsidRPr="001D451D">
              <w:rPr>
                <w:szCs w:val="18"/>
                <w:lang w:eastAsia="en-GB"/>
              </w:rPr>
              <w:t>kg/m²</w:t>
            </w:r>
          </w:p>
        </w:tc>
        <w:tc>
          <w:tcPr>
            <w:tcW w:w="1171" w:type="pct"/>
            <w:shd w:val="clear" w:color="auto" w:fill="auto"/>
            <w:vAlign w:val="center"/>
          </w:tcPr>
          <w:p w14:paraId="2B4CCB7D" w14:textId="77777777" w:rsidR="000D450A" w:rsidRPr="001D451D" w:rsidRDefault="000D450A" w:rsidP="000D450A">
            <w:pPr>
              <w:spacing w:before="60" w:after="60"/>
              <w:rPr>
                <w:rFonts w:cs="Arial"/>
                <w:color w:val="000000"/>
                <w:szCs w:val="18"/>
                <w:lang w:eastAsia="en-GB"/>
              </w:rPr>
            </w:pPr>
          </w:p>
        </w:tc>
      </w:tr>
      <w:tr w:rsidR="000D450A" w:rsidRPr="001D451D" w14:paraId="3FB03C24" w14:textId="77777777" w:rsidTr="000D450A">
        <w:trPr>
          <w:trHeight w:val="93"/>
        </w:trPr>
        <w:tc>
          <w:tcPr>
            <w:tcW w:w="2188" w:type="pct"/>
            <w:shd w:val="clear" w:color="auto" w:fill="auto"/>
            <w:vAlign w:val="center"/>
          </w:tcPr>
          <w:p w14:paraId="4BE7BC36" w14:textId="77777777" w:rsidR="000D450A" w:rsidRPr="001D451D" w:rsidRDefault="000D450A" w:rsidP="000D450A">
            <w:pPr>
              <w:spacing w:before="60" w:after="60"/>
              <w:rPr>
                <w:color w:val="000000"/>
                <w:szCs w:val="18"/>
                <w:lang w:eastAsia="en-GB"/>
              </w:rPr>
            </w:pPr>
            <w:r w:rsidRPr="001D451D">
              <w:rPr>
                <w:color w:val="000000"/>
                <w:szCs w:val="18"/>
                <w:lang w:eastAsia="en-GB"/>
              </w:rPr>
              <w:t>Fraction of active ingredient</w:t>
            </w:r>
          </w:p>
        </w:tc>
        <w:tc>
          <w:tcPr>
            <w:tcW w:w="782" w:type="pct"/>
            <w:shd w:val="clear" w:color="auto" w:fill="auto"/>
            <w:vAlign w:val="center"/>
          </w:tcPr>
          <w:p w14:paraId="142C397D"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0.8</w:t>
            </w:r>
          </w:p>
        </w:tc>
        <w:tc>
          <w:tcPr>
            <w:tcW w:w="860" w:type="pct"/>
            <w:shd w:val="clear" w:color="auto" w:fill="auto"/>
            <w:vAlign w:val="center"/>
          </w:tcPr>
          <w:p w14:paraId="7FA62A07" w14:textId="77777777" w:rsidR="000D450A" w:rsidRPr="001D451D" w:rsidRDefault="000D450A" w:rsidP="000D450A">
            <w:pPr>
              <w:spacing w:before="60" w:after="60"/>
              <w:rPr>
                <w:szCs w:val="18"/>
                <w:lang w:eastAsia="en-GB"/>
              </w:rPr>
            </w:pPr>
            <w:r w:rsidRPr="001D451D">
              <w:rPr>
                <w:szCs w:val="18"/>
                <w:lang w:eastAsia="en-GB"/>
              </w:rPr>
              <w:t>%</w:t>
            </w:r>
          </w:p>
        </w:tc>
        <w:tc>
          <w:tcPr>
            <w:tcW w:w="1171" w:type="pct"/>
            <w:shd w:val="clear" w:color="auto" w:fill="auto"/>
            <w:vAlign w:val="center"/>
          </w:tcPr>
          <w:p w14:paraId="24A74289" w14:textId="77777777" w:rsidR="000D450A" w:rsidRPr="001D451D" w:rsidRDefault="000D450A" w:rsidP="000D450A">
            <w:pPr>
              <w:spacing w:before="60" w:after="60"/>
              <w:rPr>
                <w:rFonts w:cs="Arial"/>
                <w:color w:val="000000"/>
                <w:szCs w:val="18"/>
                <w:lang w:eastAsia="en-GB"/>
              </w:rPr>
            </w:pPr>
          </w:p>
        </w:tc>
      </w:tr>
      <w:tr w:rsidR="000D450A" w:rsidRPr="001D451D" w14:paraId="6F298FB8" w14:textId="77777777" w:rsidTr="000D450A">
        <w:trPr>
          <w:trHeight w:val="93"/>
        </w:trPr>
        <w:tc>
          <w:tcPr>
            <w:tcW w:w="2188" w:type="pct"/>
            <w:shd w:val="clear" w:color="auto" w:fill="auto"/>
            <w:vAlign w:val="center"/>
          </w:tcPr>
          <w:p w14:paraId="66FFF7A9"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Density of product</w:t>
            </w:r>
          </w:p>
        </w:tc>
        <w:tc>
          <w:tcPr>
            <w:tcW w:w="782" w:type="pct"/>
            <w:shd w:val="clear" w:color="auto" w:fill="auto"/>
            <w:vAlign w:val="center"/>
          </w:tcPr>
          <w:p w14:paraId="04CCEC49"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1000</w:t>
            </w:r>
          </w:p>
        </w:tc>
        <w:tc>
          <w:tcPr>
            <w:tcW w:w="860" w:type="pct"/>
            <w:shd w:val="clear" w:color="auto" w:fill="auto"/>
            <w:vAlign w:val="center"/>
          </w:tcPr>
          <w:p w14:paraId="4491507C" w14:textId="77777777" w:rsidR="000D450A" w:rsidRPr="001D451D" w:rsidRDefault="000D450A" w:rsidP="000D450A">
            <w:pPr>
              <w:spacing w:before="60" w:after="60"/>
              <w:rPr>
                <w:color w:val="000000"/>
                <w:szCs w:val="18"/>
                <w:lang w:eastAsia="en-GB"/>
              </w:rPr>
            </w:pPr>
            <w:r w:rsidRPr="001D451D">
              <w:rPr>
                <w:color w:val="000000"/>
                <w:szCs w:val="18"/>
                <w:lang w:eastAsia="en-GB"/>
              </w:rPr>
              <w:t>kg/m³</w:t>
            </w:r>
          </w:p>
        </w:tc>
        <w:tc>
          <w:tcPr>
            <w:tcW w:w="1171" w:type="pct"/>
            <w:shd w:val="clear" w:color="auto" w:fill="auto"/>
            <w:vAlign w:val="center"/>
          </w:tcPr>
          <w:p w14:paraId="15C98615" w14:textId="77777777" w:rsidR="000D450A" w:rsidRPr="001D451D" w:rsidRDefault="000D450A" w:rsidP="000D450A">
            <w:pPr>
              <w:spacing w:before="60" w:after="60"/>
              <w:rPr>
                <w:rFonts w:cs="Arial"/>
                <w:color w:val="000000"/>
                <w:szCs w:val="18"/>
                <w:lang w:eastAsia="en-GB"/>
              </w:rPr>
            </w:pPr>
          </w:p>
        </w:tc>
      </w:tr>
      <w:tr w:rsidR="000D450A" w:rsidRPr="001D451D" w14:paraId="7E9C3B71" w14:textId="77777777" w:rsidTr="000D450A">
        <w:trPr>
          <w:trHeight w:val="93"/>
        </w:trPr>
        <w:tc>
          <w:tcPr>
            <w:tcW w:w="2188" w:type="pct"/>
            <w:shd w:val="clear" w:color="auto" w:fill="auto"/>
            <w:vAlign w:val="center"/>
          </w:tcPr>
          <w:p w14:paraId="287B799C" w14:textId="77777777" w:rsidR="000D450A" w:rsidRPr="001D451D" w:rsidRDefault="000D450A" w:rsidP="000D450A">
            <w:pPr>
              <w:spacing w:before="60" w:after="60"/>
              <w:rPr>
                <w:rFonts w:cs="Arial"/>
                <w:color w:val="000000"/>
                <w:szCs w:val="18"/>
                <w:lang w:eastAsia="en-GB"/>
              </w:rPr>
            </w:pPr>
          </w:p>
        </w:tc>
        <w:tc>
          <w:tcPr>
            <w:tcW w:w="782" w:type="pct"/>
            <w:shd w:val="clear" w:color="auto" w:fill="auto"/>
            <w:vAlign w:val="center"/>
          </w:tcPr>
          <w:p w14:paraId="23F52194" w14:textId="77777777" w:rsidR="000D450A" w:rsidRPr="001D451D" w:rsidRDefault="000D450A" w:rsidP="000D450A">
            <w:pPr>
              <w:spacing w:before="60" w:after="60"/>
              <w:rPr>
                <w:rFonts w:cs="Arial"/>
                <w:color w:val="000000"/>
                <w:szCs w:val="18"/>
                <w:lang w:eastAsia="en-GB"/>
              </w:rPr>
            </w:pPr>
          </w:p>
        </w:tc>
        <w:tc>
          <w:tcPr>
            <w:tcW w:w="860" w:type="pct"/>
            <w:shd w:val="clear" w:color="auto" w:fill="auto"/>
            <w:vAlign w:val="center"/>
          </w:tcPr>
          <w:p w14:paraId="0E15DE52" w14:textId="77777777" w:rsidR="000D450A" w:rsidRPr="001D451D" w:rsidRDefault="000D450A" w:rsidP="000D450A">
            <w:pPr>
              <w:spacing w:before="60" w:after="60"/>
              <w:rPr>
                <w:rFonts w:cs="Arial"/>
                <w:color w:val="000000"/>
                <w:szCs w:val="18"/>
                <w:lang w:eastAsia="en-GB"/>
              </w:rPr>
            </w:pPr>
          </w:p>
        </w:tc>
        <w:tc>
          <w:tcPr>
            <w:tcW w:w="1171" w:type="pct"/>
            <w:shd w:val="clear" w:color="auto" w:fill="auto"/>
            <w:vAlign w:val="center"/>
          </w:tcPr>
          <w:p w14:paraId="77FEA210" w14:textId="77777777" w:rsidR="000D450A" w:rsidRPr="001D451D" w:rsidRDefault="000D450A" w:rsidP="000D450A">
            <w:pPr>
              <w:spacing w:before="60" w:after="60"/>
              <w:rPr>
                <w:rFonts w:cs="Arial"/>
                <w:color w:val="000000"/>
                <w:szCs w:val="18"/>
                <w:lang w:eastAsia="en-GB"/>
              </w:rPr>
            </w:pPr>
          </w:p>
        </w:tc>
      </w:tr>
      <w:tr w:rsidR="000D450A" w:rsidRPr="001D451D" w14:paraId="29EE365B" w14:textId="77777777" w:rsidTr="000D450A">
        <w:trPr>
          <w:trHeight w:val="93"/>
        </w:trPr>
        <w:tc>
          <w:tcPr>
            <w:tcW w:w="2188" w:type="pct"/>
            <w:shd w:val="clear" w:color="auto" w:fill="auto"/>
            <w:vAlign w:val="center"/>
          </w:tcPr>
          <w:p w14:paraId="4AA1532A"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Average daily flux of active ingredient during storage period</w:t>
            </w:r>
          </w:p>
        </w:tc>
        <w:tc>
          <w:tcPr>
            <w:tcW w:w="782" w:type="pct"/>
            <w:shd w:val="clear" w:color="auto" w:fill="auto"/>
            <w:vAlign w:val="center"/>
          </w:tcPr>
          <w:p w14:paraId="2A004880"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w:t>
            </w:r>
          </w:p>
        </w:tc>
        <w:tc>
          <w:tcPr>
            <w:tcW w:w="860" w:type="pct"/>
            <w:shd w:val="clear" w:color="auto" w:fill="auto"/>
            <w:vAlign w:val="center"/>
          </w:tcPr>
          <w:p w14:paraId="67EA32F6"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g.m-2.d-1</w:t>
            </w:r>
          </w:p>
        </w:tc>
        <w:tc>
          <w:tcPr>
            <w:tcW w:w="1171" w:type="pct"/>
            <w:shd w:val="clear" w:color="auto" w:fill="auto"/>
            <w:vAlign w:val="center"/>
          </w:tcPr>
          <w:p w14:paraId="1EB1E6C1"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Hard standing and roof</w:t>
            </w:r>
          </w:p>
        </w:tc>
      </w:tr>
      <w:tr w:rsidR="000D450A" w:rsidRPr="001D451D" w14:paraId="02B881BA" w14:textId="77777777" w:rsidTr="000D450A">
        <w:trPr>
          <w:trHeight w:val="93"/>
        </w:trPr>
        <w:tc>
          <w:tcPr>
            <w:tcW w:w="2188" w:type="pct"/>
            <w:shd w:val="clear" w:color="auto" w:fill="auto"/>
          </w:tcPr>
          <w:p w14:paraId="32A81C66"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Local emission to wastewater during episode</w:t>
            </w:r>
          </w:p>
        </w:tc>
        <w:tc>
          <w:tcPr>
            <w:tcW w:w="782" w:type="pct"/>
            <w:shd w:val="clear" w:color="auto" w:fill="auto"/>
          </w:tcPr>
          <w:p w14:paraId="765638A3"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w:t>
            </w:r>
          </w:p>
        </w:tc>
        <w:tc>
          <w:tcPr>
            <w:tcW w:w="860" w:type="pct"/>
            <w:shd w:val="clear" w:color="auto" w:fill="auto"/>
          </w:tcPr>
          <w:p w14:paraId="64C7BF45"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kg/d</w:t>
            </w:r>
          </w:p>
        </w:tc>
        <w:tc>
          <w:tcPr>
            <w:tcW w:w="1171" w:type="pct"/>
            <w:shd w:val="clear" w:color="auto" w:fill="auto"/>
          </w:tcPr>
          <w:p w14:paraId="5E01B639"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Emission to sewers not permitted</w:t>
            </w:r>
          </w:p>
        </w:tc>
      </w:tr>
    </w:tbl>
    <w:p w14:paraId="7B5567F3" w14:textId="77777777" w:rsidR="000D450A" w:rsidRPr="001D451D" w:rsidRDefault="000D450A" w:rsidP="000D450A">
      <w:pPr>
        <w:spacing w:after="120" w:line="276" w:lineRule="auto"/>
        <w:ind w:left="142"/>
        <w:rPr>
          <w:u w:val="single"/>
          <w:lang w:eastAsia="en-US"/>
        </w:rPr>
      </w:pPr>
    </w:p>
    <w:p w14:paraId="1681DC01" w14:textId="77777777" w:rsidR="000D450A" w:rsidRPr="0025101E" w:rsidRDefault="000D450A" w:rsidP="0025101E">
      <w:pPr>
        <w:pStyle w:val="Paragraphedeliste"/>
        <w:numPr>
          <w:ilvl w:val="0"/>
          <w:numId w:val="5"/>
        </w:numPr>
        <w:spacing w:after="120" w:line="276" w:lineRule="auto"/>
        <w:rPr>
          <w:b/>
          <w:i/>
          <w:u w:val="single"/>
          <w:lang w:eastAsia="en-US"/>
        </w:rPr>
      </w:pPr>
      <w:r w:rsidRPr="0025101E">
        <w:rPr>
          <w:b/>
          <w:i/>
          <w:u w:val="single"/>
          <w:lang w:eastAsia="en-US"/>
        </w:rPr>
        <w:t>Cypermethrin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4"/>
        <w:gridCol w:w="1563"/>
        <w:gridCol w:w="1719"/>
        <w:gridCol w:w="2339"/>
      </w:tblGrid>
      <w:tr w:rsidR="000D450A" w:rsidRPr="001D451D" w14:paraId="07894E1B" w14:textId="77777777" w:rsidTr="000D450A">
        <w:trPr>
          <w:trHeight w:val="346"/>
        </w:trPr>
        <w:tc>
          <w:tcPr>
            <w:tcW w:w="5000" w:type="pct"/>
            <w:gridSpan w:val="4"/>
            <w:shd w:val="clear" w:color="auto" w:fill="FFFFCC"/>
            <w:vAlign w:val="center"/>
          </w:tcPr>
          <w:p w14:paraId="0EE1CD2F" w14:textId="77777777" w:rsidR="000D450A" w:rsidRPr="001D451D" w:rsidRDefault="000D450A" w:rsidP="000D450A">
            <w:pPr>
              <w:spacing w:before="60" w:after="60"/>
              <w:rPr>
                <w:rFonts w:cs="Arial"/>
                <w:b/>
                <w:bCs/>
                <w:color w:val="000000"/>
                <w:szCs w:val="18"/>
                <w:lang w:eastAsia="en-GB"/>
              </w:rPr>
            </w:pPr>
            <w:r w:rsidRPr="001D451D">
              <w:rPr>
                <w:b/>
                <w:szCs w:val="18"/>
                <w:lang w:eastAsia="en-US"/>
              </w:rPr>
              <w:t>Input parameters for calculating the local emission</w:t>
            </w:r>
          </w:p>
        </w:tc>
      </w:tr>
      <w:tr w:rsidR="000D450A" w:rsidRPr="001D451D" w14:paraId="4B429961" w14:textId="77777777" w:rsidTr="000D450A">
        <w:trPr>
          <w:trHeight w:val="75"/>
        </w:trPr>
        <w:tc>
          <w:tcPr>
            <w:tcW w:w="2188" w:type="pct"/>
            <w:shd w:val="clear" w:color="auto" w:fill="auto"/>
            <w:vAlign w:val="center"/>
          </w:tcPr>
          <w:p w14:paraId="398626F8" w14:textId="77777777" w:rsidR="000D450A" w:rsidRPr="001D451D" w:rsidRDefault="000D450A" w:rsidP="000D450A">
            <w:pPr>
              <w:spacing w:before="60" w:after="60"/>
              <w:rPr>
                <w:rFonts w:cs="Arial"/>
                <w:color w:val="000000"/>
                <w:szCs w:val="18"/>
                <w:lang w:eastAsia="en-GB"/>
              </w:rPr>
            </w:pPr>
            <w:r w:rsidRPr="001D451D">
              <w:rPr>
                <w:rFonts w:cs="Arial"/>
                <w:b/>
                <w:bCs/>
                <w:color w:val="000000"/>
                <w:szCs w:val="18"/>
                <w:lang w:eastAsia="en-GB"/>
              </w:rPr>
              <w:t xml:space="preserve">Input </w:t>
            </w:r>
          </w:p>
        </w:tc>
        <w:tc>
          <w:tcPr>
            <w:tcW w:w="782" w:type="pct"/>
            <w:shd w:val="clear" w:color="auto" w:fill="auto"/>
            <w:vAlign w:val="center"/>
          </w:tcPr>
          <w:p w14:paraId="6A91C4AB" w14:textId="77777777" w:rsidR="000D450A" w:rsidRPr="001D451D" w:rsidRDefault="000D450A" w:rsidP="000D450A">
            <w:pPr>
              <w:spacing w:before="60" w:after="60"/>
              <w:rPr>
                <w:rFonts w:cs="Arial"/>
                <w:color w:val="000000"/>
                <w:szCs w:val="18"/>
                <w:lang w:eastAsia="en-GB"/>
              </w:rPr>
            </w:pPr>
            <w:r w:rsidRPr="001D451D">
              <w:rPr>
                <w:rFonts w:cs="Arial"/>
                <w:b/>
                <w:bCs/>
                <w:color w:val="000000"/>
                <w:szCs w:val="18"/>
                <w:lang w:eastAsia="en-GB"/>
              </w:rPr>
              <w:t xml:space="preserve">Value </w:t>
            </w:r>
          </w:p>
        </w:tc>
        <w:tc>
          <w:tcPr>
            <w:tcW w:w="860" w:type="pct"/>
            <w:shd w:val="clear" w:color="auto" w:fill="auto"/>
            <w:vAlign w:val="center"/>
          </w:tcPr>
          <w:p w14:paraId="7532C662" w14:textId="77777777" w:rsidR="000D450A" w:rsidRPr="001D451D" w:rsidRDefault="000D450A" w:rsidP="000D450A">
            <w:pPr>
              <w:spacing w:before="60" w:after="60"/>
              <w:rPr>
                <w:rFonts w:cs="Arial"/>
                <w:b/>
                <w:bCs/>
                <w:color w:val="000000"/>
                <w:szCs w:val="18"/>
                <w:lang w:eastAsia="en-GB"/>
              </w:rPr>
            </w:pPr>
            <w:r w:rsidRPr="001D451D">
              <w:rPr>
                <w:rFonts w:cs="Arial"/>
                <w:b/>
                <w:bCs/>
                <w:color w:val="000000"/>
                <w:szCs w:val="18"/>
                <w:lang w:eastAsia="en-GB"/>
              </w:rPr>
              <w:t>Unit</w:t>
            </w:r>
          </w:p>
        </w:tc>
        <w:tc>
          <w:tcPr>
            <w:tcW w:w="1171" w:type="pct"/>
            <w:shd w:val="clear" w:color="auto" w:fill="auto"/>
            <w:vAlign w:val="center"/>
          </w:tcPr>
          <w:p w14:paraId="37F19DE1" w14:textId="77777777" w:rsidR="000D450A" w:rsidRPr="001D451D" w:rsidRDefault="000D450A" w:rsidP="000D450A">
            <w:pPr>
              <w:spacing w:before="60" w:after="60"/>
              <w:rPr>
                <w:rFonts w:cs="Arial"/>
                <w:b/>
                <w:bCs/>
                <w:color w:val="000000"/>
                <w:szCs w:val="18"/>
                <w:lang w:eastAsia="en-GB"/>
              </w:rPr>
            </w:pPr>
            <w:r w:rsidRPr="001D451D">
              <w:rPr>
                <w:rFonts w:cs="Arial"/>
                <w:b/>
                <w:bCs/>
                <w:color w:val="000000"/>
                <w:szCs w:val="18"/>
                <w:lang w:eastAsia="en-GB"/>
              </w:rPr>
              <w:t>Remarks</w:t>
            </w:r>
          </w:p>
        </w:tc>
      </w:tr>
      <w:tr w:rsidR="000D450A" w:rsidRPr="001D451D" w14:paraId="6D4490D3" w14:textId="77777777" w:rsidTr="000D450A">
        <w:trPr>
          <w:trHeight w:val="75"/>
        </w:trPr>
        <w:tc>
          <w:tcPr>
            <w:tcW w:w="5000" w:type="pct"/>
            <w:gridSpan w:val="4"/>
            <w:shd w:val="clear" w:color="auto" w:fill="auto"/>
            <w:vAlign w:val="center"/>
          </w:tcPr>
          <w:p w14:paraId="5502F381" w14:textId="77777777" w:rsidR="000D450A" w:rsidRPr="001D451D" w:rsidRDefault="000D450A" w:rsidP="000D450A">
            <w:pPr>
              <w:spacing w:before="60" w:after="60"/>
              <w:rPr>
                <w:rFonts w:cs="Arial"/>
                <w:b/>
                <w:color w:val="000000"/>
                <w:szCs w:val="18"/>
                <w:lang w:eastAsia="en-GB"/>
              </w:rPr>
            </w:pPr>
            <w:r w:rsidRPr="001D451D">
              <w:rPr>
                <w:b/>
                <w:color w:val="000000"/>
                <w:szCs w:val="18"/>
                <w:lang w:eastAsia="en-GB"/>
              </w:rPr>
              <w:t>Scenario:</w:t>
            </w:r>
            <w:r w:rsidRPr="001D451D">
              <w:rPr>
                <w:b/>
                <w:i/>
                <w:color w:val="FF0000"/>
                <w:szCs w:val="18"/>
                <w:lang w:eastAsia="en-GB"/>
              </w:rPr>
              <w:t xml:space="preserve"> </w:t>
            </w:r>
            <w:r w:rsidRPr="001D451D">
              <w:rPr>
                <w:b/>
                <w:i/>
                <w:szCs w:val="18"/>
                <w:lang w:eastAsia="en-GB"/>
              </w:rPr>
              <w:t>Service life, house scenario</w:t>
            </w:r>
          </w:p>
        </w:tc>
      </w:tr>
      <w:tr w:rsidR="000D450A" w:rsidRPr="001D451D" w14:paraId="4F69028A" w14:textId="77777777" w:rsidTr="000D450A">
        <w:trPr>
          <w:trHeight w:val="75"/>
        </w:trPr>
        <w:tc>
          <w:tcPr>
            <w:tcW w:w="2188" w:type="pct"/>
            <w:shd w:val="clear" w:color="auto" w:fill="auto"/>
            <w:vAlign w:val="center"/>
          </w:tcPr>
          <w:p w14:paraId="7A74DD3E" w14:textId="77777777" w:rsidR="000D450A" w:rsidRPr="001D451D" w:rsidRDefault="000D450A" w:rsidP="000D450A">
            <w:pPr>
              <w:spacing w:before="60" w:after="60"/>
              <w:rPr>
                <w:i/>
                <w:color w:val="000000"/>
                <w:szCs w:val="18"/>
                <w:lang w:eastAsia="en-GB"/>
              </w:rPr>
            </w:pPr>
            <w:r w:rsidRPr="001D451D">
              <w:rPr>
                <w:color w:val="000000"/>
                <w:szCs w:val="18"/>
                <w:lang w:eastAsia="en-GB"/>
              </w:rPr>
              <w:t>Solid application rate applied formulation</w:t>
            </w:r>
            <w:r w:rsidRPr="001D451D">
              <w:rPr>
                <w:i/>
                <w:color w:val="000000"/>
                <w:szCs w:val="18"/>
                <w:lang w:eastAsia="en-GB"/>
              </w:rPr>
              <w:t xml:space="preserve"> </w:t>
            </w:r>
          </w:p>
        </w:tc>
        <w:tc>
          <w:tcPr>
            <w:tcW w:w="782" w:type="pct"/>
            <w:shd w:val="clear" w:color="auto" w:fill="auto"/>
            <w:vAlign w:val="center"/>
          </w:tcPr>
          <w:p w14:paraId="7058979F"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0.1</w:t>
            </w:r>
          </w:p>
        </w:tc>
        <w:tc>
          <w:tcPr>
            <w:tcW w:w="860" w:type="pct"/>
            <w:shd w:val="clear" w:color="auto" w:fill="auto"/>
            <w:vAlign w:val="center"/>
          </w:tcPr>
          <w:p w14:paraId="11BD9198" w14:textId="77777777" w:rsidR="000D450A" w:rsidRPr="001D451D" w:rsidRDefault="000D450A" w:rsidP="000D450A">
            <w:pPr>
              <w:spacing w:before="60" w:after="60"/>
              <w:rPr>
                <w:szCs w:val="18"/>
                <w:lang w:eastAsia="en-GB"/>
              </w:rPr>
            </w:pPr>
            <w:r w:rsidRPr="001D451D">
              <w:rPr>
                <w:szCs w:val="18"/>
                <w:lang w:eastAsia="en-GB"/>
              </w:rPr>
              <w:t>kg/m²</w:t>
            </w:r>
          </w:p>
        </w:tc>
        <w:tc>
          <w:tcPr>
            <w:tcW w:w="1171" w:type="pct"/>
            <w:shd w:val="clear" w:color="auto" w:fill="auto"/>
            <w:vAlign w:val="center"/>
          </w:tcPr>
          <w:p w14:paraId="30873E2D" w14:textId="77777777" w:rsidR="000D450A" w:rsidRPr="001D451D" w:rsidRDefault="000D450A" w:rsidP="000D450A">
            <w:pPr>
              <w:spacing w:before="60" w:after="60"/>
              <w:rPr>
                <w:rFonts w:cs="Arial"/>
                <w:color w:val="000000"/>
                <w:szCs w:val="18"/>
                <w:lang w:eastAsia="en-GB"/>
              </w:rPr>
            </w:pPr>
          </w:p>
        </w:tc>
      </w:tr>
      <w:tr w:rsidR="000D450A" w:rsidRPr="001D451D" w14:paraId="6D11B6F7" w14:textId="77777777" w:rsidTr="000D450A">
        <w:trPr>
          <w:trHeight w:val="93"/>
        </w:trPr>
        <w:tc>
          <w:tcPr>
            <w:tcW w:w="2188" w:type="pct"/>
            <w:shd w:val="clear" w:color="auto" w:fill="auto"/>
            <w:vAlign w:val="center"/>
          </w:tcPr>
          <w:p w14:paraId="0A9338D6" w14:textId="77777777" w:rsidR="000D450A" w:rsidRPr="001D451D" w:rsidRDefault="000D450A" w:rsidP="000D450A">
            <w:pPr>
              <w:spacing w:before="60" w:after="60"/>
              <w:rPr>
                <w:color w:val="000000"/>
                <w:szCs w:val="18"/>
                <w:lang w:eastAsia="en-GB"/>
              </w:rPr>
            </w:pPr>
            <w:r w:rsidRPr="001D451D">
              <w:rPr>
                <w:color w:val="000000"/>
                <w:szCs w:val="18"/>
                <w:lang w:eastAsia="en-GB"/>
              </w:rPr>
              <w:lastRenderedPageBreak/>
              <w:t>Fraction of active ingredient</w:t>
            </w:r>
          </w:p>
        </w:tc>
        <w:tc>
          <w:tcPr>
            <w:tcW w:w="782" w:type="pct"/>
            <w:shd w:val="clear" w:color="auto" w:fill="auto"/>
            <w:vAlign w:val="center"/>
          </w:tcPr>
          <w:p w14:paraId="4CF80EE8"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0.0888</w:t>
            </w:r>
          </w:p>
        </w:tc>
        <w:tc>
          <w:tcPr>
            <w:tcW w:w="860" w:type="pct"/>
            <w:shd w:val="clear" w:color="auto" w:fill="auto"/>
            <w:vAlign w:val="center"/>
          </w:tcPr>
          <w:p w14:paraId="6360B7B7" w14:textId="77777777" w:rsidR="000D450A" w:rsidRPr="001D451D" w:rsidRDefault="000D450A" w:rsidP="000D450A">
            <w:pPr>
              <w:spacing w:before="60" w:after="60"/>
              <w:rPr>
                <w:szCs w:val="18"/>
                <w:lang w:eastAsia="en-GB"/>
              </w:rPr>
            </w:pPr>
            <w:r w:rsidRPr="001D451D">
              <w:rPr>
                <w:szCs w:val="18"/>
                <w:lang w:eastAsia="en-GB"/>
              </w:rPr>
              <w:t>%</w:t>
            </w:r>
          </w:p>
        </w:tc>
        <w:tc>
          <w:tcPr>
            <w:tcW w:w="1171" w:type="pct"/>
            <w:shd w:val="clear" w:color="auto" w:fill="auto"/>
            <w:vAlign w:val="center"/>
          </w:tcPr>
          <w:p w14:paraId="1074D4BB" w14:textId="77777777" w:rsidR="000D450A" w:rsidRPr="001D451D" w:rsidRDefault="000D450A" w:rsidP="000D450A">
            <w:pPr>
              <w:spacing w:before="60" w:after="60"/>
              <w:rPr>
                <w:rFonts w:cs="Arial"/>
                <w:color w:val="000000"/>
                <w:szCs w:val="18"/>
                <w:lang w:eastAsia="en-GB"/>
              </w:rPr>
            </w:pPr>
          </w:p>
        </w:tc>
      </w:tr>
      <w:tr w:rsidR="000D450A" w:rsidRPr="001D451D" w14:paraId="71E4F141" w14:textId="77777777" w:rsidTr="000D450A">
        <w:trPr>
          <w:trHeight w:val="93"/>
        </w:trPr>
        <w:tc>
          <w:tcPr>
            <w:tcW w:w="2188" w:type="pct"/>
            <w:shd w:val="clear" w:color="auto" w:fill="auto"/>
            <w:vAlign w:val="center"/>
          </w:tcPr>
          <w:p w14:paraId="5BA501F0"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Density of product</w:t>
            </w:r>
          </w:p>
        </w:tc>
        <w:tc>
          <w:tcPr>
            <w:tcW w:w="782" w:type="pct"/>
            <w:shd w:val="clear" w:color="auto" w:fill="auto"/>
            <w:vAlign w:val="center"/>
          </w:tcPr>
          <w:p w14:paraId="644836B7"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1000</w:t>
            </w:r>
          </w:p>
        </w:tc>
        <w:tc>
          <w:tcPr>
            <w:tcW w:w="860" w:type="pct"/>
            <w:shd w:val="clear" w:color="auto" w:fill="auto"/>
            <w:vAlign w:val="center"/>
          </w:tcPr>
          <w:p w14:paraId="41680537" w14:textId="77777777" w:rsidR="000D450A" w:rsidRPr="001D451D" w:rsidRDefault="000D450A" w:rsidP="000D450A">
            <w:pPr>
              <w:spacing w:before="60" w:after="60"/>
              <w:rPr>
                <w:color w:val="000000"/>
                <w:szCs w:val="18"/>
                <w:lang w:eastAsia="en-GB"/>
              </w:rPr>
            </w:pPr>
            <w:r w:rsidRPr="001D451D">
              <w:rPr>
                <w:color w:val="000000"/>
                <w:szCs w:val="18"/>
                <w:lang w:eastAsia="en-GB"/>
              </w:rPr>
              <w:t>kg/m³</w:t>
            </w:r>
          </w:p>
        </w:tc>
        <w:tc>
          <w:tcPr>
            <w:tcW w:w="1171" w:type="pct"/>
            <w:shd w:val="clear" w:color="auto" w:fill="auto"/>
            <w:vAlign w:val="center"/>
          </w:tcPr>
          <w:p w14:paraId="4E9CD6B0" w14:textId="77777777" w:rsidR="000D450A" w:rsidRPr="001D451D" w:rsidRDefault="000D450A" w:rsidP="000D450A">
            <w:pPr>
              <w:spacing w:before="60" w:after="60"/>
              <w:rPr>
                <w:rFonts w:cs="Arial"/>
                <w:color w:val="000000"/>
                <w:szCs w:val="18"/>
                <w:lang w:eastAsia="en-GB"/>
              </w:rPr>
            </w:pPr>
          </w:p>
        </w:tc>
      </w:tr>
      <w:tr w:rsidR="000D450A" w:rsidRPr="001D451D" w14:paraId="3B5F7978" w14:textId="77777777" w:rsidTr="000D450A">
        <w:trPr>
          <w:trHeight w:val="93"/>
        </w:trPr>
        <w:tc>
          <w:tcPr>
            <w:tcW w:w="2188" w:type="pct"/>
            <w:shd w:val="clear" w:color="auto" w:fill="auto"/>
            <w:vAlign w:val="center"/>
          </w:tcPr>
          <w:p w14:paraId="77084A37" w14:textId="77777777" w:rsidR="000D450A" w:rsidRPr="001D451D" w:rsidRDefault="000D450A" w:rsidP="000D450A">
            <w:pPr>
              <w:spacing w:before="60" w:after="60"/>
              <w:rPr>
                <w:rFonts w:cs="Arial"/>
                <w:color w:val="000000"/>
                <w:szCs w:val="18"/>
                <w:lang w:eastAsia="en-GB"/>
              </w:rPr>
            </w:pPr>
          </w:p>
        </w:tc>
        <w:tc>
          <w:tcPr>
            <w:tcW w:w="782" w:type="pct"/>
            <w:shd w:val="clear" w:color="auto" w:fill="auto"/>
            <w:vAlign w:val="center"/>
          </w:tcPr>
          <w:p w14:paraId="141406B6" w14:textId="77777777" w:rsidR="000D450A" w:rsidRPr="001D451D" w:rsidRDefault="000D450A" w:rsidP="000D450A">
            <w:pPr>
              <w:spacing w:before="60" w:after="60"/>
              <w:rPr>
                <w:rFonts w:cs="Arial"/>
                <w:color w:val="000000"/>
                <w:szCs w:val="18"/>
                <w:lang w:eastAsia="en-GB"/>
              </w:rPr>
            </w:pPr>
          </w:p>
        </w:tc>
        <w:tc>
          <w:tcPr>
            <w:tcW w:w="860" w:type="pct"/>
            <w:shd w:val="clear" w:color="auto" w:fill="auto"/>
            <w:vAlign w:val="center"/>
          </w:tcPr>
          <w:p w14:paraId="5F5228CA" w14:textId="77777777" w:rsidR="000D450A" w:rsidRPr="001D451D" w:rsidRDefault="000D450A" w:rsidP="000D450A">
            <w:pPr>
              <w:spacing w:before="60" w:after="60"/>
              <w:rPr>
                <w:rFonts w:cs="Arial"/>
                <w:color w:val="000000"/>
                <w:szCs w:val="18"/>
                <w:lang w:eastAsia="en-GB"/>
              </w:rPr>
            </w:pPr>
          </w:p>
        </w:tc>
        <w:tc>
          <w:tcPr>
            <w:tcW w:w="1171" w:type="pct"/>
            <w:shd w:val="clear" w:color="auto" w:fill="auto"/>
            <w:vAlign w:val="center"/>
          </w:tcPr>
          <w:p w14:paraId="6DF3C1D2" w14:textId="77777777" w:rsidR="000D450A" w:rsidRPr="001D451D" w:rsidRDefault="000D450A" w:rsidP="000D450A">
            <w:pPr>
              <w:spacing w:before="60" w:after="60"/>
              <w:rPr>
                <w:rFonts w:cs="Arial"/>
                <w:color w:val="000000"/>
                <w:szCs w:val="18"/>
                <w:lang w:eastAsia="en-GB"/>
              </w:rPr>
            </w:pPr>
          </w:p>
        </w:tc>
      </w:tr>
      <w:tr w:rsidR="000D450A" w:rsidRPr="001D451D" w14:paraId="6180FB03" w14:textId="77777777" w:rsidTr="000D450A">
        <w:trPr>
          <w:trHeight w:val="93"/>
        </w:trPr>
        <w:tc>
          <w:tcPr>
            <w:tcW w:w="2188" w:type="pct"/>
            <w:shd w:val="clear" w:color="auto" w:fill="auto"/>
            <w:vAlign w:val="center"/>
          </w:tcPr>
          <w:p w14:paraId="58C3C4E3"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Average daily flux of active ingredient during storage period</w:t>
            </w:r>
          </w:p>
        </w:tc>
        <w:tc>
          <w:tcPr>
            <w:tcW w:w="782" w:type="pct"/>
            <w:shd w:val="clear" w:color="auto" w:fill="auto"/>
            <w:vAlign w:val="center"/>
          </w:tcPr>
          <w:p w14:paraId="69651F90"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w:t>
            </w:r>
          </w:p>
        </w:tc>
        <w:tc>
          <w:tcPr>
            <w:tcW w:w="860" w:type="pct"/>
            <w:shd w:val="clear" w:color="auto" w:fill="auto"/>
            <w:vAlign w:val="center"/>
          </w:tcPr>
          <w:p w14:paraId="6778D51D"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g.m-2.d-1</w:t>
            </w:r>
          </w:p>
        </w:tc>
        <w:tc>
          <w:tcPr>
            <w:tcW w:w="1171" w:type="pct"/>
            <w:shd w:val="clear" w:color="auto" w:fill="auto"/>
            <w:vAlign w:val="center"/>
          </w:tcPr>
          <w:p w14:paraId="2194B8C4"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Hard standing and roof</w:t>
            </w:r>
          </w:p>
        </w:tc>
      </w:tr>
      <w:tr w:rsidR="000D450A" w:rsidRPr="001D451D" w14:paraId="256BB970" w14:textId="77777777" w:rsidTr="000D450A">
        <w:trPr>
          <w:trHeight w:val="93"/>
        </w:trPr>
        <w:tc>
          <w:tcPr>
            <w:tcW w:w="2188" w:type="pct"/>
            <w:shd w:val="clear" w:color="auto" w:fill="auto"/>
          </w:tcPr>
          <w:p w14:paraId="2C2A8AB1"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Local emission to wastewater during episode</w:t>
            </w:r>
          </w:p>
        </w:tc>
        <w:tc>
          <w:tcPr>
            <w:tcW w:w="782" w:type="pct"/>
            <w:shd w:val="clear" w:color="auto" w:fill="auto"/>
          </w:tcPr>
          <w:p w14:paraId="771771A7"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0</w:t>
            </w:r>
          </w:p>
        </w:tc>
        <w:tc>
          <w:tcPr>
            <w:tcW w:w="860" w:type="pct"/>
            <w:shd w:val="clear" w:color="auto" w:fill="auto"/>
          </w:tcPr>
          <w:p w14:paraId="59700D33"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kg/d</w:t>
            </w:r>
          </w:p>
        </w:tc>
        <w:tc>
          <w:tcPr>
            <w:tcW w:w="1171" w:type="pct"/>
            <w:shd w:val="clear" w:color="auto" w:fill="auto"/>
          </w:tcPr>
          <w:p w14:paraId="3AB74F58" w14:textId="77777777" w:rsidR="000D450A" w:rsidRPr="001D451D" w:rsidRDefault="000D450A" w:rsidP="000D450A">
            <w:pPr>
              <w:spacing w:before="60" w:after="60"/>
              <w:rPr>
                <w:rFonts w:cs="Arial"/>
                <w:color w:val="000000"/>
                <w:szCs w:val="18"/>
                <w:lang w:eastAsia="en-GB"/>
              </w:rPr>
            </w:pPr>
            <w:r w:rsidRPr="001D451D">
              <w:rPr>
                <w:rFonts w:cs="Arial"/>
                <w:color w:val="000000"/>
                <w:szCs w:val="18"/>
                <w:lang w:eastAsia="en-GB"/>
              </w:rPr>
              <w:t>Emission to sewers not permitted</w:t>
            </w:r>
          </w:p>
        </w:tc>
      </w:tr>
    </w:tbl>
    <w:p w14:paraId="30B5C8B1" w14:textId="77777777" w:rsidR="000D450A" w:rsidRPr="001D451D" w:rsidRDefault="000D450A" w:rsidP="000D450A">
      <w:pPr>
        <w:rPr>
          <w:b/>
          <w:bCs/>
          <w:lang w:eastAsia="en-US"/>
        </w:rPr>
      </w:pPr>
    </w:p>
    <w:p w14:paraId="48E10152" w14:textId="77777777" w:rsidR="000D450A" w:rsidRPr="001D451D" w:rsidRDefault="000D450A" w:rsidP="000D450A">
      <w:pPr>
        <w:rPr>
          <w:i/>
          <w:sz w:val="18"/>
          <w:szCs w:val="18"/>
          <w:lang w:eastAsia="en-US"/>
        </w:rPr>
      </w:pPr>
      <w:r w:rsidRPr="001D451D">
        <w:rPr>
          <w:b/>
          <w:u w:val="single"/>
          <w:lang w:eastAsia="en-US"/>
        </w:rPr>
        <w:t>Resulting local emission to relevant environmental compartments</w:t>
      </w:r>
    </w:p>
    <w:p w14:paraId="7AFC8A84" w14:textId="77777777" w:rsidR="000D450A" w:rsidRPr="001D451D" w:rsidRDefault="000D450A" w:rsidP="000D450A">
      <w:pPr>
        <w:rPr>
          <w:bCs/>
          <w:i/>
          <w:lang w:eastAsia="en-US"/>
        </w:rPr>
      </w:pPr>
    </w:p>
    <w:tbl>
      <w:tblPr>
        <w:tblW w:w="38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2"/>
        <w:gridCol w:w="3164"/>
      </w:tblGrid>
      <w:tr w:rsidR="000D450A" w:rsidRPr="001D451D" w14:paraId="6455F9A0" w14:textId="77777777" w:rsidTr="000D450A">
        <w:trPr>
          <w:trHeight w:val="333"/>
          <w:jc w:val="center"/>
        </w:trPr>
        <w:tc>
          <w:tcPr>
            <w:tcW w:w="2928" w:type="pct"/>
            <w:vMerge w:val="restart"/>
            <w:shd w:val="clear" w:color="auto" w:fill="FFFFFF"/>
            <w:vAlign w:val="center"/>
          </w:tcPr>
          <w:p w14:paraId="455AE117" w14:textId="77777777" w:rsidR="000D450A" w:rsidRPr="001D451D" w:rsidRDefault="000D450A" w:rsidP="000D450A">
            <w:pPr>
              <w:spacing w:before="60" w:after="60" w:line="276" w:lineRule="auto"/>
              <w:jc w:val="center"/>
              <w:rPr>
                <w:rFonts w:cs="Arial"/>
                <w:bCs/>
                <w:color w:val="000000"/>
                <w:lang w:eastAsia="en-GB"/>
              </w:rPr>
            </w:pPr>
          </w:p>
        </w:tc>
        <w:tc>
          <w:tcPr>
            <w:tcW w:w="2072" w:type="pct"/>
            <w:vAlign w:val="center"/>
          </w:tcPr>
          <w:p w14:paraId="4A7A0200" w14:textId="77777777" w:rsidR="000D450A" w:rsidRPr="001D451D" w:rsidRDefault="000D450A" w:rsidP="000D450A">
            <w:pPr>
              <w:spacing w:before="60" w:after="60" w:line="276" w:lineRule="auto"/>
              <w:jc w:val="center"/>
              <w:rPr>
                <w:b/>
                <w:color w:val="000000"/>
                <w:lang w:eastAsia="en-GB"/>
              </w:rPr>
            </w:pPr>
            <w:r w:rsidRPr="001D451D">
              <w:rPr>
                <w:b/>
                <w:color w:val="000000"/>
                <w:lang w:eastAsia="en-GB"/>
              </w:rPr>
              <w:t>Local emission to air</w:t>
            </w:r>
          </w:p>
          <w:p w14:paraId="45ABA140" w14:textId="77777777" w:rsidR="000D450A" w:rsidRPr="001D451D" w:rsidRDefault="000D450A" w:rsidP="000D450A">
            <w:pPr>
              <w:spacing w:before="60" w:after="60" w:line="276" w:lineRule="auto"/>
              <w:jc w:val="center"/>
              <w:rPr>
                <w:rFonts w:cs="Arial"/>
                <w:bCs/>
                <w:color w:val="000000"/>
                <w:lang w:eastAsia="en-GB"/>
              </w:rPr>
            </w:pPr>
            <w:r w:rsidRPr="001D451D">
              <w:rPr>
                <w:rFonts w:cs="Arial"/>
                <w:b/>
                <w:bCs/>
                <w:lang w:eastAsia="en-GB"/>
              </w:rPr>
              <w:t>Elocal</w:t>
            </w:r>
            <w:r w:rsidRPr="001D451D">
              <w:rPr>
                <w:rFonts w:cs="Arial"/>
                <w:b/>
                <w:bCs/>
                <w:vertAlign w:val="subscript"/>
                <w:lang w:eastAsia="en-GB"/>
              </w:rPr>
              <w:t>air</w:t>
            </w:r>
          </w:p>
        </w:tc>
      </w:tr>
      <w:tr w:rsidR="000D450A" w:rsidRPr="001D451D" w14:paraId="3ABA1947" w14:textId="77777777" w:rsidTr="000D450A">
        <w:trPr>
          <w:trHeight w:val="312"/>
          <w:jc w:val="center"/>
        </w:trPr>
        <w:tc>
          <w:tcPr>
            <w:tcW w:w="2928" w:type="pct"/>
            <w:vMerge/>
            <w:shd w:val="clear" w:color="auto" w:fill="FFFFFF"/>
            <w:vAlign w:val="center"/>
          </w:tcPr>
          <w:p w14:paraId="5156661C" w14:textId="77777777" w:rsidR="000D450A" w:rsidRPr="001D451D" w:rsidRDefault="000D450A" w:rsidP="000D450A">
            <w:pPr>
              <w:spacing w:before="60" w:after="60" w:line="276" w:lineRule="auto"/>
              <w:jc w:val="center"/>
              <w:rPr>
                <w:rFonts w:cs="Arial"/>
                <w:bCs/>
                <w:color w:val="000000"/>
                <w:lang w:eastAsia="en-GB"/>
              </w:rPr>
            </w:pPr>
          </w:p>
        </w:tc>
        <w:tc>
          <w:tcPr>
            <w:tcW w:w="2072" w:type="pct"/>
            <w:vAlign w:val="center"/>
          </w:tcPr>
          <w:p w14:paraId="7A982B17" w14:textId="77777777" w:rsidR="000D450A" w:rsidRPr="001D451D" w:rsidRDefault="000D450A" w:rsidP="000D450A">
            <w:pPr>
              <w:autoSpaceDE w:val="0"/>
              <w:autoSpaceDN w:val="0"/>
              <w:adjustRightInd w:val="0"/>
              <w:spacing w:before="60" w:after="60"/>
              <w:jc w:val="center"/>
              <w:rPr>
                <w:rFonts w:cs="Arial"/>
                <w:bCs/>
                <w:color w:val="000000"/>
                <w:lang w:eastAsia="en-GB"/>
              </w:rPr>
            </w:pPr>
            <w:r w:rsidRPr="001D451D">
              <w:rPr>
                <w:rFonts w:cs="Arial"/>
                <w:bCs/>
                <w:color w:val="000000"/>
                <w:lang w:eastAsia="en-GB"/>
              </w:rPr>
              <w:t>kg/d</w:t>
            </w:r>
          </w:p>
        </w:tc>
      </w:tr>
      <w:tr w:rsidR="000D450A" w:rsidRPr="001D451D" w14:paraId="36A5640F" w14:textId="77777777" w:rsidTr="000D450A">
        <w:trPr>
          <w:trHeight w:val="99"/>
          <w:jc w:val="center"/>
        </w:trPr>
        <w:tc>
          <w:tcPr>
            <w:tcW w:w="2928" w:type="pct"/>
            <w:shd w:val="clear" w:color="auto" w:fill="FFFFFF"/>
            <w:vAlign w:val="center"/>
          </w:tcPr>
          <w:p w14:paraId="10687F74" w14:textId="77777777" w:rsidR="000D450A" w:rsidRPr="001D451D" w:rsidRDefault="000D450A" w:rsidP="000D450A">
            <w:pPr>
              <w:spacing w:before="60" w:after="60" w:line="276" w:lineRule="auto"/>
              <w:jc w:val="center"/>
              <w:rPr>
                <w:rFonts w:cs="Arial"/>
                <w:lang w:eastAsia="en-GB"/>
              </w:rPr>
            </w:pPr>
            <w:r w:rsidRPr="001D451D">
              <w:rPr>
                <w:rFonts w:cs="Arial"/>
                <w:lang w:eastAsia="en-GB"/>
              </w:rPr>
              <w:t>ADBAC</w:t>
            </w:r>
          </w:p>
        </w:tc>
        <w:tc>
          <w:tcPr>
            <w:tcW w:w="2072" w:type="pct"/>
            <w:vAlign w:val="center"/>
          </w:tcPr>
          <w:p w14:paraId="13EE43A2" w14:textId="77777777" w:rsidR="000D450A" w:rsidRPr="001D451D" w:rsidRDefault="000D450A" w:rsidP="000D450A">
            <w:pPr>
              <w:spacing w:before="60" w:after="60" w:line="276" w:lineRule="auto"/>
              <w:jc w:val="center"/>
              <w:rPr>
                <w:rFonts w:cs="Arial"/>
                <w:lang w:eastAsia="en-GB"/>
              </w:rPr>
            </w:pPr>
            <w:r w:rsidRPr="001D451D">
              <w:rPr>
                <w:rFonts w:cs="Arial"/>
                <w:lang w:eastAsia="en-GB"/>
              </w:rPr>
              <w:t>0.0112</w:t>
            </w:r>
          </w:p>
        </w:tc>
      </w:tr>
      <w:tr w:rsidR="000D450A" w:rsidRPr="001D451D" w14:paraId="3FB3C4EF" w14:textId="77777777" w:rsidTr="000D450A">
        <w:trPr>
          <w:trHeight w:val="99"/>
          <w:jc w:val="center"/>
        </w:trPr>
        <w:tc>
          <w:tcPr>
            <w:tcW w:w="2928" w:type="pct"/>
            <w:shd w:val="clear" w:color="auto" w:fill="FFFFFF"/>
            <w:vAlign w:val="center"/>
          </w:tcPr>
          <w:p w14:paraId="01FC74DC" w14:textId="77777777" w:rsidR="000D450A" w:rsidRPr="001D451D" w:rsidRDefault="000D450A" w:rsidP="000D450A">
            <w:pPr>
              <w:spacing w:before="60" w:after="60" w:line="276" w:lineRule="auto"/>
              <w:jc w:val="center"/>
              <w:rPr>
                <w:rFonts w:cs="Arial"/>
                <w:lang w:eastAsia="en-GB"/>
              </w:rPr>
            </w:pPr>
            <w:r w:rsidRPr="001D451D">
              <w:rPr>
                <w:rFonts w:cs="Arial"/>
                <w:lang w:eastAsia="en-GB"/>
              </w:rPr>
              <w:t>DDAC</w:t>
            </w:r>
          </w:p>
        </w:tc>
        <w:tc>
          <w:tcPr>
            <w:tcW w:w="2072" w:type="pct"/>
            <w:vAlign w:val="center"/>
          </w:tcPr>
          <w:p w14:paraId="4D1BD47E" w14:textId="77777777" w:rsidR="000D450A" w:rsidRPr="001D451D" w:rsidRDefault="000D450A" w:rsidP="000D450A">
            <w:pPr>
              <w:spacing w:before="60" w:after="60" w:line="276" w:lineRule="auto"/>
              <w:jc w:val="center"/>
              <w:rPr>
                <w:rFonts w:cs="Arial"/>
                <w:lang w:eastAsia="en-GB"/>
              </w:rPr>
            </w:pPr>
            <w:r w:rsidRPr="001D451D">
              <w:rPr>
                <w:rFonts w:cs="Arial"/>
                <w:lang w:eastAsia="en-GB"/>
              </w:rPr>
              <w:t>3.2 X 10</w:t>
            </w:r>
            <w:r w:rsidRPr="001D451D">
              <w:rPr>
                <w:rFonts w:cs="Arial"/>
                <w:vertAlign w:val="superscript"/>
                <w:lang w:eastAsia="en-GB"/>
              </w:rPr>
              <w:t>-3</w:t>
            </w:r>
          </w:p>
        </w:tc>
      </w:tr>
      <w:tr w:rsidR="000D450A" w:rsidRPr="001D451D" w14:paraId="7564DC92" w14:textId="77777777" w:rsidTr="000D450A">
        <w:trPr>
          <w:trHeight w:val="99"/>
          <w:jc w:val="center"/>
        </w:trPr>
        <w:tc>
          <w:tcPr>
            <w:tcW w:w="2928" w:type="pct"/>
            <w:shd w:val="clear" w:color="auto" w:fill="FFFFFF"/>
            <w:vAlign w:val="center"/>
          </w:tcPr>
          <w:p w14:paraId="6E96E986" w14:textId="77777777" w:rsidR="000D450A" w:rsidRPr="001D451D" w:rsidRDefault="000D450A" w:rsidP="000D450A">
            <w:pPr>
              <w:spacing w:before="60" w:after="60" w:line="276" w:lineRule="auto"/>
              <w:jc w:val="center"/>
              <w:rPr>
                <w:rFonts w:cs="Arial"/>
                <w:lang w:eastAsia="en-GB"/>
              </w:rPr>
            </w:pPr>
            <w:r w:rsidRPr="001D451D">
              <w:rPr>
                <w:rFonts w:cs="Arial"/>
                <w:lang w:eastAsia="en-GB"/>
              </w:rPr>
              <w:t>Cypermethrin</w:t>
            </w:r>
          </w:p>
        </w:tc>
        <w:tc>
          <w:tcPr>
            <w:tcW w:w="2072" w:type="pct"/>
            <w:vAlign w:val="center"/>
          </w:tcPr>
          <w:p w14:paraId="2E89BEAE" w14:textId="77777777" w:rsidR="000D450A" w:rsidRPr="001D451D" w:rsidRDefault="000D450A" w:rsidP="000D450A">
            <w:pPr>
              <w:spacing w:before="60" w:after="60" w:line="276" w:lineRule="auto"/>
              <w:jc w:val="center"/>
              <w:rPr>
                <w:rFonts w:cs="Arial"/>
                <w:lang w:eastAsia="en-GB"/>
              </w:rPr>
            </w:pPr>
            <w:r w:rsidRPr="001D451D">
              <w:rPr>
                <w:rFonts w:cs="Arial"/>
                <w:lang w:eastAsia="en-GB"/>
              </w:rPr>
              <w:t>3.55 X 10</w:t>
            </w:r>
            <w:r w:rsidRPr="001D451D">
              <w:rPr>
                <w:rFonts w:cs="Arial"/>
                <w:vertAlign w:val="superscript"/>
                <w:lang w:eastAsia="en-GB"/>
              </w:rPr>
              <w:t>-4</w:t>
            </w:r>
          </w:p>
        </w:tc>
      </w:tr>
    </w:tbl>
    <w:p w14:paraId="396EB231" w14:textId="77777777" w:rsidR="000D450A" w:rsidRPr="001D451D" w:rsidRDefault="000D450A" w:rsidP="000D450A">
      <w:pPr>
        <w:rPr>
          <w:b/>
          <w:bCs/>
          <w:lang w:eastAsia="en-US"/>
        </w:rPr>
      </w:pPr>
    </w:p>
    <w:tbl>
      <w:tblPr>
        <w:tblStyle w:val="Grilledutableau4"/>
        <w:tblpPr w:leftFromText="180" w:rightFromText="180" w:vertAnchor="text" w:horzAnchor="margin" w:tblpY="88"/>
        <w:tblW w:w="5000" w:type="pct"/>
        <w:tblLook w:val="04A0" w:firstRow="1" w:lastRow="0" w:firstColumn="1" w:lastColumn="0" w:noHBand="0" w:noVBand="1"/>
      </w:tblPr>
      <w:tblGrid>
        <w:gridCol w:w="9995"/>
      </w:tblGrid>
      <w:tr w:rsidR="000D450A" w:rsidRPr="000D450A" w14:paraId="6B6BCC8F" w14:textId="77777777" w:rsidTr="0025101E">
        <w:tc>
          <w:tcPr>
            <w:tcW w:w="5000" w:type="pct"/>
            <w:shd w:val="clear" w:color="auto" w:fill="D6E3BC" w:themeFill="accent3" w:themeFillTint="66"/>
            <w:vAlign w:val="center"/>
          </w:tcPr>
          <w:p w14:paraId="66B6E408" w14:textId="77777777" w:rsidR="000D450A" w:rsidRPr="000D450A" w:rsidRDefault="000D450A" w:rsidP="000D450A">
            <w:pPr>
              <w:keepNext/>
              <w:spacing w:line="276" w:lineRule="auto"/>
              <w:jc w:val="both"/>
              <w:rPr>
                <w:rFonts w:ascii="Arial" w:hAnsi="Arial" w:cs="Arial"/>
                <w:b/>
                <w:sz w:val="20"/>
              </w:rPr>
            </w:pPr>
            <w:r w:rsidRPr="000D450A">
              <w:rPr>
                <w:rFonts w:ascii="Arial" w:hAnsi="Arial" w:cs="Arial"/>
                <w:b/>
                <w:sz w:val="20"/>
              </w:rPr>
              <w:t xml:space="preserve">Box </w:t>
            </w:r>
            <w:r w:rsidRPr="000D450A">
              <w:rPr>
                <w:rFonts w:ascii="Arial" w:hAnsi="Arial" w:cs="Arial"/>
                <w:b/>
              </w:rPr>
              <w:fldChar w:fldCharType="begin"/>
            </w:r>
            <w:r w:rsidRPr="000D450A">
              <w:rPr>
                <w:rFonts w:ascii="Arial" w:hAnsi="Arial" w:cs="Arial"/>
                <w:b/>
                <w:sz w:val="20"/>
              </w:rPr>
              <w:instrText xml:space="preserve"> SEQ Box \* ARABIC </w:instrText>
            </w:r>
            <w:r w:rsidRPr="000D450A">
              <w:rPr>
                <w:rFonts w:ascii="Arial" w:hAnsi="Arial" w:cs="Arial"/>
                <w:b/>
              </w:rPr>
              <w:fldChar w:fldCharType="separate"/>
            </w:r>
            <w:r w:rsidR="00AD6402">
              <w:rPr>
                <w:rFonts w:ascii="Arial" w:hAnsi="Arial" w:cs="Arial"/>
                <w:b/>
                <w:noProof/>
                <w:sz w:val="20"/>
              </w:rPr>
              <w:t>9</w:t>
            </w:r>
            <w:r w:rsidRPr="000D450A">
              <w:rPr>
                <w:rFonts w:ascii="Arial" w:hAnsi="Arial" w:cs="Arial"/>
              </w:rPr>
              <w:fldChar w:fldCharType="end"/>
            </w:r>
            <w:r w:rsidRPr="000D450A">
              <w:rPr>
                <w:rFonts w:ascii="Arial" w:hAnsi="Arial" w:cs="Arial"/>
                <w:b/>
                <w:sz w:val="20"/>
              </w:rPr>
              <w:t>- FR CA position:</w:t>
            </w:r>
          </w:p>
          <w:p w14:paraId="1156E5C5" w14:textId="77777777" w:rsidR="000D450A" w:rsidRPr="000D450A" w:rsidRDefault="000D450A" w:rsidP="000D450A">
            <w:pPr>
              <w:keepNext/>
              <w:spacing w:line="276" w:lineRule="auto"/>
              <w:jc w:val="both"/>
              <w:rPr>
                <w:rFonts w:ascii="Arial" w:hAnsi="Arial" w:cs="Arial"/>
                <w:b/>
                <w:sz w:val="20"/>
              </w:rPr>
            </w:pPr>
          </w:p>
          <w:p w14:paraId="4DB96865" w14:textId="77777777" w:rsidR="000D450A" w:rsidRPr="000D450A" w:rsidRDefault="000D450A" w:rsidP="000D450A">
            <w:pPr>
              <w:keepNext/>
              <w:spacing w:line="276" w:lineRule="auto"/>
              <w:jc w:val="both"/>
              <w:rPr>
                <w:rFonts w:ascii="Arial" w:hAnsi="Arial" w:cs="Arial"/>
                <w:sz w:val="20"/>
              </w:rPr>
            </w:pPr>
            <w:r w:rsidRPr="000D450A">
              <w:rPr>
                <w:rFonts w:ascii="Arial" w:hAnsi="Arial" w:cs="Arial"/>
                <w:sz w:val="20"/>
              </w:rPr>
              <w:t>FR CA agrees, according to the BPC conclusions in October 2016, that mitigation measures can be used to reduce emissions from the application and storage phases of the industrial treatment by automated spraying to acceptable levels. Such industrial use shall be performed only :</w:t>
            </w:r>
          </w:p>
          <w:p w14:paraId="5CE6BC83" w14:textId="77777777" w:rsidR="000D450A" w:rsidRPr="000D450A" w:rsidRDefault="000D450A" w:rsidP="000D450A">
            <w:pPr>
              <w:keepNext/>
              <w:spacing w:line="276" w:lineRule="auto"/>
              <w:jc w:val="both"/>
              <w:rPr>
                <w:rFonts w:ascii="Arial" w:hAnsi="Arial" w:cs="Arial"/>
                <w:sz w:val="20"/>
              </w:rPr>
            </w:pPr>
            <w:r w:rsidRPr="000D450A">
              <w:rPr>
                <w:rFonts w:ascii="Arial" w:hAnsi="Arial" w:cs="Arial"/>
                <w:sz w:val="20"/>
              </w:rPr>
              <w:t xml:space="preserve">- when application is conducted within a contained area on impermeable hard standing with bunding, </w:t>
            </w:r>
          </w:p>
          <w:p w14:paraId="1ADAD4EB" w14:textId="77777777" w:rsidR="000D450A" w:rsidRPr="000D450A" w:rsidRDefault="000D450A" w:rsidP="000D450A">
            <w:pPr>
              <w:keepNext/>
              <w:spacing w:line="276" w:lineRule="auto"/>
              <w:jc w:val="both"/>
              <w:rPr>
                <w:rFonts w:ascii="Arial" w:hAnsi="Arial" w:cs="Arial"/>
                <w:sz w:val="20"/>
              </w:rPr>
            </w:pPr>
            <w:r w:rsidRPr="000D450A">
              <w:rPr>
                <w:rFonts w:ascii="Arial" w:hAnsi="Arial" w:cs="Arial"/>
                <w:sz w:val="20"/>
              </w:rPr>
              <w:t>- when freshly treated timber are stored after treatment under shelter or on impermeable hard standing, or both, to prevent direct losses to soil, sewer, or water;</w:t>
            </w:r>
          </w:p>
          <w:p w14:paraId="5827015A" w14:textId="77777777" w:rsidR="000D450A" w:rsidRPr="000D450A" w:rsidRDefault="000D450A" w:rsidP="000D450A">
            <w:pPr>
              <w:keepNext/>
              <w:spacing w:line="276" w:lineRule="auto"/>
              <w:jc w:val="both"/>
              <w:rPr>
                <w:rFonts w:ascii="Arial" w:hAnsi="Arial" w:cs="Arial"/>
                <w:sz w:val="20"/>
              </w:rPr>
            </w:pPr>
            <w:r w:rsidRPr="000D450A">
              <w:rPr>
                <w:rFonts w:ascii="Arial" w:hAnsi="Arial" w:cs="Arial"/>
                <w:sz w:val="20"/>
              </w:rPr>
              <w:t>- if any losses from the application of the product or the storage of treated wood can be collected for reuse or disposal according to local regulations.</w:t>
            </w:r>
          </w:p>
        </w:tc>
      </w:tr>
    </w:tbl>
    <w:p w14:paraId="21937540" w14:textId="77777777" w:rsidR="0025101E" w:rsidRDefault="0025101E" w:rsidP="0025101E">
      <w:pPr>
        <w:pStyle w:val="Titre7"/>
        <w:numPr>
          <w:ilvl w:val="0"/>
          <w:numId w:val="0"/>
        </w:numPr>
        <w:ind w:left="1296" w:hanging="1296"/>
      </w:pPr>
    </w:p>
    <w:p w14:paraId="3105CFEC" w14:textId="77777777" w:rsidR="000D450A" w:rsidRPr="0023740E" w:rsidRDefault="000D450A" w:rsidP="0025101E">
      <w:pPr>
        <w:pStyle w:val="Titre7"/>
      </w:pPr>
      <w:r w:rsidRPr="0023740E">
        <w:t>Calculated PEC values</w:t>
      </w:r>
    </w:p>
    <w:p w14:paraId="47066900"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Air is the primary exposed compartment. Soil is exposed through re-deposition. Primary poisoning, due to contact with the product or freshly treated wood is unlikely as the product is applied in an industrial context. Contact of animal with dry treated wood is expected to be limited. Risk of primary poisoning is considered negligible.  Secondary poisoning however was assessed for the soil compartment. In this context, PEC</w:t>
      </w:r>
      <w:r w:rsidRPr="0023740E">
        <w:rPr>
          <w:rFonts w:ascii="Arial" w:hAnsi="Arial" w:cs="Arial"/>
          <w:vertAlign w:val="subscript"/>
          <w:lang w:eastAsia="en-US"/>
        </w:rPr>
        <w:t>oral, predator</w:t>
      </w:r>
      <w:r w:rsidRPr="0023740E">
        <w:rPr>
          <w:rFonts w:ascii="Arial" w:hAnsi="Arial" w:cs="Arial"/>
          <w:lang w:eastAsia="en-US"/>
        </w:rPr>
        <w:t xml:space="preserve"> is equal to the calculated concentration in earthworms (C</w:t>
      </w:r>
      <w:r w:rsidRPr="0023740E">
        <w:rPr>
          <w:rFonts w:ascii="Arial" w:hAnsi="Arial" w:cs="Arial"/>
          <w:vertAlign w:val="subscript"/>
          <w:lang w:eastAsia="en-US"/>
        </w:rPr>
        <w:t>earthworm</w:t>
      </w:r>
      <w:r w:rsidRPr="0023740E">
        <w:rPr>
          <w:rFonts w:ascii="Arial" w:hAnsi="Arial" w:cs="Arial"/>
          <w:lang w:eastAsia="en-US"/>
        </w:rPr>
        <w:t>) (BPR guidance, Vol. IV, part B).</w:t>
      </w:r>
    </w:p>
    <w:p w14:paraId="5BF6FDCA" w14:textId="77777777" w:rsidR="000D450A" w:rsidRPr="00070910" w:rsidRDefault="000D450A" w:rsidP="000D450A">
      <w:pPr>
        <w:rPr>
          <w:szCs w:val="22"/>
          <w:u w:val="single"/>
          <w:lang w:eastAsia="en-US"/>
        </w:rPr>
      </w:pPr>
    </w:p>
    <w:p w14:paraId="2D731197" w14:textId="77777777" w:rsidR="000D450A" w:rsidRPr="00070910" w:rsidRDefault="000D450A" w:rsidP="000D450A">
      <w:pPr>
        <w:rPr>
          <w:szCs w:val="22"/>
          <w:u w:val="single"/>
          <w:lang w:eastAsia="en-US"/>
        </w:rPr>
      </w:pPr>
      <w:r w:rsidRPr="00070910">
        <w:rPr>
          <w:szCs w:val="22"/>
          <w:u w:val="single"/>
          <w:lang w:eastAsia="en-US"/>
        </w:rPr>
        <w:t>ADBAC</w:t>
      </w:r>
    </w:p>
    <w:p w14:paraId="32769437" w14:textId="77777777" w:rsidR="000D450A" w:rsidRPr="00070910" w:rsidRDefault="000D450A" w:rsidP="000D450A">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5"/>
        <w:gridCol w:w="1643"/>
        <w:gridCol w:w="1643"/>
        <w:gridCol w:w="1577"/>
        <w:gridCol w:w="1577"/>
      </w:tblGrid>
      <w:tr w:rsidR="000D450A" w:rsidRPr="00070910" w14:paraId="7810E077" w14:textId="77777777" w:rsidTr="0023740E">
        <w:trPr>
          <w:trHeight w:val="276"/>
        </w:trPr>
        <w:tc>
          <w:tcPr>
            <w:tcW w:w="1778" w:type="pct"/>
            <w:vMerge w:val="restart"/>
            <w:shd w:val="clear" w:color="auto" w:fill="FFFFFF"/>
            <w:vAlign w:val="center"/>
          </w:tcPr>
          <w:p w14:paraId="0A20CAF7" w14:textId="77777777" w:rsidR="000D450A" w:rsidRPr="00070910" w:rsidRDefault="000D450A" w:rsidP="000D450A">
            <w:pPr>
              <w:spacing w:before="60" w:after="60" w:line="276" w:lineRule="auto"/>
              <w:jc w:val="center"/>
              <w:rPr>
                <w:rFonts w:cs="Arial"/>
                <w:lang w:eastAsia="en-GB"/>
              </w:rPr>
            </w:pPr>
          </w:p>
        </w:tc>
        <w:tc>
          <w:tcPr>
            <w:tcW w:w="822" w:type="pct"/>
            <w:vAlign w:val="center"/>
          </w:tcPr>
          <w:p w14:paraId="27171610"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b/>
                <w:bCs/>
                <w:color w:val="000000"/>
                <w:lang w:eastAsia="en-GB"/>
              </w:rPr>
              <w:t>PEC</w:t>
            </w:r>
            <w:r w:rsidRPr="00070910">
              <w:rPr>
                <w:rFonts w:cs="Arial"/>
                <w:b/>
                <w:bCs/>
                <w:color w:val="000000"/>
                <w:vertAlign w:val="subscript"/>
                <w:lang w:eastAsia="en-GB"/>
              </w:rPr>
              <w:t>air</w:t>
            </w:r>
          </w:p>
        </w:tc>
        <w:tc>
          <w:tcPr>
            <w:tcW w:w="822" w:type="pct"/>
            <w:vAlign w:val="center"/>
          </w:tcPr>
          <w:p w14:paraId="3BB61D5C" w14:textId="77777777" w:rsidR="000D450A" w:rsidRPr="00070910" w:rsidRDefault="000D450A" w:rsidP="000D450A">
            <w:pPr>
              <w:spacing w:before="60" w:after="60" w:line="276" w:lineRule="auto"/>
              <w:jc w:val="center"/>
              <w:rPr>
                <w:rFonts w:cs="Arial"/>
                <w:lang w:eastAsia="en-GB"/>
              </w:rPr>
            </w:pPr>
            <w:r w:rsidRPr="00070910">
              <w:rPr>
                <w:rFonts w:cs="Arial"/>
                <w:b/>
                <w:bCs/>
                <w:lang w:eastAsia="en-GB"/>
              </w:rPr>
              <w:t>PEC</w:t>
            </w:r>
            <w:r w:rsidRPr="00070910">
              <w:rPr>
                <w:rFonts w:cs="Arial"/>
                <w:b/>
                <w:bCs/>
                <w:vertAlign w:val="subscript"/>
                <w:lang w:eastAsia="en-GB"/>
              </w:rPr>
              <w:t>soil</w:t>
            </w:r>
          </w:p>
        </w:tc>
        <w:tc>
          <w:tcPr>
            <w:tcW w:w="789" w:type="pct"/>
            <w:vAlign w:val="center"/>
          </w:tcPr>
          <w:p w14:paraId="54911914" w14:textId="77777777" w:rsidR="000D450A" w:rsidRPr="00070910" w:rsidRDefault="000D450A" w:rsidP="000D450A">
            <w:pPr>
              <w:autoSpaceDE w:val="0"/>
              <w:autoSpaceDN w:val="0"/>
              <w:adjustRightInd w:val="0"/>
              <w:spacing w:before="60" w:after="60"/>
              <w:jc w:val="center"/>
              <w:rPr>
                <w:rFonts w:cs="Arial"/>
                <w:b/>
                <w:bCs/>
                <w:color w:val="000000"/>
                <w:vertAlign w:val="superscript"/>
                <w:lang w:eastAsia="en-GB"/>
              </w:rPr>
            </w:pPr>
            <w:r w:rsidRPr="00070910">
              <w:rPr>
                <w:rFonts w:cs="Arial"/>
                <w:b/>
                <w:bCs/>
                <w:color w:val="000000"/>
                <w:lang w:eastAsia="en-GB"/>
              </w:rPr>
              <w:t>PEC</w:t>
            </w:r>
            <w:r w:rsidRPr="00070910">
              <w:rPr>
                <w:rFonts w:cs="Arial"/>
                <w:b/>
                <w:bCs/>
                <w:color w:val="000000"/>
                <w:vertAlign w:val="subscript"/>
                <w:lang w:eastAsia="en-GB"/>
              </w:rPr>
              <w:t>GW</w:t>
            </w:r>
          </w:p>
        </w:tc>
        <w:tc>
          <w:tcPr>
            <w:tcW w:w="789" w:type="pct"/>
            <w:vAlign w:val="center"/>
          </w:tcPr>
          <w:p w14:paraId="5D7BF91E" w14:textId="77777777" w:rsidR="000D450A" w:rsidRPr="00070910" w:rsidRDefault="000D450A" w:rsidP="000D450A">
            <w:pPr>
              <w:autoSpaceDE w:val="0"/>
              <w:autoSpaceDN w:val="0"/>
              <w:adjustRightInd w:val="0"/>
              <w:spacing w:before="60" w:after="60"/>
              <w:jc w:val="center"/>
              <w:rPr>
                <w:rFonts w:cs="Arial"/>
                <w:b/>
                <w:bCs/>
                <w:color w:val="000000"/>
                <w:lang w:eastAsia="en-GB"/>
              </w:rPr>
            </w:pPr>
            <w:r w:rsidRPr="00070910">
              <w:rPr>
                <w:rFonts w:cs="Arial"/>
                <w:b/>
                <w:bCs/>
                <w:color w:val="000000"/>
                <w:lang w:eastAsia="en-GB"/>
              </w:rPr>
              <w:t>PEC</w:t>
            </w:r>
            <w:r w:rsidRPr="00070910">
              <w:rPr>
                <w:rFonts w:cs="Arial"/>
                <w:b/>
                <w:bCs/>
                <w:color w:val="000000"/>
                <w:vertAlign w:val="subscript"/>
                <w:lang w:eastAsia="en-GB"/>
              </w:rPr>
              <w:t>oral, predator</w:t>
            </w:r>
          </w:p>
        </w:tc>
      </w:tr>
      <w:tr w:rsidR="000D450A" w:rsidRPr="00070910" w14:paraId="3E183630" w14:textId="77777777" w:rsidTr="0023740E">
        <w:trPr>
          <w:trHeight w:val="295"/>
        </w:trPr>
        <w:tc>
          <w:tcPr>
            <w:tcW w:w="1778" w:type="pct"/>
            <w:vMerge/>
            <w:shd w:val="clear" w:color="auto" w:fill="FFFFFF"/>
            <w:vAlign w:val="center"/>
          </w:tcPr>
          <w:p w14:paraId="3A803D00" w14:textId="77777777" w:rsidR="000D450A" w:rsidRPr="00070910" w:rsidRDefault="000D450A" w:rsidP="000D450A">
            <w:pPr>
              <w:spacing w:before="60" w:after="60" w:line="276" w:lineRule="auto"/>
              <w:jc w:val="center"/>
              <w:rPr>
                <w:rFonts w:cs="Arial"/>
                <w:b/>
                <w:bCs/>
                <w:lang w:eastAsia="en-GB"/>
              </w:rPr>
            </w:pPr>
          </w:p>
        </w:tc>
        <w:tc>
          <w:tcPr>
            <w:tcW w:w="822" w:type="pct"/>
            <w:vAlign w:val="center"/>
          </w:tcPr>
          <w:p w14:paraId="64B107EF"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[mg/m</w:t>
            </w:r>
            <w:r w:rsidRPr="00070910">
              <w:rPr>
                <w:rFonts w:cs="Arial"/>
                <w:bCs/>
                <w:color w:val="000000"/>
                <w:vertAlign w:val="superscript"/>
                <w:lang w:eastAsia="en-GB"/>
              </w:rPr>
              <w:t>3</w:t>
            </w:r>
            <w:r w:rsidRPr="00070910">
              <w:rPr>
                <w:rFonts w:cs="Arial"/>
                <w:bCs/>
                <w:color w:val="000000"/>
                <w:lang w:eastAsia="en-GB"/>
              </w:rPr>
              <w:t>]</w:t>
            </w:r>
          </w:p>
        </w:tc>
        <w:tc>
          <w:tcPr>
            <w:tcW w:w="822" w:type="pct"/>
            <w:vAlign w:val="center"/>
          </w:tcPr>
          <w:p w14:paraId="768A3AFB"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[mg/kgwwt]</w:t>
            </w:r>
          </w:p>
        </w:tc>
        <w:tc>
          <w:tcPr>
            <w:tcW w:w="789" w:type="pct"/>
            <w:vAlign w:val="center"/>
          </w:tcPr>
          <w:p w14:paraId="3005A340"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[μg/l]</w:t>
            </w:r>
          </w:p>
        </w:tc>
        <w:tc>
          <w:tcPr>
            <w:tcW w:w="789" w:type="pct"/>
            <w:vAlign w:val="center"/>
          </w:tcPr>
          <w:p w14:paraId="63548FA9"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[mg/kg</w:t>
            </w:r>
            <w:r w:rsidRPr="00070910">
              <w:rPr>
                <w:rFonts w:cs="Arial"/>
                <w:bCs/>
                <w:color w:val="000000"/>
                <w:vertAlign w:val="subscript"/>
                <w:lang w:eastAsia="en-GB"/>
              </w:rPr>
              <w:t>feed</w:t>
            </w:r>
            <w:r w:rsidRPr="00070910">
              <w:rPr>
                <w:rFonts w:cs="Arial"/>
                <w:bCs/>
                <w:color w:val="000000"/>
                <w:lang w:eastAsia="en-GB"/>
              </w:rPr>
              <w:t>]</w:t>
            </w:r>
          </w:p>
        </w:tc>
      </w:tr>
      <w:tr w:rsidR="000D450A" w:rsidRPr="00070910" w14:paraId="444ADB5C" w14:textId="77777777" w:rsidTr="0023740E">
        <w:trPr>
          <w:trHeight w:val="82"/>
        </w:trPr>
        <w:tc>
          <w:tcPr>
            <w:tcW w:w="1778" w:type="pct"/>
            <w:shd w:val="clear" w:color="auto" w:fill="FFFFFF"/>
            <w:vAlign w:val="center"/>
          </w:tcPr>
          <w:p w14:paraId="41E3A994" w14:textId="77777777" w:rsidR="000D450A" w:rsidRPr="00070910" w:rsidRDefault="000D450A" w:rsidP="000D450A">
            <w:pPr>
              <w:spacing w:before="60" w:after="60" w:line="276" w:lineRule="auto"/>
              <w:jc w:val="center"/>
              <w:rPr>
                <w:rFonts w:cs="Arial"/>
                <w:lang w:eastAsia="en-GB"/>
              </w:rPr>
            </w:pPr>
            <w:r w:rsidRPr="00070910">
              <w:rPr>
                <w:rFonts w:cs="Arial"/>
                <w:lang w:eastAsia="en-GB"/>
              </w:rPr>
              <w:t>Scenario 2</w:t>
            </w:r>
          </w:p>
        </w:tc>
        <w:tc>
          <w:tcPr>
            <w:tcW w:w="822" w:type="pct"/>
            <w:vAlign w:val="center"/>
          </w:tcPr>
          <w:p w14:paraId="55ED59F2"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2.13 X 10 </w:t>
            </w:r>
            <w:r w:rsidRPr="00070910">
              <w:rPr>
                <w:rFonts w:cs="Arial"/>
                <w:color w:val="000000"/>
                <w:vertAlign w:val="superscript"/>
                <w:lang w:eastAsia="en-GB"/>
              </w:rPr>
              <w:t>-6</w:t>
            </w:r>
          </w:p>
        </w:tc>
        <w:tc>
          <w:tcPr>
            <w:tcW w:w="822" w:type="pct"/>
            <w:vAlign w:val="center"/>
          </w:tcPr>
          <w:p w14:paraId="0DA08830" w14:textId="77777777" w:rsidR="000D450A" w:rsidRPr="00070910" w:rsidRDefault="000D450A" w:rsidP="000D450A">
            <w:pPr>
              <w:spacing w:before="60" w:after="60" w:line="276" w:lineRule="auto"/>
              <w:jc w:val="center"/>
              <w:rPr>
                <w:rFonts w:cs="Arial"/>
                <w:lang w:eastAsia="en-GB"/>
              </w:rPr>
            </w:pPr>
            <w:r w:rsidRPr="00070910">
              <w:rPr>
                <w:rFonts w:cs="Arial"/>
                <w:lang w:eastAsia="en-GB"/>
              </w:rPr>
              <w:t xml:space="preserve">4.07 X 10 </w:t>
            </w:r>
            <w:r w:rsidRPr="00070910">
              <w:rPr>
                <w:rFonts w:cs="Arial"/>
                <w:vertAlign w:val="superscript"/>
                <w:lang w:eastAsia="en-GB"/>
              </w:rPr>
              <w:t>-5</w:t>
            </w:r>
          </w:p>
        </w:tc>
        <w:tc>
          <w:tcPr>
            <w:tcW w:w="789" w:type="pct"/>
            <w:vAlign w:val="center"/>
          </w:tcPr>
          <w:p w14:paraId="629542CC"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2.31 X 10 </w:t>
            </w:r>
            <w:r w:rsidRPr="00070910">
              <w:rPr>
                <w:rFonts w:cs="Arial"/>
                <w:color w:val="000000"/>
                <w:vertAlign w:val="superscript"/>
                <w:lang w:eastAsia="en-GB"/>
              </w:rPr>
              <w:t>-6</w:t>
            </w:r>
          </w:p>
        </w:tc>
        <w:tc>
          <w:tcPr>
            <w:tcW w:w="789" w:type="pct"/>
            <w:vAlign w:val="center"/>
          </w:tcPr>
          <w:p w14:paraId="13307024"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4.15 X 10 </w:t>
            </w:r>
            <w:r w:rsidRPr="00070910">
              <w:rPr>
                <w:rFonts w:cs="Arial"/>
                <w:color w:val="000000"/>
                <w:vertAlign w:val="superscript"/>
                <w:lang w:eastAsia="en-GB"/>
              </w:rPr>
              <w:t>-6</w:t>
            </w:r>
          </w:p>
        </w:tc>
      </w:tr>
    </w:tbl>
    <w:p w14:paraId="06CE40CD" w14:textId="77777777" w:rsidR="000D450A" w:rsidRPr="00070910" w:rsidRDefault="000D450A" w:rsidP="000D450A">
      <w:pPr>
        <w:rPr>
          <w:i/>
          <w:sz w:val="18"/>
          <w:lang w:eastAsia="en-US"/>
        </w:rPr>
      </w:pPr>
    </w:p>
    <w:p w14:paraId="3198ACEC" w14:textId="77777777" w:rsidR="000D450A" w:rsidRPr="00070910" w:rsidRDefault="000D450A" w:rsidP="000D450A">
      <w:pPr>
        <w:rPr>
          <w:u w:val="single"/>
          <w:lang w:eastAsia="en-US"/>
        </w:rPr>
      </w:pPr>
      <w:r w:rsidRPr="00070910">
        <w:rPr>
          <w:u w:val="single"/>
          <w:lang w:eastAsia="en-US"/>
        </w:rPr>
        <w:t>DDAC</w:t>
      </w:r>
    </w:p>
    <w:p w14:paraId="492EB945" w14:textId="77777777" w:rsidR="000D450A" w:rsidRPr="00070910" w:rsidRDefault="000D450A" w:rsidP="000D450A">
      <w:pPr>
        <w:rPr>
          <w:u w:val="single"/>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5"/>
        <w:gridCol w:w="1643"/>
        <w:gridCol w:w="1643"/>
        <w:gridCol w:w="1577"/>
        <w:gridCol w:w="1577"/>
      </w:tblGrid>
      <w:tr w:rsidR="000D450A" w:rsidRPr="00070910" w14:paraId="3CD20D57" w14:textId="77777777" w:rsidTr="0023740E">
        <w:trPr>
          <w:trHeight w:val="276"/>
        </w:trPr>
        <w:tc>
          <w:tcPr>
            <w:tcW w:w="1778" w:type="pct"/>
            <w:vMerge w:val="restart"/>
            <w:shd w:val="clear" w:color="auto" w:fill="FFFFFF"/>
            <w:vAlign w:val="center"/>
          </w:tcPr>
          <w:p w14:paraId="2086563F" w14:textId="77777777" w:rsidR="000D450A" w:rsidRPr="00070910" w:rsidRDefault="000D450A" w:rsidP="000D450A">
            <w:pPr>
              <w:spacing w:before="60" w:after="60" w:line="276" w:lineRule="auto"/>
              <w:jc w:val="center"/>
              <w:rPr>
                <w:rFonts w:cs="Arial"/>
                <w:lang w:eastAsia="en-GB"/>
              </w:rPr>
            </w:pPr>
          </w:p>
        </w:tc>
        <w:tc>
          <w:tcPr>
            <w:tcW w:w="822" w:type="pct"/>
            <w:vAlign w:val="center"/>
          </w:tcPr>
          <w:p w14:paraId="5CA781FB"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b/>
                <w:bCs/>
                <w:color w:val="000000"/>
                <w:lang w:eastAsia="en-GB"/>
              </w:rPr>
              <w:t>PEC</w:t>
            </w:r>
            <w:r w:rsidRPr="00070910">
              <w:rPr>
                <w:rFonts w:cs="Arial"/>
                <w:b/>
                <w:bCs/>
                <w:color w:val="000000"/>
                <w:vertAlign w:val="subscript"/>
                <w:lang w:eastAsia="en-GB"/>
              </w:rPr>
              <w:t>air</w:t>
            </w:r>
          </w:p>
        </w:tc>
        <w:tc>
          <w:tcPr>
            <w:tcW w:w="822" w:type="pct"/>
            <w:vAlign w:val="center"/>
          </w:tcPr>
          <w:p w14:paraId="213264E2" w14:textId="77777777" w:rsidR="000D450A" w:rsidRPr="00070910" w:rsidRDefault="000D450A" w:rsidP="000D450A">
            <w:pPr>
              <w:spacing w:before="60" w:after="60" w:line="276" w:lineRule="auto"/>
              <w:jc w:val="center"/>
              <w:rPr>
                <w:rFonts w:cs="Arial"/>
                <w:lang w:eastAsia="en-GB"/>
              </w:rPr>
            </w:pPr>
            <w:r w:rsidRPr="00070910">
              <w:rPr>
                <w:rFonts w:cs="Arial"/>
                <w:b/>
                <w:bCs/>
                <w:lang w:eastAsia="en-GB"/>
              </w:rPr>
              <w:t>PEC</w:t>
            </w:r>
            <w:r w:rsidRPr="00070910">
              <w:rPr>
                <w:rFonts w:cs="Arial"/>
                <w:b/>
                <w:bCs/>
                <w:vertAlign w:val="subscript"/>
                <w:lang w:eastAsia="en-GB"/>
              </w:rPr>
              <w:t>soil</w:t>
            </w:r>
          </w:p>
        </w:tc>
        <w:tc>
          <w:tcPr>
            <w:tcW w:w="789" w:type="pct"/>
            <w:vAlign w:val="center"/>
          </w:tcPr>
          <w:p w14:paraId="2554FEC1" w14:textId="77777777" w:rsidR="000D450A" w:rsidRPr="00070910" w:rsidRDefault="000D450A" w:rsidP="000D450A">
            <w:pPr>
              <w:autoSpaceDE w:val="0"/>
              <w:autoSpaceDN w:val="0"/>
              <w:adjustRightInd w:val="0"/>
              <w:spacing w:before="60" w:after="60"/>
              <w:jc w:val="center"/>
              <w:rPr>
                <w:rFonts w:cs="Arial"/>
                <w:b/>
                <w:bCs/>
                <w:color w:val="000000"/>
                <w:vertAlign w:val="superscript"/>
                <w:lang w:eastAsia="en-GB"/>
              </w:rPr>
            </w:pPr>
            <w:r w:rsidRPr="00070910">
              <w:rPr>
                <w:rFonts w:cs="Arial"/>
                <w:b/>
                <w:bCs/>
                <w:color w:val="000000"/>
                <w:lang w:eastAsia="en-GB"/>
              </w:rPr>
              <w:t>PEC</w:t>
            </w:r>
            <w:r w:rsidRPr="00070910">
              <w:rPr>
                <w:rFonts w:cs="Arial"/>
                <w:b/>
                <w:bCs/>
                <w:color w:val="000000"/>
                <w:vertAlign w:val="subscript"/>
                <w:lang w:eastAsia="en-GB"/>
              </w:rPr>
              <w:t>GW</w:t>
            </w:r>
          </w:p>
        </w:tc>
        <w:tc>
          <w:tcPr>
            <w:tcW w:w="789" w:type="pct"/>
            <w:vAlign w:val="center"/>
          </w:tcPr>
          <w:p w14:paraId="48BE04FC" w14:textId="77777777" w:rsidR="000D450A" w:rsidRPr="00070910" w:rsidRDefault="000D450A" w:rsidP="000D450A">
            <w:pPr>
              <w:autoSpaceDE w:val="0"/>
              <w:autoSpaceDN w:val="0"/>
              <w:adjustRightInd w:val="0"/>
              <w:spacing w:before="60" w:after="60"/>
              <w:jc w:val="center"/>
              <w:rPr>
                <w:rFonts w:cs="Arial"/>
                <w:b/>
                <w:bCs/>
                <w:color w:val="000000"/>
                <w:lang w:eastAsia="en-GB"/>
              </w:rPr>
            </w:pPr>
            <w:r w:rsidRPr="00070910">
              <w:rPr>
                <w:rFonts w:cs="Arial"/>
                <w:b/>
                <w:bCs/>
                <w:color w:val="000000"/>
                <w:lang w:eastAsia="en-GB"/>
              </w:rPr>
              <w:t>PEC</w:t>
            </w:r>
            <w:r w:rsidRPr="00070910">
              <w:rPr>
                <w:rFonts w:cs="Arial"/>
                <w:b/>
                <w:bCs/>
                <w:color w:val="000000"/>
                <w:vertAlign w:val="subscript"/>
                <w:lang w:eastAsia="en-GB"/>
              </w:rPr>
              <w:t>oral, predator</w:t>
            </w:r>
          </w:p>
        </w:tc>
      </w:tr>
      <w:tr w:rsidR="000D450A" w:rsidRPr="00070910" w14:paraId="4085A293" w14:textId="77777777" w:rsidTr="0023740E">
        <w:trPr>
          <w:trHeight w:val="295"/>
        </w:trPr>
        <w:tc>
          <w:tcPr>
            <w:tcW w:w="1778" w:type="pct"/>
            <w:vMerge/>
            <w:shd w:val="clear" w:color="auto" w:fill="FFFFFF"/>
            <w:vAlign w:val="center"/>
          </w:tcPr>
          <w:p w14:paraId="61569B9E" w14:textId="77777777" w:rsidR="000D450A" w:rsidRPr="00070910" w:rsidRDefault="000D450A" w:rsidP="000D450A">
            <w:pPr>
              <w:spacing w:before="60" w:after="60" w:line="276" w:lineRule="auto"/>
              <w:jc w:val="center"/>
              <w:rPr>
                <w:rFonts w:cs="Arial"/>
                <w:b/>
                <w:bCs/>
                <w:lang w:eastAsia="en-GB"/>
              </w:rPr>
            </w:pPr>
          </w:p>
        </w:tc>
        <w:tc>
          <w:tcPr>
            <w:tcW w:w="822" w:type="pct"/>
            <w:vAlign w:val="center"/>
          </w:tcPr>
          <w:p w14:paraId="529CF482"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[mg/m</w:t>
            </w:r>
            <w:r w:rsidRPr="00070910">
              <w:rPr>
                <w:rFonts w:cs="Arial"/>
                <w:bCs/>
                <w:color w:val="000000"/>
                <w:vertAlign w:val="superscript"/>
                <w:lang w:eastAsia="en-GB"/>
              </w:rPr>
              <w:t>3</w:t>
            </w:r>
            <w:r w:rsidRPr="00070910">
              <w:rPr>
                <w:rFonts w:cs="Arial"/>
                <w:bCs/>
                <w:color w:val="000000"/>
                <w:lang w:eastAsia="en-GB"/>
              </w:rPr>
              <w:t>]</w:t>
            </w:r>
          </w:p>
        </w:tc>
        <w:tc>
          <w:tcPr>
            <w:tcW w:w="822" w:type="pct"/>
            <w:vAlign w:val="center"/>
          </w:tcPr>
          <w:p w14:paraId="6A5CFF95"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[mg/kgwwt]</w:t>
            </w:r>
          </w:p>
        </w:tc>
        <w:tc>
          <w:tcPr>
            <w:tcW w:w="789" w:type="pct"/>
            <w:vAlign w:val="center"/>
          </w:tcPr>
          <w:p w14:paraId="0CC5E79A"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[μg/l]</w:t>
            </w:r>
          </w:p>
        </w:tc>
        <w:tc>
          <w:tcPr>
            <w:tcW w:w="789" w:type="pct"/>
            <w:vAlign w:val="center"/>
          </w:tcPr>
          <w:p w14:paraId="1F52A4B6"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[mg/kg</w:t>
            </w:r>
            <w:r w:rsidRPr="00070910">
              <w:rPr>
                <w:rFonts w:cs="Arial"/>
                <w:bCs/>
                <w:color w:val="000000"/>
                <w:vertAlign w:val="subscript"/>
                <w:lang w:eastAsia="en-GB"/>
              </w:rPr>
              <w:t>feed</w:t>
            </w:r>
            <w:r w:rsidRPr="00070910">
              <w:rPr>
                <w:rFonts w:cs="Arial"/>
                <w:bCs/>
                <w:color w:val="000000"/>
                <w:lang w:eastAsia="en-GB"/>
              </w:rPr>
              <w:t>]</w:t>
            </w:r>
          </w:p>
        </w:tc>
      </w:tr>
      <w:tr w:rsidR="000D450A" w:rsidRPr="00070910" w14:paraId="4A938756" w14:textId="77777777" w:rsidTr="0023740E">
        <w:trPr>
          <w:trHeight w:val="82"/>
        </w:trPr>
        <w:tc>
          <w:tcPr>
            <w:tcW w:w="1778" w:type="pct"/>
            <w:shd w:val="clear" w:color="auto" w:fill="FFFFFF"/>
            <w:vAlign w:val="center"/>
          </w:tcPr>
          <w:p w14:paraId="61BAADAD" w14:textId="77777777" w:rsidR="000D450A" w:rsidRPr="00070910" w:rsidRDefault="000D450A" w:rsidP="000D450A">
            <w:pPr>
              <w:spacing w:before="60" w:after="60" w:line="276" w:lineRule="auto"/>
              <w:jc w:val="center"/>
              <w:rPr>
                <w:rFonts w:cs="Arial"/>
                <w:lang w:eastAsia="en-GB"/>
              </w:rPr>
            </w:pPr>
            <w:r w:rsidRPr="00070910">
              <w:rPr>
                <w:rFonts w:cs="Arial"/>
                <w:lang w:eastAsia="en-GB"/>
              </w:rPr>
              <w:t>Scenario 2</w:t>
            </w:r>
          </w:p>
        </w:tc>
        <w:tc>
          <w:tcPr>
            <w:tcW w:w="822" w:type="pct"/>
            <w:vAlign w:val="center"/>
          </w:tcPr>
          <w:p w14:paraId="51A5C29A"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6.09 X 10 </w:t>
            </w:r>
            <w:r w:rsidRPr="00070910">
              <w:rPr>
                <w:rFonts w:cs="Arial"/>
                <w:color w:val="000000"/>
                <w:vertAlign w:val="superscript"/>
                <w:lang w:eastAsia="en-GB"/>
              </w:rPr>
              <w:t>-7</w:t>
            </w:r>
          </w:p>
        </w:tc>
        <w:tc>
          <w:tcPr>
            <w:tcW w:w="822" w:type="pct"/>
            <w:vAlign w:val="center"/>
          </w:tcPr>
          <w:p w14:paraId="5F277858" w14:textId="77777777" w:rsidR="000D450A" w:rsidRPr="00070910" w:rsidRDefault="000D450A" w:rsidP="000D450A">
            <w:pPr>
              <w:spacing w:before="60" w:after="60" w:line="276" w:lineRule="auto"/>
              <w:jc w:val="center"/>
              <w:rPr>
                <w:rFonts w:cs="Arial"/>
                <w:lang w:eastAsia="en-GB"/>
              </w:rPr>
            </w:pPr>
            <w:r w:rsidRPr="00070910">
              <w:rPr>
                <w:rFonts w:cs="Arial"/>
                <w:lang w:eastAsia="en-GB"/>
              </w:rPr>
              <w:t xml:space="preserve">6.60 X 10 </w:t>
            </w:r>
            <w:r w:rsidRPr="00070910">
              <w:rPr>
                <w:rFonts w:cs="Arial"/>
                <w:vertAlign w:val="superscript"/>
                <w:lang w:eastAsia="en-GB"/>
              </w:rPr>
              <w:t>-5</w:t>
            </w:r>
          </w:p>
        </w:tc>
        <w:tc>
          <w:tcPr>
            <w:tcW w:w="789" w:type="pct"/>
            <w:vAlign w:val="center"/>
          </w:tcPr>
          <w:p w14:paraId="08409F1D"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6.65 X 10 </w:t>
            </w:r>
            <w:r w:rsidRPr="00070910">
              <w:rPr>
                <w:rFonts w:cs="Arial"/>
                <w:color w:val="000000"/>
                <w:vertAlign w:val="superscript"/>
                <w:lang w:eastAsia="en-GB"/>
              </w:rPr>
              <w:t>-6</w:t>
            </w:r>
          </w:p>
        </w:tc>
        <w:tc>
          <w:tcPr>
            <w:tcW w:w="789" w:type="pct"/>
            <w:vAlign w:val="center"/>
          </w:tcPr>
          <w:p w14:paraId="3224D887"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1.53 X 10 </w:t>
            </w:r>
            <w:r w:rsidRPr="00070910">
              <w:rPr>
                <w:rFonts w:cs="Arial"/>
                <w:color w:val="000000"/>
                <w:vertAlign w:val="superscript"/>
                <w:lang w:eastAsia="en-GB"/>
              </w:rPr>
              <w:t>-5</w:t>
            </w:r>
          </w:p>
        </w:tc>
      </w:tr>
    </w:tbl>
    <w:p w14:paraId="18BBD559" w14:textId="77777777" w:rsidR="000D450A" w:rsidRPr="00070910" w:rsidRDefault="000D450A" w:rsidP="000D450A">
      <w:pPr>
        <w:rPr>
          <w:lang w:eastAsia="en-US"/>
        </w:rPr>
      </w:pPr>
    </w:p>
    <w:p w14:paraId="78F46868" w14:textId="77777777" w:rsidR="000D450A" w:rsidRPr="00070910" w:rsidRDefault="000D450A" w:rsidP="000D450A">
      <w:pPr>
        <w:rPr>
          <w:u w:val="single"/>
          <w:lang w:eastAsia="en-US"/>
        </w:rPr>
      </w:pPr>
      <w:r w:rsidRPr="00070910">
        <w:rPr>
          <w:u w:val="single"/>
          <w:lang w:eastAsia="en-US"/>
        </w:rPr>
        <w:t>Cypermethrin</w:t>
      </w:r>
    </w:p>
    <w:p w14:paraId="53565D02" w14:textId="77777777" w:rsidR="000D450A" w:rsidRPr="00070910" w:rsidRDefault="000D450A" w:rsidP="000D450A">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5"/>
        <w:gridCol w:w="1643"/>
        <w:gridCol w:w="1643"/>
        <w:gridCol w:w="1577"/>
        <w:gridCol w:w="1577"/>
      </w:tblGrid>
      <w:tr w:rsidR="000D450A" w:rsidRPr="00070910" w14:paraId="5E90238D" w14:textId="77777777" w:rsidTr="0023740E">
        <w:trPr>
          <w:trHeight w:val="276"/>
        </w:trPr>
        <w:tc>
          <w:tcPr>
            <w:tcW w:w="1778" w:type="pct"/>
            <w:vMerge w:val="restart"/>
            <w:shd w:val="clear" w:color="auto" w:fill="FFFFFF"/>
            <w:vAlign w:val="center"/>
          </w:tcPr>
          <w:p w14:paraId="333B000D" w14:textId="77777777" w:rsidR="000D450A" w:rsidRPr="00070910" w:rsidRDefault="000D450A" w:rsidP="000D450A">
            <w:pPr>
              <w:spacing w:before="60" w:after="60" w:line="276" w:lineRule="auto"/>
              <w:jc w:val="center"/>
              <w:rPr>
                <w:rFonts w:cs="Arial"/>
                <w:lang w:eastAsia="en-GB"/>
              </w:rPr>
            </w:pPr>
          </w:p>
        </w:tc>
        <w:tc>
          <w:tcPr>
            <w:tcW w:w="822" w:type="pct"/>
            <w:vAlign w:val="center"/>
          </w:tcPr>
          <w:p w14:paraId="797DC2E5"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b/>
                <w:bCs/>
                <w:color w:val="000000"/>
                <w:lang w:eastAsia="en-GB"/>
              </w:rPr>
              <w:t>PEC</w:t>
            </w:r>
            <w:r w:rsidRPr="00070910">
              <w:rPr>
                <w:rFonts w:cs="Arial"/>
                <w:b/>
                <w:bCs/>
                <w:color w:val="000000"/>
                <w:vertAlign w:val="subscript"/>
                <w:lang w:eastAsia="en-GB"/>
              </w:rPr>
              <w:t>air</w:t>
            </w:r>
          </w:p>
        </w:tc>
        <w:tc>
          <w:tcPr>
            <w:tcW w:w="822" w:type="pct"/>
            <w:vAlign w:val="center"/>
          </w:tcPr>
          <w:p w14:paraId="68AAB2AA" w14:textId="77777777" w:rsidR="000D450A" w:rsidRPr="00070910" w:rsidRDefault="000D450A" w:rsidP="000D450A">
            <w:pPr>
              <w:spacing w:before="60" w:after="60" w:line="276" w:lineRule="auto"/>
              <w:jc w:val="center"/>
              <w:rPr>
                <w:rFonts w:cs="Arial"/>
                <w:lang w:eastAsia="en-GB"/>
              </w:rPr>
            </w:pPr>
            <w:r w:rsidRPr="00070910">
              <w:rPr>
                <w:rFonts w:cs="Arial"/>
                <w:b/>
                <w:bCs/>
                <w:lang w:eastAsia="en-GB"/>
              </w:rPr>
              <w:t>PEC</w:t>
            </w:r>
            <w:r w:rsidRPr="00070910">
              <w:rPr>
                <w:rFonts w:cs="Arial"/>
                <w:b/>
                <w:bCs/>
                <w:vertAlign w:val="subscript"/>
                <w:lang w:eastAsia="en-GB"/>
              </w:rPr>
              <w:t>soil</w:t>
            </w:r>
          </w:p>
        </w:tc>
        <w:tc>
          <w:tcPr>
            <w:tcW w:w="789" w:type="pct"/>
            <w:vAlign w:val="center"/>
          </w:tcPr>
          <w:p w14:paraId="77951E1D" w14:textId="77777777" w:rsidR="000D450A" w:rsidRPr="00070910" w:rsidRDefault="000D450A" w:rsidP="000D450A">
            <w:pPr>
              <w:autoSpaceDE w:val="0"/>
              <w:autoSpaceDN w:val="0"/>
              <w:adjustRightInd w:val="0"/>
              <w:spacing w:before="60" w:after="60"/>
              <w:jc w:val="center"/>
              <w:rPr>
                <w:rFonts w:cs="Arial"/>
                <w:b/>
                <w:bCs/>
                <w:color w:val="000000"/>
                <w:vertAlign w:val="superscript"/>
                <w:lang w:eastAsia="en-GB"/>
              </w:rPr>
            </w:pPr>
            <w:r w:rsidRPr="00070910">
              <w:rPr>
                <w:rFonts w:cs="Arial"/>
                <w:b/>
                <w:bCs/>
                <w:color w:val="000000"/>
                <w:lang w:eastAsia="en-GB"/>
              </w:rPr>
              <w:t>PEC</w:t>
            </w:r>
            <w:r w:rsidRPr="00070910">
              <w:rPr>
                <w:rFonts w:cs="Arial"/>
                <w:b/>
                <w:bCs/>
                <w:color w:val="000000"/>
                <w:vertAlign w:val="subscript"/>
                <w:lang w:eastAsia="en-GB"/>
              </w:rPr>
              <w:t>GW</w:t>
            </w:r>
          </w:p>
        </w:tc>
        <w:tc>
          <w:tcPr>
            <w:tcW w:w="789" w:type="pct"/>
            <w:vAlign w:val="center"/>
          </w:tcPr>
          <w:p w14:paraId="2EB13021" w14:textId="77777777" w:rsidR="000D450A" w:rsidRPr="00070910" w:rsidRDefault="000D450A" w:rsidP="000D450A">
            <w:pPr>
              <w:autoSpaceDE w:val="0"/>
              <w:autoSpaceDN w:val="0"/>
              <w:adjustRightInd w:val="0"/>
              <w:spacing w:before="60" w:after="60"/>
              <w:jc w:val="center"/>
              <w:rPr>
                <w:rFonts w:cs="Arial"/>
                <w:b/>
                <w:bCs/>
                <w:color w:val="000000"/>
                <w:lang w:eastAsia="en-GB"/>
              </w:rPr>
            </w:pPr>
            <w:r w:rsidRPr="00070910">
              <w:rPr>
                <w:rFonts w:cs="Arial"/>
                <w:b/>
                <w:bCs/>
                <w:color w:val="000000"/>
                <w:lang w:eastAsia="en-GB"/>
              </w:rPr>
              <w:t>PEC</w:t>
            </w:r>
            <w:r w:rsidRPr="00070910">
              <w:rPr>
                <w:rFonts w:cs="Arial"/>
                <w:b/>
                <w:bCs/>
                <w:color w:val="000000"/>
                <w:vertAlign w:val="subscript"/>
                <w:lang w:eastAsia="en-GB"/>
              </w:rPr>
              <w:t>oral, predator</w:t>
            </w:r>
          </w:p>
        </w:tc>
      </w:tr>
      <w:tr w:rsidR="000D450A" w:rsidRPr="00070910" w14:paraId="5768CDC6" w14:textId="77777777" w:rsidTr="0023740E">
        <w:trPr>
          <w:trHeight w:val="295"/>
        </w:trPr>
        <w:tc>
          <w:tcPr>
            <w:tcW w:w="1778" w:type="pct"/>
            <w:vMerge/>
            <w:shd w:val="clear" w:color="auto" w:fill="FFFFFF"/>
            <w:vAlign w:val="center"/>
          </w:tcPr>
          <w:p w14:paraId="5AB0AF96" w14:textId="77777777" w:rsidR="000D450A" w:rsidRPr="00070910" w:rsidRDefault="000D450A" w:rsidP="000D450A">
            <w:pPr>
              <w:spacing w:before="60" w:after="60" w:line="276" w:lineRule="auto"/>
              <w:jc w:val="center"/>
              <w:rPr>
                <w:rFonts w:cs="Arial"/>
                <w:b/>
                <w:bCs/>
                <w:lang w:eastAsia="en-GB"/>
              </w:rPr>
            </w:pPr>
          </w:p>
        </w:tc>
        <w:tc>
          <w:tcPr>
            <w:tcW w:w="822" w:type="pct"/>
            <w:vAlign w:val="center"/>
          </w:tcPr>
          <w:p w14:paraId="474D05C1"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[mg/m</w:t>
            </w:r>
            <w:r w:rsidRPr="00070910">
              <w:rPr>
                <w:rFonts w:cs="Arial"/>
                <w:bCs/>
                <w:color w:val="000000"/>
                <w:vertAlign w:val="superscript"/>
                <w:lang w:eastAsia="en-GB"/>
              </w:rPr>
              <w:t>3</w:t>
            </w:r>
            <w:r w:rsidRPr="00070910">
              <w:rPr>
                <w:rFonts w:cs="Arial"/>
                <w:bCs/>
                <w:color w:val="000000"/>
                <w:lang w:eastAsia="en-GB"/>
              </w:rPr>
              <w:t>]</w:t>
            </w:r>
          </w:p>
        </w:tc>
        <w:tc>
          <w:tcPr>
            <w:tcW w:w="822" w:type="pct"/>
            <w:vAlign w:val="center"/>
          </w:tcPr>
          <w:p w14:paraId="70E2850B"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[mg/kgwwt]</w:t>
            </w:r>
          </w:p>
        </w:tc>
        <w:tc>
          <w:tcPr>
            <w:tcW w:w="789" w:type="pct"/>
            <w:vAlign w:val="center"/>
          </w:tcPr>
          <w:p w14:paraId="3D16DF39"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[μg/l]</w:t>
            </w:r>
          </w:p>
        </w:tc>
        <w:tc>
          <w:tcPr>
            <w:tcW w:w="789" w:type="pct"/>
            <w:vAlign w:val="center"/>
          </w:tcPr>
          <w:p w14:paraId="317E5AA9" w14:textId="77777777" w:rsidR="000D450A" w:rsidRPr="00070910" w:rsidRDefault="000D450A" w:rsidP="000D450A">
            <w:pPr>
              <w:autoSpaceDE w:val="0"/>
              <w:autoSpaceDN w:val="0"/>
              <w:adjustRightInd w:val="0"/>
              <w:spacing w:before="60" w:after="60"/>
              <w:jc w:val="center"/>
              <w:rPr>
                <w:rFonts w:cs="Arial"/>
                <w:bCs/>
                <w:color w:val="000000"/>
                <w:lang w:eastAsia="en-GB"/>
              </w:rPr>
            </w:pPr>
            <w:r w:rsidRPr="00070910">
              <w:rPr>
                <w:rFonts w:cs="Arial"/>
                <w:bCs/>
                <w:color w:val="000000"/>
                <w:lang w:eastAsia="en-GB"/>
              </w:rPr>
              <w:t>[mg/kg</w:t>
            </w:r>
            <w:r w:rsidRPr="00070910">
              <w:rPr>
                <w:rFonts w:cs="Arial"/>
                <w:bCs/>
                <w:color w:val="000000"/>
                <w:vertAlign w:val="subscript"/>
                <w:lang w:eastAsia="en-GB"/>
              </w:rPr>
              <w:t>feed</w:t>
            </w:r>
            <w:r w:rsidRPr="00070910">
              <w:rPr>
                <w:rFonts w:cs="Arial"/>
                <w:bCs/>
                <w:color w:val="000000"/>
                <w:lang w:eastAsia="en-GB"/>
              </w:rPr>
              <w:t>]</w:t>
            </w:r>
          </w:p>
        </w:tc>
      </w:tr>
      <w:tr w:rsidR="000D450A" w:rsidRPr="00070910" w14:paraId="2EBAB11E" w14:textId="77777777" w:rsidTr="0023740E">
        <w:trPr>
          <w:trHeight w:val="82"/>
        </w:trPr>
        <w:tc>
          <w:tcPr>
            <w:tcW w:w="1778" w:type="pct"/>
            <w:shd w:val="clear" w:color="auto" w:fill="FFFFFF"/>
            <w:vAlign w:val="center"/>
          </w:tcPr>
          <w:p w14:paraId="6AAB1099" w14:textId="77777777" w:rsidR="000D450A" w:rsidRPr="00070910" w:rsidRDefault="000D450A" w:rsidP="000D450A">
            <w:pPr>
              <w:spacing w:before="60" w:after="60" w:line="276" w:lineRule="auto"/>
              <w:jc w:val="center"/>
              <w:rPr>
                <w:rFonts w:cs="Arial"/>
                <w:lang w:eastAsia="en-GB"/>
              </w:rPr>
            </w:pPr>
            <w:r w:rsidRPr="00070910">
              <w:rPr>
                <w:rFonts w:cs="Arial"/>
                <w:lang w:eastAsia="en-GB"/>
              </w:rPr>
              <w:t>Scenario 2</w:t>
            </w:r>
          </w:p>
        </w:tc>
        <w:tc>
          <w:tcPr>
            <w:tcW w:w="822" w:type="pct"/>
            <w:vAlign w:val="center"/>
          </w:tcPr>
          <w:p w14:paraId="3FA8BE76"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6.76 X 10 </w:t>
            </w:r>
            <w:r w:rsidRPr="00070910">
              <w:rPr>
                <w:rFonts w:cs="Arial"/>
                <w:color w:val="000000"/>
                <w:vertAlign w:val="superscript"/>
                <w:lang w:eastAsia="en-GB"/>
              </w:rPr>
              <w:t>-8</w:t>
            </w:r>
          </w:p>
        </w:tc>
        <w:tc>
          <w:tcPr>
            <w:tcW w:w="822" w:type="pct"/>
            <w:vAlign w:val="center"/>
          </w:tcPr>
          <w:p w14:paraId="479F7887" w14:textId="77777777" w:rsidR="000D450A" w:rsidRPr="00070910" w:rsidRDefault="000D450A" w:rsidP="000D450A">
            <w:pPr>
              <w:spacing w:before="60" w:after="60" w:line="276" w:lineRule="auto"/>
              <w:jc w:val="center"/>
              <w:rPr>
                <w:rFonts w:cs="Arial"/>
                <w:lang w:eastAsia="en-GB"/>
              </w:rPr>
            </w:pPr>
            <w:r w:rsidRPr="00070910">
              <w:rPr>
                <w:rFonts w:cs="Arial"/>
                <w:lang w:eastAsia="en-GB"/>
              </w:rPr>
              <w:t xml:space="preserve">1.76 X 10 </w:t>
            </w:r>
            <w:r w:rsidRPr="00070910">
              <w:rPr>
                <w:rFonts w:cs="Arial"/>
                <w:vertAlign w:val="superscript"/>
                <w:lang w:eastAsia="en-GB"/>
              </w:rPr>
              <w:t>-7</w:t>
            </w:r>
          </w:p>
        </w:tc>
        <w:tc>
          <w:tcPr>
            <w:tcW w:w="789" w:type="pct"/>
            <w:vAlign w:val="center"/>
          </w:tcPr>
          <w:p w14:paraId="4BDFADB5"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1.74 X 10 </w:t>
            </w:r>
            <w:r w:rsidRPr="00070910">
              <w:rPr>
                <w:rFonts w:cs="Arial"/>
                <w:color w:val="000000"/>
                <w:vertAlign w:val="superscript"/>
                <w:lang w:eastAsia="en-GB"/>
              </w:rPr>
              <w:t>-8</w:t>
            </w:r>
          </w:p>
        </w:tc>
        <w:tc>
          <w:tcPr>
            <w:tcW w:w="789" w:type="pct"/>
            <w:vAlign w:val="center"/>
          </w:tcPr>
          <w:p w14:paraId="5F17CA59" w14:textId="77777777" w:rsidR="000D450A" w:rsidRPr="00070910" w:rsidRDefault="000D450A" w:rsidP="000D450A">
            <w:pPr>
              <w:autoSpaceDE w:val="0"/>
              <w:autoSpaceDN w:val="0"/>
              <w:adjustRightInd w:val="0"/>
              <w:spacing w:before="60" w:after="60"/>
              <w:jc w:val="center"/>
              <w:rPr>
                <w:rFonts w:cs="Arial"/>
                <w:color w:val="000000"/>
                <w:lang w:eastAsia="en-GB"/>
              </w:rPr>
            </w:pPr>
            <w:r w:rsidRPr="00070910">
              <w:rPr>
                <w:rFonts w:cs="Arial"/>
                <w:color w:val="000000"/>
                <w:lang w:eastAsia="en-GB"/>
              </w:rPr>
              <w:t xml:space="preserve">3.54 X 10 </w:t>
            </w:r>
            <w:r w:rsidRPr="00070910">
              <w:rPr>
                <w:rFonts w:cs="Arial"/>
                <w:color w:val="000000"/>
                <w:vertAlign w:val="superscript"/>
                <w:lang w:eastAsia="en-GB"/>
              </w:rPr>
              <w:t>-8</w:t>
            </w:r>
          </w:p>
        </w:tc>
      </w:tr>
    </w:tbl>
    <w:p w14:paraId="4B299E3F" w14:textId="77777777" w:rsidR="000D450A" w:rsidRPr="00070910" w:rsidRDefault="000D450A" w:rsidP="000D450A">
      <w:pPr>
        <w:rPr>
          <w:lang w:eastAsia="en-US"/>
        </w:rPr>
      </w:pPr>
    </w:p>
    <w:tbl>
      <w:tblPr>
        <w:tblStyle w:val="Grilledutableau4"/>
        <w:tblpPr w:leftFromText="180" w:rightFromText="180" w:vertAnchor="text" w:horzAnchor="margin" w:tblpY="88"/>
        <w:tblW w:w="5000" w:type="pct"/>
        <w:tblLook w:val="04A0" w:firstRow="1" w:lastRow="0" w:firstColumn="1" w:lastColumn="0" w:noHBand="0" w:noVBand="1"/>
      </w:tblPr>
      <w:tblGrid>
        <w:gridCol w:w="9995"/>
      </w:tblGrid>
      <w:tr w:rsidR="000D450A" w:rsidRPr="0023740E" w14:paraId="764F8819" w14:textId="77777777" w:rsidTr="0025101E">
        <w:tc>
          <w:tcPr>
            <w:tcW w:w="5000" w:type="pct"/>
            <w:shd w:val="clear" w:color="auto" w:fill="D6E3BC" w:themeFill="accent3" w:themeFillTint="66"/>
            <w:vAlign w:val="center"/>
          </w:tcPr>
          <w:p w14:paraId="16A8A244" w14:textId="77777777" w:rsidR="000D450A" w:rsidRPr="0023740E" w:rsidRDefault="000D450A" w:rsidP="0023740E">
            <w:pPr>
              <w:keepNext/>
              <w:spacing w:line="276" w:lineRule="auto"/>
              <w:jc w:val="both"/>
              <w:rPr>
                <w:rFonts w:ascii="Arial" w:hAnsi="Arial" w:cs="Arial"/>
                <w:b/>
                <w:sz w:val="20"/>
              </w:rPr>
            </w:pPr>
            <w:r w:rsidRPr="0023740E">
              <w:rPr>
                <w:rFonts w:ascii="Arial" w:hAnsi="Arial" w:cs="Arial"/>
                <w:b/>
                <w:sz w:val="20"/>
              </w:rPr>
              <w:t xml:space="preserve">Box </w:t>
            </w:r>
            <w:r w:rsidRPr="0023740E">
              <w:rPr>
                <w:rFonts w:ascii="Arial" w:hAnsi="Arial" w:cs="Arial"/>
                <w:b/>
              </w:rPr>
              <w:fldChar w:fldCharType="begin"/>
            </w:r>
            <w:r w:rsidRPr="0023740E">
              <w:rPr>
                <w:rFonts w:ascii="Arial" w:hAnsi="Arial" w:cs="Arial"/>
                <w:b/>
                <w:sz w:val="20"/>
              </w:rPr>
              <w:instrText xml:space="preserve"> SEQ Box \* ARABIC </w:instrText>
            </w:r>
            <w:r w:rsidRPr="0023740E">
              <w:rPr>
                <w:rFonts w:ascii="Arial" w:hAnsi="Arial" w:cs="Arial"/>
                <w:b/>
              </w:rPr>
              <w:fldChar w:fldCharType="separate"/>
            </w:r>
            <w:r w:rsidR="00AD6402">
              <w:rPr>
                <w:rFonts w:ascii="Arial" w:hAnsi="Arial" w:cs="Arial"/>
                <w:b/>
                <w:noProof/>
                <w:sz w:val="20"/>
              </w:rPr>
              <w:t>10</w:t>
            </w:r>
            <w:r w:rsidRPr="0023740E">
              <w:rPr>
                <w:rFonts w:ascii="Arial" w:hAnsi="Arial" w:cs="Arial"/>
              </w:rPr>
              <w:fldChar w:fldCharType="end"/>
            </w:r>
            <w:r w:rsidRPr="0023740E">
              <w:rPr>
                <w:rFonts w:ascii="Arial" w:hAnsi="Arial" w:cs="Arial"/>
                <w:b/>
                <w:sz w:val="20"/>
              </w:rPr>
              <w:t>- FR CA position:</w:t>
            </w:r>
          </w:p>
          <w:p w14:paraId="5E65DA33" w14:textId="77777777" w:rsidR="000D450A" w:rsidRPr="0023740E" w:rsidRDefault="000D450A" w:rsidP="0023740E">
            <w:pPr>
              <w:keepNext/>
              <w:spacing w:line="276" w:lineRule="auto"/>
              <w:jc w:val="both"/>
              <w:rPr>
                <w:rFonts w:ascii="Arial" w:hAnsi="Arial" w:cs="Arial"/>
                <w:b/>
                <w:sz w:val="20"/>
              </w:rPr>
            </w:pPr>
          </w:p>
          <w:p w14:paraId="0470CC05" w14:textId="77777777" w:rsidR="000D450A" w:rsidRPr="0023740E" w:rsidRDefault="000D450A" w:rsidP="0025101E">
            <w:pPr>
              <w:spacing w:line="276" w:lineRule="auto"/>
              <w:jc w:val="both"/>
              <w:rPr>
                <w:rFonts w:ascii="Arial" w:hAnsi="Arial" w:cs="Arial"/>
                <w:sz w:val="20"/>
              </w:rPr>
            </w:pPr>
            <w:r w:rsidRPr="0023740E">
              <w:rPr>
                <w:rFonts w:ascii="Arial" w:hAnsi="Arial" w:cs="Arial"/>
                <w:sz w:val="20"/>
              </w:rPr>
              <w:t>Please refer to the conclusion of FR</w:t>
            </w:r>
            <w:r w:rsidR="0025101E">
              <w:rPr>
                <w:rFonts w:ascii="Arial" w:hAnsi="Arial" w:cs="Arial"/>
                <w:sz w:val="20"/>
              </w:rPr>
              <w:t xml:space="preserve"> </w:t>
            </w:r>
            <w:r w:rsidRPr="0023740E">
              <w:rPr>
                <w:rFonts w:ascii="Arial" w:hAnsi="Arial" w:cs="Arial"/>
                <w:sz w:val="20"/>
              </w:rPr>
              <w:t xml:space="preserve">CA about the risk for the environmental compartments. </w:t>
            </w:r>
          </w:p>
        </w:tc>
      </w:tr>
    </w:tbl>
    <w:p w14:paraId="64250E55" w14:textId="77777777" w:rsidR="000D450A" w:rsidRPr="00070910" w:rsidRDefault="000D450A" w:rsidP="000D450A">
      <w:pPr>
        <w:pStyle w:val="Corpsdetexte"/>
      </w:pPr>
    </w:p>
    <w:p w14:paraId="7CA3B867" w14:textId="77777777" w:rsidR="000D450A" w:rsidRDefault="000D450A" w:rsidP="00627EFD">
      <w:pPr>
        <w:pStyle w:val="Titre4"/>
      </w:pPr>
      <w:bookmarkStart w:id="93" w:name="_Toc5026600"/>
      <w:r w:rsidRPr="003976C7">
        <w:t>Risk characterisation for the environment</w:t>
      </w:r>
      <w:bookmarkEnd w:id="93"/>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2"/>
        <w:gridCol w:w="1696"/>
        <w:gridCol w:w="2913"/>
        <w:gridCol w:w="2441"/>
      </w:tblGrid>
      <w:tr w:rsidR="000D450A" w:rsidRPr="00460B53" w14:paraId="310B8870" w14:textId="77777777" w:rsidTr="000D450A">
        <w:trPr>
          <w:trHeight w:val="739"/>
          <w:jc w:val="center"/>
        </w:trPr>
        <w:tc>
          <w:tcPr>
            <w:tcW w:w="9212" w:type="dxa"/>
            <w:gridSpan w:val="4"/>
            <w:shd w:val="clear" w:color="auto" w:fill="FFF2CC"/>
            <w:vAlign w:val="center"/>
          </w:tcPr>
          <w:p w14:paraId="2FE64C58" w14:textId="77777777" w:rsidR="000D450A" w:rsidRPr="00460B53" w:rsidRDefault="000D450A" w:rsidP="000D450A">
            <w:pPr>
              <w:widowControl w:val="0"/>
              <w:tabs>
                <w:tab w:val="center" w:pos="4536"/>
                <w:tab w:val="right" w:pos="9072"/>
              </w:tabs>
              <w:jc w:val="center"/>
              <w:rPr>
                <w:bCs/>
                <w:color w:val="000000"/>
                <w:lang w:eastAsia="en-GB"/>
              </w:rPr>
            </w:pPr>
            <w:r w:rsidRPr="00460B53">
              <w:rPr>
                <w:rFonts w:cs="Arial"/>
                <w:b/>
                <w:color w:val="000000"/>
                <w:lang w:eastAsia="en-GB"/>
              </w:rPr>
              <w:t>PEC/PNEC ratios for the relevant exposed compartments for Scenario 1 and 2</w:t>
            </w:r>
          </w:p>
        </w:tc>
      </w:tr>
      <w:tr w:rsidR="000D450A" w:rsidRPr="00460B53" w14:paraId="38040651" w14:textId="77777777" w:rsidTr="0023740E">
        <w:trPr>
          <w:trHeight w:val="739"/>
          <w:jc w:val="center"/>
        </w:trPr>
        <w:tc>
          <w:tcPr>
            <w:tcW w:w="2162" w:type="dxa"/>
            <w:shd w:val="clear" w:color="auto" w:fill="auto"/>
            <w:vAlign w:val="center"/>
          </w:tcPr>
          <w:p w14:paraId="227DFA92" w14:textId="77777777" w:rsidR="000D450A" w:rsidRPr="00460B53" w:rsidRDefault="000D450A" w:rsidP="000D450A">
            <w:pPr>
              <w:jc w:val="center"/>
              <w:rPr>
                <w:lang w:eastAsia="en-US"/>
              </w:rPr>
            </w:pPr>
          </w:p>
        </w:tc>
        <w:tc>
          <w:tcPr>
            <w:tcW w:w="1696" w:type="dxa"/>
            <w:shd w:val="clear" w:color="auto" w:fill="auto"/>
            <w:vAlign w:val="center"/>
          </w:tcPr>
          <w:p w14:paraId="56026A43" w14:textId="77777777" w:rsidR="000D450A" w:rsidRPr="00460B53" w:rsidRDefault="000D450A" w:rsidP="000D450A">
            <w:pPr>
              <w:widowControl w:val="0"/>
              <w:jc w:val="center"/>
              <w:rPr>
                <w:rFonts w:cs="Arial"/>
                <w:b/>
                <w:color w:val="000000"/>
                <w:lang w:eastAsia="en-GB"/>
              </w:rPr>
            </w:pPr>
            <w:r w:rsidRPr="00460B53">
              <w:rPr>
                <w:rFonts w:cs="Arial"/>
                <w:b/>
                <w:color w:val="000000"/>
                <w:lang w:eastAsia="en-GB"/>
              </w:rPr>
              <w:t>Soil</w:t>
            </w:r>
          </w:p>
        </w:tc>
        <w:tc>
          <w:tcPr>
            <w:tcW w:w="2913" w:type="dxa"/>
            <w:tcBorders>
              <w:right w:val="double" w:sz="12" w:space="0" w:color="auto"/>
            </w:tcBorders>
            <w:shd w:val="clear" w:color="auto" w:fill="auto"/>
            <w:vAlign w:val="center"/>
          </w:tcPr>
          <w:p w14:paraId="35B36129" w14:textId="77777777" w:rsidR="000D450A" w:rsidRPr="00460B53" w:rsidRDefault="000D450A" w:rsidP="000D450A">
            <w:pPr>
              <w:widowControl w:val="0"/>
              <w:tabs>
                <w:tab w:val="center" w:pos="4536"/>
                <w:tab w:val="right" w:pos="9072"/>
              </w:tabs>
              <w:jc w:val="center"/>
              <w:rPr>
                <w:b/>
                <w:bCs/>
                <w:color w:val="000000"/>
                <w:lang w:eastAsia="en-GB"/>
              </w:rPr>
            </w:pPr>
            <w:r w:rsidRPr="00460B53">
              <w:rPr>
                <w:b/>
                <w:bCs/>
                <w:color w:val="000000"/>
                <w:lang w:eastAsia="en-GB"/>
              </w:rPr>
              <w:t>Secondary poisoning (via earthworms)</w:t>
            </w:r>
          </w:p>
        </w:tc>
        <w:tc>
          <w:tcPr>
            <w:tcW w:w="2441" w:type="dxa"/>
            <w:tcBorders>
              <w:left w:val="double" w:sz="12" w:space="0" w:color="auto"/>
            </w:tcBorders>
            <w:vAlign w:val="center"/>
          </w:tcPr>
          <w:p w14:paraId="3DA32D0C" w14:textId="77777777" w:rsidR="000D450A" w:rsidRPr="00460B53" w:rsidRDefault="000D450A" w:rsidP="000D450A">
            <w:pPr>
              <w:widowControl w:val="0"/>
              <w:tabs>
                <w:tab w:val="center" w:pos="4536"/>
                <w:tab w:val="right" w:pos="9072"/>
              </w:tabs>
              <w:jc w:val="center"/>
              <w:rPr>
                <w:b/>
                <w:bCs/>
                <w:color w:val="000000"/>
                <w:lang w:eastAsia="en-GB"/>
              </w:rPr>
            </w:pPr>
            <w:r w:rsidRPr="00460B53">
              <w:rPr>
                <w:b/>
                <w:bCs/>
                <w:color w:val="000000"/>
                <w:lang w:eastAsia="en-GB"/>
              </w:rPr>
              <w:t>Groundwater (µg/L)</w:t>
            </w:r>
          </w:p>
        </w:tc>
      </w:tr>
      <w:tr w:rsidR="000D450A" w:rsidRPr="00460B53" w14:paraId="6E157F55" w14:textId="77777777" w:rsidTr="0023740E">
        <w:trPr>
          <w:trHeight w:val="375"/>
          <w:jc w:val="center"/>
        </w:trPr>
        <w:tc>
          <w:tcPr>
            <w:tcW w:w="2162" w:type="dxa"/>
            <w:shd w:val="clear" w:color="auto" w:fill="auto"/>
            <w:vAlign w:val="center"/>
          </w:tcPr>
          <w:p w14:paraId="0D732CEB" w14:textId="77777777" w:rsidR="000D450A" w:rsidRPr="00460B53" w:rsidRDefault="000D450A" w:rsidP="000D450A">
            <w:pPr>
              <w:jc w:val="center"/>
              <w:rPr>
                <w:b/>
                <w:lang w:eastAsia="en-US"/>
              </w:rPr>
            </w:pPr>
            <w:r w:rsidRPr="00460B53">
              <w:rPr>
                <w:b/>
                <w:lang w:eastAsia="en-US"/>
              </w:rPr>
              <w:t>ADBAC</w:t>
            </w:r>
          </w:p>
        </w:tc>
        <w:tc>
          <w:tcPr>
            <w:tcW w:w="1696" w:type="dxa"/>
            <w:shd w:val="clear" w:color="auto" w:fill="auto"/>
            <w:vAlign w:val="center"/>
          </w:tcPr>
          <w:p w14:paraId="168EDE88" w14:textId="77777777" w:rsidR="000D450A" w:rsidRPr="00460B53" w:rsidRDefault="000D450A" w:rsidP="000D450A">
            <w:pPr>
              <w:jc w:val="center"/>
              <w:rPr>
                <w:color w:val="000000"/>
                <w:sz w:val="18"/>
                <w:szCs w:val="18"/>
              </w:rPr>
            </w:pPr>
            <w:r w:rsidRPr="00460B53">
              <w:rPr>
                <w:rFonts w:cs="Arial"/>
                <w:sz w:val="18"/>
                <w:szCs w:val="18"/>
                <w:lang w:eastAsia="en-GB"/>
              </w:rPr>
              <w:t xml:space="preserve">5.45 X 10 </w:t>
            </w:r>
            <w:r w:rsidRPr="00460B53">
              <w:rPr>
                <w:rFonts w:cs="Arial"/>
                <w:sz w:val="18"/>
                <w:szCs w:val="18"/>
                <w:vertAlign w:val="superscript"/>
                <w:lang w:eastAsia="en-GB"/>
              </w:rPr>
              <w:t>-5</w:t>
            </w:r>
          </w:p>
        </w:tc>
        <w:tc>
          <w:tcPr>
            <w:tcW w:w="2913" w:type="dxa"/>
            <w:tcBorders>
              <w:right w:val="double" w:sz="12" w:space="0" w:color="auto"/>
            </w:tcBorders>
            <w:shd w:val="clear" w:color="auto" w:fill="auto"/>
            <w:vAlign w:val="center"/>
          </w:tcPr>
          <w:p w14:paraId="01FBD2DD" w14:textId="77777777" w:rsidR="000D450A" w:rsidRPr="00460B53" w:rsidRDefault="000D450A" w:rsidP="000D450A">
            <w:pPr>
              <w:autoSpaceDE w:val="0"/>
              <w:autoSpaceDN w:val="0"/>
              <w:adjustRightInd w:val="0"/>
              <w:spacing w:before="60" w:after="60"/>
              <w:jc w:val="center"/>
              <w:rPr>
                <w:rFonts w:cs="Arial"/>
                <w:color w:val="000000"/>
                <w:sz w:val="18"/>
                <w:szCs w:val="18"/>
                <w:lang w:eastAsia="en-GB"/>
              </w:rPr>
            </w:pPr>
            <w:r w:rsidRPr="00460B53">
              <w:rPr>
                <w:rFonts w:cs="Arial"/>
                <w:color w:val="000000"/>
                <w:sz w:val="18"/>
                <w:szCs w:val="18"/>
                <w:lang w:eastAsia="en-GB"/>
              </w:rPr>
              <w:t xml:space="preserve">9.33 X 10 </w:t>
            </w:r>
            <w:r w:rsidRPr="00460B53">
              <w:rPr>
                <w:rFonts w:cs="Arial"/>
                <w:color w:val="000000"/>
                <w:sz w:val="18"/>
                <w:szCs w:val="18"/>
                <w:vertAlign w:val="superscript"/>
                <w:lang w:eastAsia="en-GB"/>
              </w:rPr>
              <w:t>-7</w:t>
            </w:r>
          </w:p>
        </w:tc>
        <w:tc>
          <w:tcPr>
            <w:tcW w:w="2441" w:type="dxa"/>
            <w:tcBorders>
              <w:left w:val="double" w:sz="12" w:space="0" w:color="auto"/>
            </w:tcBorders>
          </w:tcPr>
          <w:p w14:paraId="34D51864" w14:textId="77777777" w:rsidR="000D450A" w:rsidRPr="00460B53" w:rsidRDefault="000D450A" w:rsidP="000D450A">
            <w:pPr>
              <w:autoSpaceDE w:val="0"/>
              <w:autoSpaceDN w:val="0"/>
              <w:adjustRightInd w:val="0"/>
              <w:spacing w:before="60" w:after="60"/>
              <w:jc w:val="center"/>
              <w:rPr>
                <w:rFonts w:cs="Arial"/>
                <w:color w:val="000000"/>
                <w:sz w:val="18"/>
                <w:szCs w:val="18"/>
                <w:lang w:eastAsia="en-GB"/>
              </w:rPr>
            </w:pPr>
            <w:r w:rsidRPr="00460B53">
              <w:rPr>
                <w:rFonts w:cs="Arial"/>
                <w:color w:val="000000"/>
                <w:sz w:val="18"/>
                <w:szCs w:val="18"/>
                <w:lang w:eastAsia="en-GB"/>
              </w:rPr>
              <w:t xml:space="preserve">2.31 X 10 </w:t>
            </w:r>
            <w:r w:rsidRPr="00460B53">
              <w:rPr>
                <w:rFonts w:cs="Arial"/>
                <w:color w:val="000000"/>
                <w:sz w:val="18"/>
                <w:szCs w:val="18"/>
                <w:vertAlign w:val="superscript"/>
                <w:lang w:eastAsia="en-GB"/>
              </w:rPr>
              <w:t>-6</w:t>
            </w:r>
          </w:p>
        </w:tc>
      </w:tr>
      <w:tr w:rsidR="000D450A" w:rsidRPr="00460B53" w14:paraId="1F08FDD3" w14:textId="77777777" w:rsidTr="0023740E">
        <w:trPr>
          <w:trHeight w:val="396"/>
          <w:jc w:val="center"/>
        </w:trPr>
        <w:tc>
          <w:tcPr>
            <w:tcW w:w="2162" w:type="dxa"/>
            <w:shd w:val="clear" w:color="auto" w:fill="auto"/>
            <w:vAlign w:val="center"/>
          </w:tcPr>
          <w:p w14:paraId="49C2C9E7" w14:textId="77777777" w:rsidR="000D450A" w:rsidRPr="00460B53" w:rsidRDefault="000D450A" w:rsidP="000D450A">
            <w:pPr>
              <w:jc w:val="center"/>
              <w:rPr>
                <w:b/>
                <w:lang w:eastAsia="en-US"/>
              </w:rPr>
            </w:pPr>
            <w:r w:rsidRPr="00460B53">
              <w:rPr>
                <w:b/>
                <w:lang w:eastAsia="en-US"/>
              </w:rPr>
              <w:t>DDAC</w:t>
            </w:r>
          </w:p>
        </w:tc>
        <w:tc>
          <w:tcPr>
            <w:tcW w:w="1696" w:type="dxa"/>
            <w:shd w:val="clear" w:color="auto" w:fill="auto"/>
            <w:vAlign w:val="center"/>
          </w:tcPr>
          <w:p w14:paraId="50C87DA8" w14:textId="77777777" w:rsidR="000D450A" w:rsidRPr="00460B53" w:rsidRDefault="000D450A" w:rsidP="000D450A">
            <w:pPr>
              <w:jc w:val="center"/>
              <w:rPr>
                <w:lang w:eastAsia="en-US"/>
              </w:rPr>
            </w:pPr>
            <w:r w:rsidRPr="00460B53">
              <w:rPr>
                <w:color w:val="000000"/>
                <w:sz w:val="18"/>
                <w:szCs w:val="18"/>
              </w:rPr>
              <w:t xml:space="preserve">4.46 X 10 </w:t>
            </w:r>
            <w:r w:rsidRPr="00460B53">
              <w:rPr>
                <w:color w:val="000000"/>
                <w:sz w:val="18"/>
                <w:szCs w:val="18"/>
                <w:vertAlign w:val="superscript"/>
              </w:rPr>
              <w:t>-5</w:t>
            </w:r>
          </w:p>
        </w:tc>
        <w:tc>
          <w:tcPr>
            <w:tcW w:w="2913" w:type="dxa"/>
            <w:tcBorders>
              <w:right w:val="double" w:sz="12" w:space="0" w:color="auto"/>
            </w:tcBorders>
            <w:shd w:val="clear" w:color="auto" w:fill="auto"/>
            <w:vAlign w:val="center"/>
          </w:tcPr>
          <w:p w14:paraId="36896E99" w14:textId="77777777" w:rsidR="000D450A" w:rsidRPr="00460B53" w:rsidRDefault="000D450A" w:rsidP="000D450A">
            <w:pPr>
              <w:jc w:val="center"/>
              <w:rPr>
                <w:lang w:eastAsia="en-US"/>
              </w:rPr>
            </w:pPr>
            <w:r w:rsidRPr="00460B53">
              <w:rPr>
                <w:rFonts w:cs="Arial"/>
                <w:color w:val="000000"/>
                <w:sz w:val="18"/>
                <w:szCs w:val="18"/>
                <w:lang w:eastAsia="en-GB"/>
              </w:rPr>
              <w:t xml:space="preserve">2.84 X 10 </w:t>
            </w:r>
            <w:r w:rsidRPr="00460B53">
              <w:rPr>
                <w:rFonts w:cs="Arial"/>
                <w:color w:val="000000"/>
                <w:sz w:val="18"/>
                <w:szCs w:val="18"/>
                <w:vertAlign w:val="superscript"/>
                <w:lang w:eastAsia="en-GB"/>
              </w:rPr>
              <w:t>-6</w:t>
            </w:r>
          </w:p>
        </w:tc>
        <w:tc>
          <w:tcPr>
            <w:tcW w:w="2441" w:type="dxa"/>
            <w:tcBorders>
              <w:left w:val="double" w:sz="12" w:space="0" w:color="auto"/>
            </w:tcBorders>
            <w:vAlign w:val="center"/>
          </w:tcPr>
          <w:p w14:paraId="5164B1E2" w14:textId="77777777" w:rsidR="000D450A" w:rsidRPr="00460B53" w:rsidRDefault="000D450A" w:rsidP="000D450A">
            <w:pPr>
              <w:jc w:val="center"/>
              <w:rPr>
                <w:lang w:eastAsia="en-US"/>
              </w:rPr>
            </w:pPr>
            <w:r w:rsidRPr="00460B53">
              <w:rPr>
                <w:rFonts w:cs="Arial"/>
                <w:color w:val="000000"/>
                <w:sz w:val="18"/>
                <w:szCs w:val="18"/>
                <w:lang w:eastAsia="en-GB"/>
              </w:rPr>
              <w:t xml:space="preserve">6.65 X 10 </w:t>
            </w:r>
            <w:r w:rsidRPr="00460B53">
              <w:rPr>
                <w:rFonts w:cs="Arial"/>
                <w:color w:val="000000"/>
                <w:sz w:val="18"/>
                <w:szCs w:val="18"/>
                <w:vertAlign w:val="superscript"/>
                <w:lang w:eastAsia="en-GB"/>
              </w:rPr>
              <w:t>-6</w:t>
            </w:r>
          </w:p>
        </w:tc>
      </w:tr>
      <w:tr w:rsidR="000D450A" w:rsidRPr="00460B53" w14:paraId="6731B001" w14:textId="77777777" w:rsidTr="0023740E">
        <w:trPr>
          <w:trHeight w:val="396"/>
          <w:jc w:val="center"/>
        </w:trPr>
        <w:tc>
          <w:tcPr>
            <w:tcW w:w="2162" w:type="dxa"/>
            <w:shd w:val="clear" w:color="auto" w:fill="auto"/>
            <w:vAlign w:val="center"/>
          </w:tcPr>
          <w:p w14:paraId="36FE4F82" w14:textId="77777777" w:rsidR="000D450A" w:rsidRPr="00460B53" w:rsidRDefault="000D450A" w:rsidP="000D450A">
            <w:pPr>
              <w:jc w:val="center"/>
              <w:rPr>
                <w:b/>
                <w:lang w:eastAsia="en-US"/>
              </w:rPr>
            </w:pPr>
            <w:r w:rsidRPr="00460B53">
              <w:rPr>
                <w:b/>
                <w:lang w:eastAsia="en-US"/>
              </w:rPr>
              <w:t>Cypermethrin</w:t>
            </w:r>
          </w:p>
        </w:tc>
        <w:tc>
          <w:tcPr>
            <w:tcW w:w="1696" w:type="dxa"/>
            <w:shd w:val="clear" w:color="auto" w:fill="auto"/>
            <w:vAlign w:val="center"/>
          </w:tcPr>
          <w:p w14:paraId="553D0F7C" w14:textId="77777777" w:rsidR="000D450A" w:rsidRPr="00460B53" w:rsidRDefault="000D450A" w:rsidP="000D450A">
            <w:pPr>
              <w:jc w:val="center"/>
              <w:rPr>
                <w:lang w:eastAsia="en-US"/>
              </w:rPr>
            </w:pPr>
            <w:r w:rsidRPr="00460B53">
              <w:rPr>
                <w:color w:val="000000"/>
                <w:sz w:val="18"/>
                <w:szCs w:val="18"/>
              </w:rPr>
              <w:t xml:space="preserve">1,92 X 10 </w:t>
            </w:r>
            <w:r w:rsidRPr="00460B53">
              <w:rPr>
                <w:color w:val="000000"/>
                <w:sz w:val="18"/>
                <w:szCs w:val="18"/>
                <w:vertAlign w:val="superscript"/>
              </w:rPr>
              <w:t>-6</w:t>
            </w:r>
          </w:p>
        </w:tc>
        <w:tc>
          <w:tcPr>
            <w:tcW w:w="2913" w:type="dxa"/>
            <w:tcBorders>
              <w:right w:val="double" w:sz="12" w:space="0" w:color="auto"/>
            </w:tcBorders>
            <w:shd w:val="clear" w:color="auto" w:fill="auto"/>
            <w:vAlign w:val="center"/>
          </w:tcPr>
          <w:p w14:paraId="2287D90C" w14:textId="77777777" w:rsidR="000D450A" w:rsidRPr="00460B53" w:rsidRDefault="000D450A" w:rsidP="000D450A">
            <w:pPr>
              <w:jc w:val="center"/>
              <w:rPr>
                <w:lang w:eastAsia="en-US"/>
              </w:rPr>
            </w:pPr>
            <w:r w:rsidRPr="00460B53">
              <w:rPr>
                <w:rFonts w:cs="Arial"/>
                <w:color w:val="000000"/>
                <w:sz w:val="18"/>
                <w:szCs w:val="18"/>
                <w:lang w:eastAsia="en-GB"/>
              </w:rPr>
              <w:t xml:space="preserve">1.06 X 10 </w:t>
            </w:r>
            <w:r w:rsidRPr="00460B53">
              <w:rPr>
                <w:rFonts w:cs="Arial"/>
                <w:color w:val="000000"/>
                <w:sz w:val="18"/>
                <w:szCs w:val="18"/>
                <w:vertAlign w:val="superscript"/>
                <w:lang w:eastAsia="en-GB"/>
              </w:rPr>
              <w:t>-8</w:t>
            </w:r>
          </w:p>
        </w:tc>
        <w:tc>
          <w:tcPr>
            <w:tcW w:w="2441" w:type="dxa"/>
            <w:tcBorders>
              <w:left w:val="double" w:sz="12" w:space="0" w:color="auto"/>
            </w:tcBorders>
            <w:vAlign w:val="center"/>
          </w:tcPr>
          <w:p w14:paraId="509E6265" w14:textId="77777777" w:rsidR="000D450A" w:rsidRPr="00460B53" w:rsidRDefault="000D450A" w:rsidP="000D450A">
            <w:pPr>
              <w:jc w:val="center"/>
              <w:rPr>
                <w:lang w:eastAsia="en-US"/>
              </w:rPr>
            </w:pPr>
            <w:r w:rsidRPr="00460B53">
              <w:rPr>
                <w:rFonts w:cs="Arial"/>
                <w:color w:val="000000"/>
                <w:sz w:val="18"/>
                <w:szCs w:val="18"/>
                <w:lang w:eastAsia="en-GB"/>
              </w:rPr>
              <w:t xml:space="preserve">1.74 X 10 </w:t>
            </w:r>
            <w:r w:rsidRPr="00460B53">
              <w:rPr>
                <w:rFonts w:cs="Arial"/>
                <w:color w:val="000000"/>
                <w:sz w:val="18"/>
                <w:szCs w:val="18"/>
                <w:vertAlign w:val="superscript"/>
                <w:lang w:eastAsia="en-GB"/>
              </w:rPr>
              <w:t>-8</w:t>
            </w:r>
          </w:p>
        </w:tc>
      </w:tr>
    </w:tbl>
    <w:p w14:paraId="783A051B" w14:textId="77777777" w:rsidR="000D450A" w:rsidRPr="006105E8" w:rsidRDefault="000D450A" w:rsidP="000D450A">
      <w:pPr>
        <w:pStyle w:val="Absatz"/>
        <w:rPr>
          <w:highlight w:val="yellow"/>
          <w:lang w:eastAsia="en-US"/>
        </w:rPr>
      </w:pPr>
    </w:p>
    <w:p w14:paraId="64E2C87B" w14:textId="77777777" w:rsidR="000D450A" w:rsidRPr="0023740E" w:rsidRDefault="000D450A" w:rsidP="000D450A">
      <w:pPr>
        <w:pStyle w:val="Absatz"/>
        <w:ind w:left="0"/>
        <w:rPr>
          <w:rFonts w:ascii="Arial" w:eastAsia="Calibri" w:hAnsi="Arial" w:cs="Arial"/>
          <w:lang w:eastAsia="en-US"/>
        </w:rPr>
      </w:pPr>
      <w:r w:rsidRPr="0023740E">
        <w:rPr>
          <w:rFonts w:ascii="Arial" w:eastAsia="Calibri" w:hAnsi="Arial" w:cs="Arial"/>
          <w:lang w:eastAsia="en-US"/>
        </w:rPr>
        <w:t>As both scenarios yielded same PEC values, the PEC/PNEC ratios are only presented once.</w:t>
      </w:r>
    </w:p>
    <w:p w14:paraId="6B31F145" w14:textId="77777777" w:rsidR="000D450A" w:rsidRPr="00460B53" w:rsidRDefault="000D450A" w:rsidP="000D450A">
      <w:pPr>
        <w:pStyle w:val="Absatz"/>
        <w:rPr>
          <w:lang w:eastAsia="en-US"/>
        </w:rPr>
      </w:pPr>
    </w:p>
    <w:p w14:paraId="7601D50E" w14:textId="77777777" w:rsidR="000D450A" w:rsidRPr="00460B53" w:rsidRDefault="000D450A" w:rsidP="0023740E">
      <w:pPr>
        <w:pStyle w:val="Titre5"/>
      </w:pPr>
      <w:bookmarkStart w:id="94" w:name="_Toc377651050"/>
      <w:bookmarkStart w:id="95" w:name="_Toc389729119"/>
      <w:bookmarkStart w:id="96" w:name="_Toc403472803"/>
      <w:bookmarkStart w:id="97" w:name="_Toc477958717"/>
      <w:r w:rsidRPr="00460B53">
        <w:t>Atmosphere</w:t>
      </w:r>
      <w:bookmarkEnd w:id="94"/>
      <w:bookmarkEnd w:id="95"/>
      <w:bookmarkEnd w:id="96"/>
      <w:bookmarkEnd w:id="97"/>
    </w:p>
    <w:p w14:paraId="3F5776FE"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 xml:space="preserve">For the atmosphere compartment, no PNEC values are available thus a qualitative assessment is conducted. The assessment reports of the three active substance do not point out any specific risks. The actives substance can thus be considered safe concerning </w:t>
      </w:r>
      <w:r w:rsidRPr="0023740E">
        <w:rPr>
          <w:rFonts w:ascii="Arial" w:hAnsi="Arial" w:cs="Arial"/>
        </w:rPr>
        <w:t>global warming, ozone depletion in the stratosphere, ozone formation in the troposphere and acidification</w:t>
      </w:r>
      <w:r w:rsidRPr="0023740E">
        <w:rPr>
          <w:rFonts w:ascii="Arial" w:hAnsi="Arial" w:cs="Arial"/>
          <w:lang w:eastAsia="en-US"/>
        </w:rPr>
        <w:t xml:space="preserve">. Moreover, for all scenarios, the PEC in air can be considered negligible (≤ 1 X 10 </w:t>
      </w:r>
      <w:r w:rsidRPr="0023740E">
        <w:rPr>
          <w:rFonts w:ascii="Arial" w:hAnsi="Arial" w:cs="Arial"/>
          <w:vertAlign w:val="superscript"/>
          <w:lang w:eastAsia="en-US"/>
        </w:rPr>
        <w:t>-5</w:t>
      </w:r>
      <w:r w:rsidRPr="0023740E">
        <w:rPr>
          <w:rFonts w:ascii="Arial" w:hAnsi="Arial" w:cs="Arial"/>
          <w:lang w:eastAsia="en-US"/>
        </w:rPr>
        <w:t>) suggesting that there is no concern for this compartment.</w:t>
      </w:r>
      <w:bookmarkStart w:id="98" w:name="_Toc377651053"/>
    </w:p>
    <w:p w14:paraId="197CC053" w14:textId="77777777" w:rsidR="0023740E" w:rsidRDefault="0023740E" w:rsidP="000D450A">
      <w:pPr>
        <w:jc w:val="both"/>
        <w:rPr>
          <w:u w:val="single"/>
          <w:lang w:eastAsia="en-US"/>
        </w:rPr>
      </w:pPr>
    </w:p>
    <w:p w14:paraId="61EADFA8" w14:textId="77777777" w:rsidR="0023740E" w:rsidRPr="001400F9" w:rsidRDefault="0023740E" w:rsidP="000D450A">
      <w:pPr>
        <w:jc w:val="both"/>
        <w:rPr>
          <w:u w:val="single"/>
          <w:lang w:eastAsia="en-US"/>
        </w:rPr>
      </w:pPr>
    </w:p>
    <w:p w14:paraId="0A931005" w14:textId="77777777" w:rsidR="000D450A" w:rsidRPr="00460B53" w:rsidRDefault="000D450A" w:rsidP="0023740E">
      <w:pPr>
        <w:pStyle w:val="Titre5"/>
      </w:pPr>
      <w:bookmarkStart w:id="99" w:name="_Toc389729122"/>
      <w:bookmarkStart w:id="100" w:name="_Toc403472806"/>
      <w:bookmarkStart w:id="101" w:name="_Toc477958718"/>
      <w:r w:rsidRPr="00460B53">
        <w:t>Terrestrial compartment</w:t>
      </w:r>
      <w:bookmarkEnd w:id="99"/>
      <w:bookmarkEnd w:id="100"/>
      <w:bookmarkEnd w:id="101"/>
      <w:r w:rsidRPr="00460B53">
        <w:t xml:space="preserve"> </w:t>
      </w:r>
      <w:bookmarkEnd w:id="98"/>
    </w:p>
    <w:p w14:paraId="46DA3714"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In a first step, PEC/PNEC ratios will be presented separately for the three actives substances. Mixture toxicity is evaluated here below.</w:t>
      </w:r>
    </w:p>
    <w:p w14:paraId="3C7FDB00"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For scenarios 1 and 2, PEC/PNEC ratios were all &lt;1. No unacceptable risk was thus identified for any of the active substances.</w:t>
      </w:r>
    </w:p>
    <w:p w14:paraId="10015596" w14:textId="77777777" w:rsidR="000D450A" w:rsidRPr="00460B53" w:rsidRDefault="000D450A" w:rsidP="0023740E">
      <w:pPr>
        <w:pStyle w:val="Titre5"/>
      </w:pPr>
      <w:bookmarkStart w:id="102" w:name="_Toc387245239"/>
      <w:bookmarkStart w:id="103" w:name="_Toc387245240"/>
      <w:bookmarkStart w:id="104" w:name="_Toc387245241"/>
      <w:bookmarkStart w:id="105" w:name="_Toc387245244"/>
      <w:bookmarkStart w:id="106" w:name="_Toc387245253"/>
      <w:bookmarkStart w:id="107" w:name="_Toc389729123"/>
      <w:bookmarkStart w:id="108" w:name="_Toc403472807"/>
      <w:bookmarkStart w:id="109" w:name="_Toc477958719"/>
      <w:bookmarkEnd w:id="102"/>
      <w:bookmarkEnd w:id="103"/>
      <w:bookmarkEnd w:id="104"/>
      <w:bookmarkEnd w:id="105"/>
      <w:bookmarkEnd w:id="106"/>
      <w:r w:rsidRPr="00460B53">
        <w:t>Groundwater</w:t>
      </w:r>
      <w:bookmarkEnd w:id="107"/>
      <w:bookmarkEnd w:id="108"/>
      <w:bookmarkEnd w:id="109"/>
    </w:p>
    <w:p w14:paraId="1E3D1304" w14:textId="77777777" w:rsidR="000D450A" w:rsidRPr="0023740E" w:rsidRDefault="000D450A" w:rsidP="0023740E">
      <w:pPr>
        <w:spacing w:line="276" w:lineRule="auto"/>
        <w:jc w:val="both"/>
        <w:rPr>
          <w:rFonts w:ascii="Arial" w:hAnsi="Arial" w:cs="Arial"/>
        </w:rPr>
      </w:pPr>
      <w:r w:rsidRPr="0023740E">
        <w:rPr>
          <w:rFonts w:ascii="Arial" w:hAnsi="Arial" w:cs="Arial"/>
          <w:lang w:eastAsia="en-US"/>
        </w:rPr>
        <w:t>In scenario 1 and 2, PEC</w:t>
      </w:r>
      <w:r w:rsidRPr="0023740E">
        <w:rPr>
          <w:rFonts w:ascii="Arial" w:hAnsi="Arial" w:cs="Arial"/>
          <w:vertAlign w:val="subscript"/>
          <w:lang w:eastAsia="en-US"/>
        </w:rPr>
        <w:t>GW</w:t>
      </w:r>
      <w:r w:rsidRPr="0023740E">
        <w:rPr>
          <w:rFonts w:ascii="Arial" w:hAnsi="Arial" w:cs="Arial"/>
          <w:lang w:eastAsia="en-US"/>
        </w:rPr>
        <w:t xml:space="preserve"> was considered equivalent to concentration in </w:t>
      </w:r>
      <w:r w:rsidRPr="0023740E">
        <w:rPr>
          <w:rFonts w:ascii="Arial" w:hAnsi="Arial" w:cs="Arial"/>
        </w:rPr>
        <w:t>porewater of agricultural soil (</w:t>
      </w:r>
      <w:r w:rsidRPr="0023740E">
        <w:rPr>
          <w:rFonts w:ascii="Arial" w:hAnsi="Arial" w:cs="Arial"/>
          <w:iCs/>
          <w:lang w:eastAsia="en-US"/>
        </w:rPr>
        <w:t>BPR guidance, Vol. IV part B, 2015).</w:t>
      </w:r>
      <w:r w:rsidRPr="0023740E">
        <w:rPr>
          <w:rFonts w:ascii="Arial" w:hAnsi="Arial" w:cs="Arial"/>
        </w:rPr>
        <w:t xml:space="preserve"> </w:t>
      </w:r>
      <w:r w:rsidRPr="0023740E">
        <w:rPr>
          <w:rFonts w:ascii="Arial" w:hAnsi="Arial" w:cs="Arial"/>
          <w:lang w:eastAsia="en-US"/>
        </w:rPr>
        <w:t>For all three actives substance and for all scenarios, the PEC</w:t>
      </w:r>
      <w:r w:rsidRPr="0023740E">
        <w:rPr>
          <w:rFonts w:ascii="Arial" w:hAnsi="Arial" w:cs="Arial"/>
          <w:vertAlign w:val="subscript"/>
          <w:lang w:eastAsia="en-US"/>
        </w:rPr>
        <w:t xml:space="preserve">GW </w:t>
      </w:r>
      <w:r w:rsidRPr="0023740E">
        <w:rPr>
          <w:rFonts w:ascii="Arial" w:hAnsi="Arial" w:cs="Arial"/>
        </w:rPr>
        <w:t xml:space="preserve">is largely </w:t>
      </w:r>
      <w:r w:rsidRPr="0023740E">
        <w:rPr>
          <w:rFonts w:ascii="Arial" w:hAnsi="Arial" w:cs="Arial"/>
        </w:rPr>
        <w:lastRenderedPageBreak/>
        <w:t>below the threshold value of 0.1µg/L. Moreover, the total concentration of the three active substances is below the reference concentration of 0.5µg/L (</w:t>
      </w:r>
      <w:r w:rsidRPr="0023740E">
        <w:rPr>
          <w:rFonts w:ascii="Arial" w:hAnsi="Arial" w:cs="Arial"/>
          <w:iCs/>
          <w:lang w:eastAsia="en-US"/>
        </w:rPr>
        <w:t>BPR guidance, Vol. IV part B, 2015)</w:t>
      </w:r>
      <w:r w:rsidRPr="0023740E">
        <w:rPr>
          <w:rFonts w:ascii="Arial" w:hAnsi="Arial" w:cs="Arial"/>
        </w:rPr>
        <w:t>. In conclusion, no unacceptable risk was identified for groundwater.</w:t>
      </w:r>
    </w:p>
    <w:p w14:paraId="280F4AC9" w14:textId="77777777" w:rsidR="000D450A" w:rsidRPr="00460B53" w:rsidRDefault="000D450A" w:rsidP="000D450A">
      <w:pPr>
        <w:jc w:val="both"/>
        <w:rPr>
          <w:b/>
          <w:i/>
          <w:szCs w:val="22"/>
          <w:lang w:eastAsia="en-US"/>
        </w:rPr>
      </w:pPr>
      <w:bookmarkStart w:id="110" w:name="_Toc377651054"/>
      <w:bookmarkStart w:id="111" w:name="_Toc389729124"/>
      <w:bookmarkStart w:id="112" w:name="_Toc403472808"/>
    </w:p>
    <w:p w14:paraId="6DB4BBB0" w14:textId="77777777" w:rsidR="000D450A" w:rsidRPr="00460B53" w:rsidRDefault="000D450A" w:rsidP="0023740E">
      <w:pPr>
        <w:pStyle w:val="Titre5"/>
      </w:pPr>
      <w:bookmarkStart w:id="113" w:name="_Toc477958720"/>
      <w:r w:rsidRPr="00460B53">
        <w:t>Primary and secondary poisoning</w:t>
      </w:r>
      <w:bookmarkEnd w:id="110"/>
      <w:bookmarkEnd w:id="111"/>
      <w:bookmarkEnd w:id="112"/>
      <w:bookmarkEnd w:id="113"/>
    </w:p>
    <w:p w14:paraId="49913165"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Secondary poisoning was assessed for the soil compartment. In this context, PEC</w:t>
      </w:r>
      <w:r w:rsidRPr="0023740E">
        <w:rPr>
          <w:rFonts w:ascii="Arial" w:hAnsi="Arial" w:cs="Arial"/>
          <w:vertAlign w:val="subscript"/>
          <w:lang w:eastAsia="en-US"/>
        </w:rPr>
        <w:t>oral, predator</w:t>
      </w:r>
      <w:r w:rsidRPr="0023740E">
        <w:rPr>
          <w:rFonts w:ascii="Arial" w:hAnsi="Arial" w:cs="Arial"/>
          <w:lang w:eastAsia="en-US"/>
        </w:rPr>
        <w:t xml:space="preserve"> is equal to the calculated concentration in earthworms (C</w:t>
      </w:r>
      <w:r w:rsidRPr="0023740E">
        <w:rPr>
          <w:rFonts w:ascii="Arial" w:hAnsi="Arial" w:cs="Arial"/>
          <w:vertAlign w:val="subscript"/>
          <w:lang w:eastAsia="en-US"/>
        </w:rPr>
        <w:t>earthworm</w:t>
      </w:r>
      <w:r w:rsidRPr="0023740E">
        <w:rPr>
          <w:rFonts w:ascii="Arial" w:hAnsi="Arial" w:cs="Arial"/>
          <w:lang w:eastAsia="en-US"/>
        </w:rPr>
        <w:t xml:space="preserve">) (BPR guidance, Vol. IV, part B). </w:t>
      </w:r>
    </w:p>
    <w:p w14:paraId="6220BD3E"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As all PEC/PNEC values are &lt; 1 for all three active substances and all scenarios, there is no concern with regard to secondary poisoning of bird and mammals via the terrestrial food chain.</w:t>
      </w:r>
    </w:p>
    <w:tbl>
      <w:tblPr>
        <w:tblStyle w:val="Grilledutableau4"/>
        <w:tblpPr w:leftFromText="180" w:rightFromText="180" w:vertAnchor="text" w:horzAnchor="margin" w:tblpY="88"/>
        <w:tblW w:w="5000" w:type="pct"/>
        <w:tblLook w:val="04A0" w:firstRow="1" w:lastRow="0" w:firstColumn="1" w:lastColumn="0" w:noHBand="0" w:noVBand="1"/>
      </w:tblPr>
      <w:tblGrid>
        <w:gridCol w:w="9995"/>
      </w:tblGrid>
      <w:tr w:rsidR="000D450A" w:rsidRPr="0023740E" w14:paraId="5179DDDD" w14:textId="77777777" w:rsidTr="0025101E">
        <w:trPr>
          <w:trHeight w:val="4389"/>
        </w:trPr>
        <w:tc>
          <w:tcPr>
            <w:tcW w:w="5000" w:type="pct"/>
            <w:shd w:val="clear" w:color="auto" w:fill="D6E3BC" w:themeFill="accent3" w:themeFillTint="66"/>
            <w:vAlign w:val="center"/>
          </w:tcPr>
          <w:p w14:paraId="1D08CD4A" w14:textId="77777777" w:rsidR="000D450A" w:rsidRPr="0023740E" w:rsidRDefault="000D450A" w:rsidP="0023740E">
            <w:pPr>
              <w:keepNext/>
              <w:spacing w:line="276" w:lineRule="auto"/>
              <w:jc w:val="both"/>
              <w:rPr>
                <w:rFonts w:ascii="Arial" w:hAnsi="Arial" w:cs="Arial"/>
                <w:b/>
                <w:sz w:val="20"/>
              </w:rPr>
            </w:pPr>
            <w:r w:rsidRPr="0023740E">
              <w:rPr>
                <w:rFonts w:ascii="Arial" w:hAnsi="Arial" w:cs="Arial"/>
                <w:b/>
                <w:sz w:val="20"/>
              </w:rPr>
              <w:t xml:space="preserve">Box </w:t>
            </w:r>
            <w:r w:rsidRPr="0023740E">
              <w:rPr>
                <w:rFonts w:ascii="Arial" w:hAnsi="Arial" w:cs="Arial"/>
                <w:b/>
              </w:rPr>
              <w:fldChar w:fldCharType="begin"/>
            </w:r>
            <w:r w:rsidRPr="0023740E">
              <w:rPr>
                <w:rFonts w:ascii="Arial" w:hAnsi="Arial" w:cs="Arial"/>
                <w:b/>
                <w:sz w:val="20"/>
              </w:rPr>
              <w:instrText xml:space="preserve"> SEQ Box \* ARABIC </w:instrText>
            </w:r>
            <w:r w:rsidRPr="0023740E">
              <w:rPr>
                <w:rFonts w:ascii="Arial" w:hAnsi="Arial" w:cs="Arial"/>
                <w:b/>
              </w:rPr>
              <w:fldChar w:fldCharType="separate"/>
            </w:r>
            <w:r w:rsidR="00AD6402">
              <w:rPr>
                <w:rFonts w:ascii="Arial" w:hAnsi="Arial" w:cs="Arial"/>
                <w:b/>
                <w:noProof/>
                <w:sz w:val="20"/>
              </w:rPr>
              <w:t>11</w:t>
            </w:r>
            <w:r w:rsidRPr="0023740E">
              <w:rPr>
                <w:rFonts w:ascii="Arial" w:hAnsi="Arial" w:cs="Arial"/>
              </w:rPr>
              <w:fldChar w:fldCharType="end"/>
            </w:r>
            <w:r w:rsidRPr="0023740E">
              <w:rPr>
                <w:rFonts w:ascii="Arial" w:hAnsi="Arial" w:cs="Arial"/>
                <w:b/>
                <w:sz w:val="20"/>
              </w:rPr>
              <w:t>- FR CA position:</w:t>
            </w:r>
          </w:p>
          <w:p w14:paraId="75B85A95" w14:textId="77777777" w:rsidR="000D450A" w:rsidRPr="0023740E" w:rsidRDefault="000D450A" w:rsidP="0023740E">
            <w:pPr>
              <w:keepNext/>
              <w:spacing w:line="276" w:lineRule="auto"/>
              <w:jc w:val="both"/>
              <w:rPr>
                <w:rFonts w:ascii="Arial" w:hAnsi="Arial" w:cs="Arial"/>
                <w:b/>
                <w:sz w:val="20"/>
              </w:rPr>
            </w:pPr>
          </w:p>
          <w:p w14:paraId="3C780A01" w14:textId="77777777" w:rsidR="000D450A" w:rsidRPr="0023740E" w:rsidRDefault="000D450A" w:rsidP="0023740E">
            <w:pPr>
              <w:keepNext/>
              <w:spacing w:line="276" w:lineRule="auto"/>
              <w:jc w:val="both"/>
              <w:rPr>
                <w:rFonts w:ascii="Arial" w:hAnsi="Arial" w:cs="Arial"/>
                <w:sz w:val="20"/>
              </w:rPr>
            </w:pPr>
            <w:r w:rsidRPr="0023740E">
              <w:rPr>
                <w:rFonts w:ascii="Arial" w:hAnsi="Arial" w:cs="Arial"/>
                <w:sz w:val="20"/>
                <w:u w:val="single"/>
              </w:rPr>
              <w:t>Industrial application phases</w:t>
            </w:r>
            <w:r w:rsidRPr="0023740E">
              <w:rPr>
                <w:rFonts w:ascii="Arial" w:hAnsi="Arial" w:cs="Arial"/>
                <w:sz w:val="20"/>
              </w:rPr>
              <w:t>:</w:t>
            </w:r>
          </w:p>
          <w:p w14:paraId="64249636" w14:textId="77777777" w:rsidR="000D450A" w:rsidRPr="0023740E" w:rsidRDefault="000D450A" w:rsidP="0023740E">
            <w:pPr>
              <w:keepNext/>
              <w:spacing w:line="276" w:lineRule="auto"/>
              <w:jc w:val="both"/>
              <w:rPr>
                <w:rFonts w:ascii="Arial" w:hAnsi="Arial" w:cs="Arial"/>
                <w:sz w:val="20"/>
              </w:rPr>
            </w:pPr>
            <w:r w:rsidRPr="0023740E">
              <w:rPr>
                <w:rFonts w:ascii="Arial" w:hAnsi="Arial" w:cs="Arial"/>
                <w:sz w:val="20"/>
              </w:rPr>
              <w:t>FR CA agrees, according to the BPC conclusions in October 2016, that mitigation measures can be used to reduce emissions from the application and storage phases of the industrial treatment by automated dipping and spraying to acceptable levels. Such industrial use shall be performed only:</w:t>
            </w:r>
          </w:p>
          <w:p w14:paraId="6AA38B41" w14:textId="77777777" w:rsidR="000D450A" w:rsidRPr="0023740E" w:rsidRDefault="000D450A" w:rsidP="0023740E">
            <w:pPr>
              <w:keepNext/>
              <w:spacing w:line="276" w:lineRule="auto"/>
              <w:jc w:val="both"/>
              <w:rPr>
                <w:rFonts w:ascii="Arial" w:hAnsi="Arial" w:cs="Arial"/>
                <w:sz w:val="20"/>
              </w:rPr>
            </w:pPr>
            <w:r w:rsidRPr="0023740E">
              <w:rPr>
                <w:rFonts w:ascii="Arial" w:hAnsi="Arial" w:cs="Arial"/>
                <w:sz w:val="20"/>
              </w:rPr>
              <w:t>- when application is conducted within a contained area on impermeable hard st</w:t>
            </w:r>
            <w:r w:rsidR="00CA7358">
              <w:rPr>
                <w:rFonts w:ascii="Arial" w:hAnsi="Arial" w:cs="Arial"/>
                <w:sz w:val="20"/>
              </w:rPr>
              <w:t>anding with bunding</w:t>
            </w:r>
            <w:r w:rsidRPr="0023740E">
              <w:rPr>
                <w:rFonts w:ascii="Arial" w:hAnsi="Arial" w:cs="Arial"/>
                <w:sz w:val="20"/>
              </w:rPr>
              <w:t xml:space="preserve">, </w:t>
            </w:r>
          </w:p>
          <w:p w14:paraId="1F221D33" w14:textId="77777777" w:rsidR="000D450A" w:rsidRPr="0023740E" w:rsidRDefault="000D450A" w:rsidP="0023740E">
            <w:pPr>
              <w:keepNext/>
              <w:spacing w:line="276" w:lineRule="auto"/>
              <w:jc w:val="both"/>
              <w:rPr>
                <w:rFonts w:ascii="Arial" w:hAnsi="Arial" w:cs="Arial"/>
                <w:sz w:val="20"/>
              </w:rPr>
            </w:pPr>
            <w:r w:rsidRPr="0023740E">
              <w:rPr>
                <w:rFonts w:ascii="Arial" w:hAnsi="Arial" w:cs="Arial"/>
                <w:sz w:val="20"/>
              </w:rPr>
              <w:t>- when freshly treated timber are stored after treatment under shelter or on impermeable hard standing, or both, to prevent direct losses to soil, sewer, or water;</w:t>
            </w:r>
          </w:p>
          <w:p w14:paraId="7AC6E62B" w14:textId="77777777" w:rsidR="000D450A" w:rsidRPr="0023740E" w:rsidRDefault="000D450A" w:rsidP="0023740E">
            <w:pPr>
              <w:keepNext/>
              <w:spacing w:line="276" w:lineRule="auto"/>
              <w:jc w:val="both"/>
              <w:rPr>
                <w:rFonts w:ascii="Arial" w:hAnsi="Arial" w:cs="Arial"/>
                <w:sz w:val="20"/>
              </w:rPr>
            </w:pPr>
            <w:r w:rsidRPr="0023740E">
              <w:rPr>
                <w:rFonts w:ascii="Arial" w:hAnsi="Arial" w:cs="Arial"/>
                <w:sz w:val="20"/>
              </w:rPr>
              <w:t>- if any losses from the application of the product or the storage of treated wood can be collected for reuse or disposal according to local regulations.</w:t>
            </w:r>
            <w:r w:rsidRPr="0023740E" w:rsidDel="002F4AA4">
              <w:rPr>
                <w:rFonts w:ascii="Arial" w:hAnsi="Arial" w:cs="Arial"/>
                <w:sz w:val="20"/>
              </w:rPr>
              <w:t xml:space="preserve"> </w:t>
            </w:r>
            <w:r w:rsidRPr="0023740E">
              <w:rPr>
                <w:rFonts w:ascii="Arial" w:hAnsi="Arial" w:cs="Arial"/>
                <w:sz w:val="20"/>
              </w:rPr>
              <w:t>If these mitigation measures are applied during the application and the storage phases, the risks are considered acceptable for the environmental compartments.</w:t>
            </w:r>
          </w:p>
          <w:p w14:paraId="3B790C1D" w14:textId="77777777" w:rsidR="000D450A" w:rsidRPr="0023740E" w:rsidRDefault="000D450A" w:rsidP="0023740E">
            <w:pPr>
              <w:keepNext/>
              <w:spacing w:line="276" w:lineRule="auto"/>
              <w:jc w:val="both"/>
              <w:rPr>
                <w:rFonts w:ascii="Arial" w:hAnsi="Arial" w:cs="Arial"/>
                <w:sz w:val="20"/>
              </w:rPr>
            </w:pPr>
          </w:p>
          <w:p w14:paraId="2DD27E31" w14:textId="77777777" w:rsidR="000D450A" w:rsidRPr="0023740E" w:rsidRDefault="000D450A" w:rsidP="0023740E">
            <w:pPr>
              <w:keepNext/>
              <w:spacing w:line="276" w:lineRule="auto"/>
              <w:jc w:val="both"/>
              <w:rPr>
                <w:rFonts w:ascii="Arial" w:hAnsi="Arial" w:cs="Arial"/>
                <w:sz w:val="20"/>
              </w:rPr>
            </w:pPr>
            <w:r w:rsidRPr="0023740E">
              <w:rPr>
                <w:rFonts w:ascii="Arial" w:hAnsi="Arial" w:cs="Arial"/>
                <w:sz w:val="20"/>
                <w:u w:val="single"/>
              </w:rPr>
              <w:t>Service-life of treated wood</w:t>
            </w:r>
            <w:r w:rsidRPr="0023740E">
              <w:rPr>
                <w:rFonts w:ascii="Arial" w:hAnsi="Arial" w:cs="Arial"/>
                <w:sz w:val="20"/>
              </w:rPr>
              <w:t>:</w:t>
            </w:r>
          </w:p>
          <w:p w14:paraId="7F3FE67A" w14:textId="77777777" w:rsidR="000D450A" w:rsidRPr="0023740E" w:rsidRDefault="000D450A" w:rsidP="0023740E">
            <w:pPr>
              <w:keepNext/>
              <w:spacing w:line="276" w:lineRule="auto"/>
              <w:jc w:val="both"/>
              <w:rPr>
                <w:rFonts w:ascii="Arial" w:hAnsi="Arial" w:cs="Arial"/>
                <w:sz w:val="20"/>
              </w:rPr>
            </w:pPr>
            <w:r w:rsidRPr="0023740E">
              <w:rPr>
                <w:rFonts w:ascii="Arial" w:hAnsi="Arial" w:cs="Arial"/>
                <w:sz w:val="20"/>
              </w:rPr>
              <w:t>As treated wood is intended to be used only as class 1 and 2 (indoor), no risk assessment for service-life is deemed necessary and risks are considered acceptable</w:t>
            </w:r>
            <w:r w:rsidR="0023740E">
              <w:rPr>
                <w:rFonts w:ascii="Arial" w:hAnsi="Arial" w:cs="Arial"/>
                <w:sz w:val="20"/>
              </w:rPr>
              <w:t>.</w:t>
            </w:r>
          </w:p>
        </w:tc>
      </w:tr>
    </w:tbl>
    <w:p w14:paraId="4B4157C1" w14:textId="77777777" w:rsidR="0023740E" w:rsidRDefault="0023740E" w:rsidP="0023740E">
      <w:pPr>
        <w:pStyle w:val="Titre5"/>
        <w:numPr>
          <w:ilvl w:val="0"/>
          <w:numId w:val="0"/>
        </w:numPr>
        <w:ind w:left="1008" w:hanging="1008"/>
      </w:pPr>
    </w:p>
    <w:p w14:paraId="24D0533E" w14:textId="77777777" w:rsidR="000D450A" w:rsidRPr="00783E43" w:rsidRDefault="000D450A" w:rsidP="0023740E">
      <w:pPr>
        <w:pStyle w:val="Titre5"/>
      </w:pPr>
      <w:r w:rsidRPr="00783E43">
        <w:t>MIXTURE TOXICITY</w:t>
      </w:r>
    </w:p>
    <w:p w14:paraId="671639FA"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 xml:space="preserve">A mixture toxicity assessment is required as the product contains three actives substances. No SoCs were identified. A Tier 1 approach (Summation of PEC/PNEC ratios) was used. </w:t>
      </w:r>
    </w:p>
    <w:p w14:paraId="5ABB1E76"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Only the soil compartment is significantly exposed to the product. No unacceptable risks were identified based on the combined effects of the three actives substances on terrestrial organisms.</w:t>
      </w:r>
    </w:p>
    <w:p w14:paraId="578C6B42" w14:textId="77777777" w:rsidR="000D450A" w:rsidRPr="0023740E" w:rsidRDefault="000D450A" w:rsidP="0023740E">
      <w:pPr>
        <w:pStyle w:val="Titre5"/>
        <w:keepNext w:val="0"/>
        <w:numPr>
          <w:ilvl w:val="0"/>
          <w:numId w:val="0"/>
        </w:numPr>
        <w:suppressAutoHyphens w:val="0"/>
        <w:spacing w:before="240" w:after="60" w:line="240" w:lineRule="atLeast"/>
        <w:ind w:left="1008" w:hanging="1008"/>
        <w:rPr>
          <w:b/>
          <w:u w:val="single"/>
        </w:rPr>
      </w:pPr>
      <w:bookmarkStart w:id="114" w:name="_Toc389729128"/>
      <w:bookmarkStart w:id="115" w:name="_Toc477958722"/>
      <w:r w:rsidRPr="0023740E">
        <w:rPr>
          <w:b/>
          <w:u w:val="single"/>
        </w:rPr>
        <w:t>Screening step</w:t>
      </w:r>
      <w:bookmarkEnd w:id="114"/>
      <w:bookmarkEnd w:id="115"/>
    </w:p>
    <w:p w14:paraId="40FBAD60" w14:textId="77777777" w:rsidR="000D450A" w:rsidRPr="000D450A" w:rsidRDefault="000D450A" w:rsidP="000D450A">
      <w:pPr>
        <w:pStyle w:val="Absatz"/>
        <w:rPr>
          <w:lang w:val="de-DE"/>
        </w:rPr>
      </w:pPr>
    </w:p>
    <w:p w14:paraId="12371305" w14:textId="77777777" w:rsidR="000D450A" w:rsidRPr="00783E43" w:rsidRDefault="000D450A" w:rsidP="000D450A">
      <w:pPr>
        <w:rPr>
          <w:b/>
          <w:i/>
          <w:lang w:eastAsia="en-US"/>
        </w:rPr>
      </w:pPr>
      <w:r w:rsidRPr="00783E43">
        <w:rPr>
          <w:b/>
          <w:i/>
          <w:lang w:eastAsia="en-US"/>
        </w:rPr>
        <w:t>Screening Step 1: Identification of the concerned environmental compartments</w:t>
      </w:r>
    </w:p>
    <w:p w14:paraId="65E163CE" w14:textId="77777777" w:rsidR="000D450A" w:rsidRPr="0023740E" w:rsidRDefault="000D450A" w:rsidP="0023740E">
      <w:pPr>
        <w:spacing w:before="60" w:line="276" w:lineRule="auto"/>
        <w:jc w:val="both"/>
        <w:rPr>
          <w:rFonts w:ascii="Arial" w:hAnsi="Arial" w:cs="Arial"/>
          <w:lang w:eastAsia="en-US"/>
        </w:rPr>
      </w:pPr>
      <w:r w:rsidRPr="0023740E">
        <w:rPr>
          <w:rFonts w:ascii="Arial" w:hAnsi="Arial" w:cs="Arial"/>
          <w:lang w:eastAsia="en-US"/>
        </w:rPr>
        <w:t>Only the soil compartment is significantly exposed to the product.</w:t>
      </w:r>
    </w:p>
    <w:p w14:paraId="12BED07F" w14:textId="77777777" w:rsidR="000D450A" w:rsidRPr="00783E43" w:rsidRDefault="000D450A" w:rsidP="000D450A">
      <w:pPr>
        <w:rPr>
          <w:lang w:eastAsia="en-US"/>
        </w:rPr>
      </w:pPr>
    </w:p>
    <w:p w14:paraId="3D5158E0" w14:textId="77777777" w:rsidR="000D450A" w:rsidRPr="00783E43" w:rsidRDefault="000D450A" w:rsidP="000D450A">
      <w:pPr>
        <w:rPr>
          <w:b/>
          <w:i/>
          <w:lang w:eastAsia="en-US"/>
        </w:rPr>
      </w:pPr>
      <w:r w:rsidRPr="00783E43">
        <w:rPr>
          <w:b/>
          <w:i/>
          <w:lang w:eastAsia="en-US"/>
        </w:rPr>
        <w:t>Screening Step 2: Identification of relevant substances</w:t>
      </w:r>
    </w:p>
    <w:p w14:paraId="74CB60D0" w14:textId="77777777" w:rsidR="000D450A" w:rsidRPr="00783E43" w:rsidRDefault="000D450A" w:rsidP="000D450A">
      <w:pPr>
        <w:rPr>
          <w:lang w:eastAsia="en-US"/>
        </w:rPr>
      </w:pPr>
    </w:p>
    <w:p w14:paraId="394E0ACB"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 xml:space="preserve">Only the actives substances are considered as relevant. There are no other active substances of other PTs in the product. The CLP classification is triggered by the active substances only. </w:t>
      </w:r>
    </w:p>
    <w:p w14:paraId="0200D1B6" w14:textId="77777777" w:rsidR="000D450A" w:rsidRPr="00783E43" w:rsidRDefault="000D450A" w:rsidP="000D450A">
      <w:pPr>
        <w:shd w:val="clear" w:color="auto" w:fill="FFFFFF"/>
        <w:rPr>
          <w: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2405"/>
        <w:gridCol w:w="2255"/>
        <w:gridCol w:w="2217"/>
      </w:tblGrid>
      <w:tr w:rsidR="000D450A" w:rsidRPr="00783E43" w14:paraId="021D5794" w14:textId="77777777" w:rsidTr="00CA7358">
        <w:tc>
          <w:tcPr>
            <w:tcW w:w="5000" w:type="pct"/>
            <w:gridSpan w:val="4"/>
            <w:shd w:val="clear" w:color="auto" w:fill="FFFFCC"/>
          </w:tcPr>
          <w:p w14:paraId="7479DCED" w14:textId="77777777" w:rsidR="000D450A" w:rsidRPr="00783E43" w:rsidRDefault="000D450A" w:rsidP="000D450A">
            <w:pPr>
              <w:widowControl w:val="0"/>
              <w:tabs>
                <w:tab w:val="center" w:pos="4536"/>
                <w:tab w:val="right" w:pos="9072"/>
              </w:tabs>
              <w:jc w:val="center"/>
              <w:rPr>
                <w:b/>
              </w:rPr>
            </w:pPr>
            <w:r w:rsidRPr="00783E43">
              <w:rPr>
                <w:b/>
              </w:rPr>
              <w:t>Summary of relative toxic units</w:t>
            </w:r>
          </w:p>
        </w:tc>
      </w:tr>
      <w:tr w:rsidR="000D450A" w:rsidRPr="00783E43" w14:paraId="65C2BF3C" w14:textId="77777777" w:rsidTr="00CA7358">
        <w:tc>
          <w:tcPr>
            <w:tcW w:w="1560" w:type="pct"/>
          </w:tcPr>
          <w:p w14:paraId="3AB58D53" w14:textId="77777777" w:rsidR="000D450A" w:rsidRPr="00783E43" w:rsidRDefault="000D450A" w:rsidP="000D450A">
            <w:pPr>
              <w:autoSpaceDE w:val="0"/>
              <w:autoSpaceDN w:val="0"/>
            </w:pPr>
          </w:p>
        </w:tc>
        <w:tc>
          <w:tcPr>
            <w:tcW w:w="1203" w:type="pct"/>
          </w:tcPr>
          <w:p w14:paraId="61FB8AB6" w14:textId="77777777" w:rsidR="000D450A" w:rsidRPr="00783E43" w:rsidRDefault="000D450A" w:rsidP="000D450A">
            <w:pPr>
              <w:autoSpaceDE w:val="0"/>
              <w:autoSpaceDN w:val="0"/>
              <w:jc w:val="center"/>
            </w:pPr>
            <w:r w:rsidRPr="00783E43">
              <w:t xml:space="preserve">ADBAC </w:t>
            </w:r>
          </w:p>
          <w:p w14:paraId="0A0545A2" w14:textId="77777777" w:rsidR="000D450A" w:rsidRPr="00783E43" w:rsidRDefault="000D450A" w:rsidP="000D450A">
            <w:pPr>
              <w:autoSpaceDE w:val="0"/>
              <w:autoSpaceDN w:val="0"/>
              <w:jc w:val="center"/>
            </w:pPr>
            <w:r w:rsidRPr="00783E43">
              <w:t>(active substance)</w:t>
            </w:r>
          </w:p>
        </w:tc>
        <w:tc>
          <w:tcPr>
            <w:tcW w:w="1128" w:type="pct"/>
          </w:tcPr>
          <w:p w14:paraId="074CFF58" w14:textId="77777777" w:rsidR="000D450A" w:rsidRPr="00783E43" w:rsidRDefault="000D450A" w:rsidP="000D450A">
            <w:pPr>
              <w:autoSpaceDE w:val="0"/>
              <w:autoSpaceDN w:val="0"/>
              <w:jc w:val="center"/>
            </w:pPr>
            <w:r w:rsidRPr="00783E43">
              <w:t xml:space="preserve">DDAC </w:t>
            </w:r>
          </w:p>
          <w:p w14:paraId="2FEC7BE2" w14:textId="77777777" w:rsidR="000D450A" w:rsidRPr="00783E43" w:rsidRDefault="000D450A" w:rsidP="000D450A">
            <w:pPr>
              <w:autoSpaceDE w:val="0"/>
              <w:autoSpaceDN w:val="0"/>
              <w:jc w:val="center"/>
            </w:pPr>
            <w:r w:rsidRPr="00783E43">
              <w:t>(active substance)</w:t>
            </w:r>
          </w:p>
        </w:tc>
        <w:tc>
          <w:tcPr>
            <w:tcW w:w="1109" w:type="pct"/>
          </w:tcPr>
          <w:p w14:paraId="1E594753" w14:textId="77777777" w:rsidR="000D450A" w:rsidRPr="00783E43" w:rsidRDefault="000D450A" w:rsidP="000D450A">
            <w:pPr>
              <w:autoSpaceDE w:val="0"/>
              <w:autoSpaceDN w:val="0"/>
              <w:jc w:val="center"/>
            </w:pPr>
            <w:r w:rsidRPr="00783E43">
              <w:t xml:space="preserve">Cypermethrin </w:t>
            </w:r>
          </w:p>
          <w:p w14:paraId="6211F3CC" w14:textId="77777777" w:rsidR="000D450A" w:rsidRPr="00783E43" w:rsidRDefault="000D450A" w:rsidP="000D450A">
            <w:pPr>
              <w:autoSpaceDE w:val="0"/>
              <w:autoSpaceDN w:val="0"/>
              <w:jc w:val="center"/>
            </w:pPr>
            <w:r w:rsidRPr="00783E43">
              <w:t>(active substance)</w:t>
            </w:r>
          </w:p>
        </w:tc>
      </w:tr>
      <w:tr w:rsidR="000D450A" w:rsidRPr="00783E43" w14:paraId="31F95A85" w14:textId="77777777" w:rsidTr="00CA7358">
        <w:tc>
          <w:tcPr>
            <w:tcW w:w="1560" w:type="pct"/>
          </w:tcPr>
          <w:p w14:paraId="7B2F50BD" w14:textId="77777777" w:rsidR="000D450A" w:rsidRPr="00783E43" w:rsidRDefault="000D450A" w:rsidP="000D450A">
            <w:pPr>
              <w:autoSpaceDE w:val="0"/>
              <w:autoSpaceDN w:val="0"/>
            </w:pPr>
            <w:r w:rsidRPr="00783E43">
              <w:t>Content in the product [w/w %]</w:t>
            </w:r>
          </w:p>
        </w:tc>
        <w:tc>
          <w:tcPr>
            <w:tcW w:w="1203" w:type="pct"/>
          </w:tcPr>
          <w:p w14:paraId="61394ABC" w14:textId="77777777" w:rsidR="000D450A" w:rsidRPr="00783E43" w:rsidRDefault="000D450A" w:rsidP="000D450A">
            <w:pPr>
              <w:widowControl w:val="0"/>
              <w:tabs>
                <w:tab w:val="center" w:pos="4536"/>
                <w:tab w:val="right" w:pos="9072"/>
              </w:tabs>
              <w:jc w:val="center"/>
              <w:rPr>
                <w:lang w:eastAsia="en-GB"/>
              </w:rPr>
            </w:pPr>
            <w:r w:rsidRPr="00783E43">
              <w:rPr>
                <w:lang w:eastAsia="en-GB"/>
              </w:rPr>
              <w:t>2.8</w:t>
            </w:r>
          </w:p>
        </w:tc>
        <w:tc>
          <w:tcPr>
            <w:tcW w:w="1128" w:type="pct"/>
          </w:tcPr>
          <w:p w14:paraId="6DF4F3AC" w14:textId="77777777" w:rsidR="000D450A" w:rsidRPr="00783E43" w:rsidRDefault="000D450A" w:rsidP="000D450A">
            <w:pPr>
              <w:widowControl w:val="0"/>
              <w:tabs>
                <w:tab w:val="center" w:pos="4536"/>
                <w:tab w:val="right" w:pos="9072"/>
              </w:tabs>
              <w:jc w:val="center"/>
              <w:rPr>
                <w:lang w:eastAsia="en-GB"/>
              </w:rPr>
            </w:pPr>
            <w:r w:rsidRPr="00783E43">
              <w:rPr>
                <w:lang w:eastAsia="en-GB"/>
              </w:rPr>
              <w:t>0.8</w:t>
            </w:r>
          </w:p>
        </w:tc>
        <w:tc>
          <w:tcPr>
            <w:tcW w:w="1109" w:type="pct"/>
          </w:tcPr>
          <w:p w14:paraId="69350478" w14:textId="77777777" w:rsidR="000D450A" w:rsidRPr="00783E43" w:rsidRDefault="000D450A" w:rsidP="000D450A">
            <w:pPr>
              <w:widowControl w:val="0"/>
              <w:tabs>
                <w:tab w:val="center" w:pos="4536"/>
                <w:tab w:val="right" w:pos="9072"/>
              </w:tabs>
              <w:jc w:val="center"/>
              <w:rPr>
                <w:lang w:eastAsia="en-GB"/>
              </w:rPr>
            </w:pPr>
            <w:r w:rsidRPr="00783E43">
              <w:rPr>
                <w:lang w:eastAsia="en-GB"/>
              </w:rPr>
              <w:t>0.0888</w:t>
            </w:r>
          </w:p>
        </w:tc>
      </w:tr>
      <w:tr w:rsidR="000D450A" w:rsidRPr="00783E43" w14:paraId="494D7719" w14:textId="77777777" w:rsidTr="00CA7358">
        <w:tc>
          <w:tcPr>
            <w:tcW w:w="5000" w:type="pct"/>
            <w:gridSpan w:val="4"/>
            <w:shd w:val="clear" w:color="auto" w:fill="F2F2F2"/>
          </w:tcPr>
          <w:p w14:paraId="46125B82" w14:textId="77777777" w:rsidR="000D450A" w:rsidRPr="00783E43" w:rsidRDefault="000D450A" w:rsidP="000D450A">
            <w:pPr>
              <w:autoSpaceDE w:val="0"/>
              <w:autoSpaceDN w:val="0"/>
            </w:pPr>
            <w:r w:rsidRPr="00783E43">
              <w:t>Terrestrial compartment</w:t>
            </w:r>
          </w:p>
        </w:tc>
      </w:tr>
      <w:tr w:rsidR="000D450A" w:rsidRPr="00783E43" w14:paraId="398836B9" w14:textId="77777777" w:rsidTr="00CA7358">
        <w:tc>
          <w:tcPr>
            <w:tcW w:w="1560" w:type="pct"/>
          </w:tcPr>
          <w:p w14:paraId="3BDED100" w14:textId="77777777" w:rsidR="000D450A" w:rsidRPr="00783E43" w:rsidRDefault="000D450A" w:rsidP="000D450A">
            <w:pPr>
              <w:autoSpaceDE w:val="0"/>
              <w:autoSpaceDN w:val="0"/>
            </w:pPr>
            <w:r w:rsidRPr="00783E43">
              <w:t>Earthworms</w:t>
            </w:r>
            <w:r w:rsidRPr="00783E43">
              <w:rPr>
                <w:i/>
                <w:color w:val="FF0000"/>
                <w:lang w:eastAsia="en-GB"/>
              </w:rPr>
              <w:t xml:space="preserve"> </w:t>
            </w:r>
          </w:p>
        </w:tc>
        <w:tc>
          <w:tcPr>
            <w:tcW w:w="1203" w:type="pct"/>
            <w:vAlign w:val="center"/>
          </w:tcPr>
          <w:p w14:paraId="6E04BB73" w14:textId="77777777" w:rsidR="000D450A" w:rsidRPr="00783E43" w:rsidRDefault="000D450A" w:rsidP="000D450A">
            <w:pPr>
              <w:jc w:val="center"/>
              <w:rPr>
                <w:rFonts w:ascii="Calibri" w:hAnsi="Calibri"/>
                <w:color w:val="000000"/>
                <w:szCs w:val="22"/>
                <w:lang w:eastAsia="fr-BE"/>
              </w:rPr>
            </w:pPr>
            <w:r w:rsidRPr="00783E43">
              <w:rPr>
                <w:rFonts w:ascii="Calibri" w:hAnsi="Calibri"/>
                <w:color w:val="000000"/>
                <w:szCs w:val="22"/>
              </w:rPr>
              <w:t>48,7</w:t>
            </w:r>
          </w:p>
        </w:tc>
        <w:tc>
          <w:tcPr>
            <w:tcW w:w="1128" w:type="pct"/>
            <w:vAlign w:val="center"/>
          </w:tcPr>
          <w:p w14:paraId="46980B6F" w14:textId="77777777" w:rsidR="000D450A" w:rsidRPr="00783E43" w:rsidRDefault="000D450A" w:rsidP="000D450A">
            <w:pPr>
              <w:jc w:val="center"/>
              <w:rPr>
                <w:rFonts w:ascii="Calibri" w:hAnsi="Calibri"/>
                <w:color w:val="000000"/>
                <w:szCs w:val="22"/>
              </w:rPr>
            </w:pPr>
            <w:r w:rsidRPr="00783E43">
              <w:rPr>
                <w:rFonts w:ascii="Calibri" w:hAnsi="Calibri"/>
                <w:color w:val="000000"/>
                <w:szCs w:val="22"/>
              </w:rPr>
              <w:t>51,1</w:t>
            </w:r>
          </w:p>
        </w:tc>
        <w:tc>
          <w:tcPr>
            <w:tcW w:w="1109" w:type="pct"/>
            <w:vAlign w:val="center"/>
          </w:tcPr>
          <w:p w14:paraId="51FB8773" w14:textId="77777777" w:rsidR="000D450A" w:rsidRPr="00783E43" w:rsidRDefault="000D450A" w:rsidP="000D450A">
            <w:pPr>
              <w:jc w:val="center"/>
              <w:rPr>
                <w:rFonts w:ascii="Calibri" w:hAnsi="Calibri"/>
                <w:color w:val="000000"/>
                <w:szCs w:val="22"/>
              </w:rPr>
            </w:pPr>
            <w:r w:rsidRPr="00783E43">
              <w:rPr>
                <w:rFonts w:ascii="Calibri" w:hAnsi="Calibri"/>
                <w:color w:val="000000"/>
                <w:szCs w:val="22"/>
              </w:rPr>
              <w:t>0,3</w:t>
            </w:r>
          </w:p>
        </w:tc>
      </w:tr>
      <w:tr w:rsidR="000D450A" w:rsidRPr="00783E43" w14:paraId="4F915424" w14:textId="77777777" w:rsidTr="00CA7358">
        <w:tc>
          <w:tcPr>
            <w:tcW w:w="1560" w:type="pct"/>
          </w:tcPr>
          <w:p w14:paraId="39A818EB" w14:textId="77777777" w:rsidR="000D450A" w:rsidRPr="00783E43" w:rsidRDefault="000D450A" w:rsidP="000D450A">
            <w:pPr>
              <w:autoSpaceDE w:val="0"/>
              <w:autoSpaceDN w:val="0"/>
            </w:pPr>
            <w:r w:rsidRPr="00783E43">
              <w:lastRenderedPageBreak/>
              <w:t>Soil microorganisms</w:t>
            </w:r>
            <w:r w:rsidRPr="00783E43">
              <w:rPr>
                <w:i/>
                <w:color w:val="FF0000"/>
                <w:lang w:eastAsia="en-GB"/>
              </w:rPr>
              <w:t xml:space="preserve"> </w:t>
            </w:r>
          </w:p>
        </w:tc>
        <w:tc>
          <w:tcPr>
            <w:tcW w:w="1203" w:type="pct"/>
            <w:vAlign w:val="center"/>
          </w:tcPr>
          <w:p w14:paraId="00D0D4AE" w14:textId="77777777" w:rsidR="000D450A" w:rsidRPr="00783E43" w:rsidRDefault="000D450A" w:rsidP="000D450A">
            <w:pPr>
              <w:jc w:val="center"/>
              <w:rPr>
                <w:rFonts w:ascii="Calibri" w:hAnsi="Calibri"/>
                <w:color w:val="000000"/>
                <w:szCs w:val="22"/>
              </w:rPr>
            </w:pPr>
            <w:r w:rsidRPr="00783E43">
              <w:rPr>
                <w:rFonts w:ascii="Calibri" w:hAnsi="Calibri"/>
                <w:color w:val="000000"/>
                <w:szCs w:val="22"/>
              </w:rPr>
              <w:t>48,6</w:t>
            </w:r>
          </w:p>
        </w:tc>
        <w:tc>
          <w:tcPr>
            <w:tcW w:w="1128" w:type="pct"/>
            <w:vAlign w:val="center"/>
          </w:tcPr>
          <w:p w14:paraId="667BBA80" w14:textId="77777777" w:rsidR="000D450A" w:rsidRPr="00783E43" w:rsidRDefault="000D450A" w:rsidP="000D450A">
            <w:pPr>
              <w:jc w:val="center"/>
              <w:rPr>
                <w:rFonts w:ascii="Calibri" w:hAnsi="Calibri"/>
                <w:color w:val="000000"/>
                <w:szCs w:val="22"/>
              </w:rPr>
            </w:pPr>
            <w:r w:rsidRPr="00783E43">
              <w:rPr>
                <w:rFonts w:ascii="Calibri" w:hAnsi="Calibri"/>
                <w:color w:val="000000"/>
                <w:szCs w:val="22"/>
              </w:rPr>
              <w:t>48,6</w:t>
            </w:r>
          </w:p>
        </w:tc>
        <w:tc>
          <w:tcPr>
            <w:tcW w:w="1109" w:type="pct"/>
            <w:vAlign w:val="center"/>
          </w:tcPr>
          <w:p w14:paraId="33AEAF8C" w14:textId="77777777" w:rsidR="000D450A" w:rsidRPr="00783E43" w:rsidRDefault="000D450A" w:rsidP="000D450A">
            <w:pPr>
              <w:jc w:val="center"/>
              <w:rPr>
                <w:rFonts w:ascii="Calibri" w:hAnsi="Calibri"/>
                <w:color w:val="000000"/>
                <w:szCs w:val="22"/>
              </w:rPr>
            </w:pPr>
            <w:r w:rsidRPr="00783E43">
              <w:rPr>
                <w:rFonts w:ascii="Calibri" w:hAnsi="Calibri"/>
                <w:color w:val="000000"/>
                <w:szCs w:val="22"/>
              </w:rPr>
              <w:t>2,9</w:t>
            </w:r>
          </w:p>
        </w:tc>
      </w:tr>
      <w:tr w:rsidR="000D450A" w:rsidRPr="00783E43" w14:paraId="6D883349" w14:textId="77777777" w:rsidTr="00CA7358">
        <w:tc>
          <w:tcPr>
            <w:tcW w:w="1560" w:type="pct"/>
          </w:tcPr>
          <w:p w14:paraId="1555D175" w14:textId="77777777" w:rsidR="000D450A" w:rsidRPr="00783E43" w:rsidRDefault="000D450A" w:rsidP="000D450A">
            <w:pPr>
              <w:autoSpaceDE w:val="0"/>
              <w:autoSpaceDN w:val="0"/>
            </w:pPr>
            <w:r w:rsidRPr="00783E43">
              <w:t>Plants</w:t>
            </w:r>
          </w:p>
        </w:tc>
        <w:tc>
          <w:tcPr>
            <w:tcW w:w="1203" w:type="pct"/>
            <w:vAlign w:val="center"/>
          </w:tcPr>
          <w:p w14:paraId="185129F5" w14:textId="77777777" w:rsidR="000D450A" w:rsidRPr="00783E43" w:rsidRDefault="000D450A" w:rsidP="000D450A">
            <w:pPr>
              <w:jc w:val="center"/>
              <w:rPr>
                <w:rFonts w:ascii="Calibri" w:hAnsi="Calibri"/>
                <w:color w:val="000000"/>
                <w:szCs w:val="22"/>
                <w:lang w:eastAsia="fr-BE"/>
              </w:rPr>
            </w:pPr>
            <w:r w:rsidRPr="00783E43">
              <w:rPr>
                <w:rFonts w:ascii="Calibri" w:hAnsi="Calibri"/>
                <w:color w:val="000000"/>
                <w:szCs w:val="22"/>
              </w:rPr>
              <w:t>49,4</w:t>
            </w:r>
          </w:p>
        </w:tc>
        <w:tc>
          <w:tcPr>
            <w:tcW w:w="1128" w:type="pct"/>
            <w:vAlign w:val="center"/>
          </w:tcPr>
          <w:p w14:paraId="7CC3552C" w14:textId="77777777" w:rsidR="000D450A" w:rsidRPr="00783E43" w:rsidRDefault="000D450A" w:rsidP="000D450A">
            <w:pPr>
              <w:jc w:val="center"/>
              <w:rPr>
                <w:rFonts w:ascii="Calibri" w:hAnsi="Calibri"/>
                <w:color w:val="000000"/>
                <w:szCs w:val="22"/>
              </w:rPr>
            </w:pPr>
            <w:r w:rsidRPr="00783E43">
              <w:rPr>
                <w:rFonts w:ascii="Calibri" w:hAnsi="Calibri"/>
                <w:color w:val="000000"/>
                <w:szCs w:val="22"/>
              </w:rPr>
              <w:t>50,6</w:t>
            </w:r>
          </w:p>
        </w:tc>
        <w:tc>
          <w:tcPr>
            <w:tcW w:w="1109" w:type="pct"/>
            <w:vAlign w:val="center"/>
          </w:tcPr>
          <w:p w14:paraId="6CA76986" w14:textId="77777777" w:rsidR="000D450A" w:rsidRPr="00783E43" w:rsidRDefault="000D450A" w:rsidP="000D450A">
            <w:pPr>
              <w:jc w:val="center"/>
              <w:rPr>
                <w:rFonts w:ascii="Calibri" w:hAnsi="Calibri"/>
                <w:color w:val="000000"/>
                <w:szCs w:val="22"/>
              </w:rPr>
            </w:pPr>
            <w:r w:rsidRPr="00783E43">
              <w:rPr>
                <w:rFonts w:ascii="Calibri" w:hAnsi="Calibri"/>
                <w:color w:val="000000"/>
                <w:szCs w:val="22"/>
              </w:rPr>
              <w:t>0*</w:t>
            </w:r>
          </w:p>
        </w:tc>
      </w:tr>
    </w:tbl>
    <w:p w14:paraId="1D24703B" w14:textId="77777777" w:rsidR="000D450A" w:rsidRPr="00783E43" w:rsidRDefault="000D450A" w:rsidP="000D450A">
      <w:pPr>
        <w:rPr>
          <w:i/>
          <w:sz w:val="18"/>
          <w:lang w:eastAsia="en-US"/>
        </w:rPr>
      </w:pPr>
      <w:r w:rsidRPr="00783E43">
        <w:rPr>
          <w:i/>
          <w:sz w:val="18"/>
          <w:lang w:eastAsia="en-US"/>
        </w:rPr>
        <w:t>* No quantitative endpoint is available but the assessment report clearly states that cypermethrin has no phytotoxicity.</w:t>
      </w:r>
    </w:p>
    <w:p w14:paraId="19F252E4" w14:textId="77777777" w:rsidR="000D450A" w:rsidRPr="00783E43" w:rsidRDefault="000D450A" w:rsidP="000D450A">
      <w:pPr>
        <w:rPr>
          <w:i/>
          <w:lang w:eastAsia="en-US"/>
        </w:rPr>
      </w:pPr>
    </w:p>
    <w:p w14:paraId="0062A4F0" w14:textId="77777777" w:rsidR="000D450A" w:rsidRPr="00783E43" w:rsidRDefault="000D450A" w:rsidP="000D450A">
      <w:pPr>
        <w:rPr>
          <w:b/>
          <w:i/>
          <w:lang w:eastAsia="en-US"/>
        </w:rPr>
      </w:pPr>
      <w:r w:rsidRPr="00783E43">
        <w:rPr>
          <w:b/>
          <w:i/>
          <w:lang w:eastAsia="en-US"/>
        </w:rPr>
        <w:t>Screening Step 3: Screen on synergistic interactions</w:t>
      </w:r>
    </w:p>
    <w:p w14:paraId="635E2FD3" w14:textId="77777777" w:rsidR="000D450A" w:rsidRPr="00783E43" w:rsidRDefault="000D450A" w:rsidP="000D450A">
      <w:pPr>
        <w:rPr>
          <w:i/>
          <w:lang w:eastAsia="en-US"/>
        </w:rPr>
      </w:pPr>
    </w:p>
    <w:p w14:paraId="2F5DAB0A"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No known synergisms exist between components of the formulation based on a quick literature search and on known synergisms listed in the mixture toxicity guidance.</w:t>
      </w:r>
    </w:p>
    <w:p w14:paraId="37776A63" w14:textId="77777777" w:rsidR="000D450A" w:rsidRPr="00783E43" w:rsidRDefault="000D450A" w:rsidP="000D450A">
      <w:pPr>
        <w:rPr>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780"/>
        <w:gridCol w:w="1215"/>
      </w:tblGrid>
      <w:tr w:rsidR="000D450A" w:rsidRPr="00783E43" w14:paraId="5A24B56F" w14:textId="77777777" w:rsidTr="00CA7358">
        <w:tc>
          <w:tcPr>
            <w:tcW w:w="5000" w:type="pct"/>
            <w:gridSpan w:val="2"/>
            <w:tcBorders>
              <w:top w:val="single" w:sz="4" w:space="0" w:color="auto"/>
              <w:bottom w:val="single" w:sz="4" w:space="0" w:color="auto"/>
              <w:right w:val="single" w:sz="6" w:space="0" w:color="auto"/>
            </w:tcBorders>
            <w:shd w:val="clear" w:color="auto" w:fill="FFFFCC"/>
          </w:tcPr>
          <w:p w14:paraId="7B3923F0" w14:textId="77777777" w:rsidR="000D450A" w:rsidRPr="00783E43" w:rsidRDefault="000D450A" w:rsidP="000D450A">
            <w:pPr>
              <w:rPr>
                <w:b/>
                <w:lang w:eastAsia="da-DK"/>
              </w:rPr>
            </w:pPr>
            <w:r w:rsidRPr="00783E43">
              <w:rPr>
                <w:b/>
                <w:lang w:eastAsia="da-DK"/>
              </w:rPr>
              <w:t>Screening step</w:t>
            </w:r>
          </w:p>
        </w:tc>
      </w:tr>
      <w:tr w:rsidR="000D450A" w:rsidRPr="00783E43" w14:paraId="51DAA081" w14:textId="77777777" w:rsidTr="00CA7358">
        <w:tc>
          <w:tcPr>
            <w:tcW w:w="4392" w:type="pct"/>
            <w:tcBorders>
              <w:top w:val="single" w:sz="4" w:space="0" w:color="auto"/>
              <w:bottom w:val="single" w:sz="4" w:space="0" w:color="auto"/>
              <w:right w:val="single" w:sz="4" w:space="0" w:color="auto"/>
            </w:tcBorders>
          </w:tcPr>
          <w:p w14:paraId="4D5137EB" w14:textId="77777777" w:rsidR="000D450A" w:rsidRPr="00783E43" w:rsidRDefault="000D450A" w:rsidP="000D450A">
            <w:pPr>
              <w:rPr>
                <w:lang w:eastAsia="en-US"/>
              </w:rPr>
            </w:pPr>
            <w:r w:rsidRPr="00783E43">
              <w:rPr>
                <w:lang w:eastAsia="en-US"/>
              </w:rPr>
              <w:t xml:space="preserve">Significant exposure of environmental compartments? </w:t>
            </w:r>
          </w:p>
        </w:tc>
        <w:tc>
          <w:tcPr>
            <w:tcW w:w="608" w:type="pct"/>
            <w:tcBorders>
              <w:top w:val="single" w:sz="4" w:space="0" w:color="auto"/>
              <w:left w:val="single" w:sz="4" w:space="0" w:color="auto"/>
              <w:bottom w:val="single" w:sz="4" w:space="0" w:color="auto"/>
            </w:tcBorders>
          </w:tcPr>
          <w:p w14:paraId="3FDB0EFC" w14:textId="77777777" w:rsidR="000D450A" w:rsidRPr="00783E43" w:rsidRDefault="000D450A" w:rsidP="000D450A">
            <w:pPr>
              <w:rPr>
                <w:lang w:eastAsia="en-US"/>
              </w:rPr>
            </w:pPr>
            <w:r w:rsidRPr="00783E43">
              <w:rPr>
                <w:lang w:eastAsia="en-US"/>
              </w:rPr>
              <w:t>Y</w:t>
            </w:r>
          </w:p>
        </w:tc>
      </w:tr>
      <w:tr w:rsidR="000D450A" w:rsidRPr="00783E43" w14:paraId="0B122171" w14:textId="77777777" w:rsidTr="00CA7358">
        <w:tc>
          <w:tcPr>
            <w:tcW w:w="4392" w:type="pct"/>
            <w:tcBorders>
              <w:top w:val="single" w:sz="4" w:space="0" w:color="auto"/>
              <w:bottom w:val="single" w:sz="4" w:space="0" w:color="auto"/>
              <w:right w:val="single" w:sz="4" w:space="0" w:color="auto"/>
            </w:tcBorders>
          </w:tcPr>
          <w:p w14:paraId="4B4C4F3A" w14:textId="77777777" w:rsidR="000D450A" w:rsidRPr="00783E43" w:rsidRDefault="000D450A" w:rsidP="000D450A">
            <w:pPr>
              <w:rPr>
                <w:lang w:eastAsia="en-US"/>
              </w:rPr>
            </w:pPr>
            <w:r w:rsidRPr="00783E43">
              <w:rPr>
                <w:lang w:eastAsia="en-US"/>
              </w:rPr>
              <w:t xml:space="preserve">Number of relevant substances &gt;1? </w:t>
            </w:r>
          </w:p>
        </w:tc>
        <w:tc>
          <w:tcPr>
            <w:tcW w:w="608" w:type="pct"/>
            <w:tcBorders>
              <w:top w:val="single" w:sz="4" w:space="0" w:color="auto"/>
              <w:left w:val="single" w:sz="4" w:space="0" w:color="auto"/>
              <w:bottom w:val="single" w:sz="4" w:space="0" w:color="auto"/>
            </w:tcBorders>
          </w:tcPr>
          <w:p w14:paraId="49884028" w14:textId="77777777" w:rsidR="000D450A" w:rsidRPr="00783E43" w:rsidRDefault="000D450A" w:rsidP="000D450A">
            <w:pPr>
              <w:rPr>
                <w:lang w:eastAsia="en-US"/>
              </w:rPr>
            </w:pPr>
            <w:r w:rsidRPr="00783E43">
              <w:rPr>
                <w:lang w:eastAsia="en-US"/>
              </w:rPr>
              <w:t>Y</w:t>
            </w:r>
          </w:p>
        </w:tc>
      </w:tr>
      <w:tr w:rsidR="000D450A" w:rsidRPr="00783E43" w14:paraId="49F0D5FD" w14:textId="77777777" w:rsidTr="00CA7358">
        <w:tc>
          <w:tcPr>
            <w:tcW w:w="4392" w:type="pct"/>
            <w:tcBorders>
              <w:top w:val="single" w:sz="4" w:space="0" w:color="auto"/>
              <w:bottom w:val="single" w:sz="4" w:space="0" w:color="auto"/>
              <w:right w:val="single" w:sz="4" w:space="0" w:color="auto"/>
            </w:tcBorders>
          </w:tcPr>
          <w:p w14:paraId="51999689" w14:textId="77777777" w:rsidR="000D450A" w:rsidRPr="00783E43" w:rsidRDefault="000D450A" w:rsidP="000D450A">
            <w:pPr>
              <w:rPr>
                <w:bCs/>
                <w:lang w:eastAsia="en-US"/>
              </w:rPr>
            </w:pPr>
            <w:r w:rsidRPr="00783E43">
              <w:rPr>
                <w:lang w:eastAsia="en-US"/>
              </w:rPr>
              <w:t xml:space="preserve">Indication for synergistic effects for the product or its constituents in the literature? </w:t>
            </w:r>
          </w:p>
        </w:tc>
        <w:tc>
          <w:tcPr>
            <w:tcW w:w="608" w:type="pct"/>
            <w:tcBorders>
              <w:top w:val="single" w:sz="4" w:space="0" w:color="auto"/>
              <w:left w:val="single" w:sz="4" w:space="0" w:color="auto"/>
              <w:bottom w:val="single" w:sz="4" w:space="0" w:color="auto"/>
            </w:tcBorders>
          </w:tcPr>
          <w:p w14:paraId="0C30DF3D" w14:textId="77777777" w:rsidR="000D450A" w:rsidRPr="00783E43" w:rsidRDefault="000D450A" w:rsidP="000D450A">
            <w:pPr>
              <w:rPr>
                <w:bCs/>
                <w:lang w:eastAsia="en-US"/>
              </w:rPr>
            </w:pPr>
            <w:r w:rsidRPr="00783E43">
              <w:rPr>
                <w:bCs/>
                <w:lang w:eastAsia="en-US"/>
              </w:rPr>
              <w:t>N</w:t>
            </w:r>
          </w:p>
        </w:tc>
      </w:tr>
    </w:tbl>
    <w:p w14:paraId="374E38E8" w14:textId="77777777" w:rsidR="000D450A" w:rsidRPr="0023740E" w:rsidRDefault="000D450A" w:rsidP="0023740E">
      <w:pPr>
        <w:spacing w:line="276" w:lineRule="auto"/>
        <w:rPr>
          <w:rFonts w:ascii="Arial" w:hAnsi="Arial" w:cs="Arial"/>
          <w:i/>
          <w:lang w:eastAsia="en-US"/>
        </w:rPr>
      </w:pPr>
    </w:p>
    <w:p w14:paraId="4EE9E8A2"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lang w:eastAsia="en-US"/>
        </w:rPr>
        <w:t>Thus, a mixture toxicity Tier 1 was conducted for the terrestrial compartment with the three active substances.</w:t>
      </w:r>
    </w:p>
    <w:p w14:paraId="7E8E6C35" w14:textId="77777777" w:rsidR="000D450A" w:rsidRPr="0023740E" w:rsidRDefault="000D450A" w:rsidP="0023740E">
      <w:pPr>
        <w:pStyle w:val="Titre5"/>
        <w:keepNext w:val="0"/>
        <w:numPr>
          <w:ilvl w:val="0"/>
          <w:numId w:val="0"/>
        </w:numPr>
        <w:suppressAutoHyphens w:val="0"/>
        <w:spacing w:before="240" w:after="60" w:line="240" w:lineRule="atLeast"/>
        <w:ind w:left="1008" w:hanging="1008"/>
        <w:rPr>
          <w:b/>
          <w:u w:val="single"/>
        </w:rPr>
      </w:pPr>
      <w:bookmarkStart w:id="116" w:name="_Toc389729129"/>
      <w:bookmarkStart w:id="117" w:name="_Toc477958723"/>
      <w:r w:rsidRPr="0023740E">
        <w:rPr>
          <w:b/>
          <w:u w:val="single"/>
        </w:rPr>
        <w:t>Tiered approach</w:t>
      </w:r>
      <w:bookmarkEnd w:id="116"/>
      <w:bookmarkEnd w:id="117"/>
    </w:p>
    <w:p w14:paraId="38DA39E5" w14:textId="77777777" w:rsidR="000D450A" w:rsidRPr="00783E43" w:rsidRDefault="000D450A" w:rsidP="000D450A">
      <w:pPr>
        <w:rPr>
          <w:b/>
          <w:i/>
          <w:lang w:eastAsia="en-US"/>
        </w:rPr>
      </w:pPr>
      <w:r w:rsidRPr="00783E43">
        <w:rPr>
          <w:b/>
          <w:i/>
          <w:lang w:eastAsia="en-US"/>
        </w:rPr>
        <w:t>Tier 1: PEC/PNEC summation</w:t>
      </w:r>
    </w:p>
    <w:p w14:paraId="26EBDDC9" w14:textId="77777777" w:rsidR="000D450A" w:rsidRPr="00783E43" w:rsidRDefault="000D450A" w:rsidP="000D450A">
      <w:pPr>
        <w:rPr>
          <w:b/>
          <w:i/>
          <w:lang w:eastAsia="en-US"/>
        </w:rPr>
      </w:pPr>
      <w:r w:rsidRPr="00783E43">
        <w:rPr>
          <w:b/>
          <w:i/>
          <w:lang w:eastAsia="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0"/>
        <w:gridCol w:w="2199"/>
        <w:gridCol w:w="2801"/>
        <w:gridCol w:w="2795"/>
      </w:tblGrid>
      <w:tr w:rsidR="000D450A" w:rsidRPr="00783E43" w14:paraId="6FBA24F5" w14:textId="77777777" w:rsidTr="000D450A">
        <w:trPr>
          <w:trHeight w:val="842"/>
        </w:trPr>
        <w:tc>
          <w:tcPr>
            <w:tcW w:w="1101" w:type="pct"/>
            <w:vAlign w:val="center"/>
          </w:tcPr>
          <w:p w14:paraId="41A82875" w14:textId="77777777" w:rsidR="000D450A" w:rsidRPr="00783E43" w:rsidRDefault="000D450A" w:rsidP="000D450A">
            <w:pPr>
              <w:jc w:val="center"/>
              <w:rPr>
                <w:rFonts w:cs="Arial"/>
                <w:lang w:eastAsia="en-GB"/>
              </w:rPr>
            </w:pPr>
          </w:p>
        </w:tc>
        <w:tc>
          <w:tcPr>
            <w:tcW w:w="1100" w:type="pct"/>
            <w:vAlign w:val="center"/>
          </w:tcPr>
          <w:p w14:paraId="6B24F26F" w14:textId="77777777" w:rsidR="000D450A" w:rsidRPr="00783E43" w:rsidRDefault="000D450A" w:rsidP="000D450A">
            <w:pPr>
              <w:jc w:val="center"/>
              <w:rPr>
                <w:rFonts w:cs="Arial"/>
                <w:b/>
                <w:lang w:eastAsia="en-GB"/>
              </w:rPr>
            </w:pPr>
            <w:r w:rsidRPr="00783E43">
              <w:rPr>
                <w:rFonts w:cs="Arial"/>
                <w:b/>
                <w:lang w:eastAsia="en-GB"/>
              </w:rPr>
              <w:t>Soil</w:t>
            </w:r>
          </w:p>
        </w:tc>
        <w:tc>
          <w:tcPr>
            <w:tcW w:w="1401" w:type="pct"/>
            <w:vAlign w:val="center"/>
          </w:tcPr>
          <w:p w14:paraId="037575AD" w14:textId="77777777" w:rsidR="000D450A" w:rsidRPr="00783E43" w:rsidRDefault="000D450A" w:rsidP="000D450A">
            <w:pPr>
              <w:autoSpaceDE w:val="0"/>
              <w:autoSpaceDN w:val="0"/>
              <w:adjustRightInd w:val="0"/>
              <w:spacing w:before="60" w:after="60"/>
              <w:jc w:val="center"/>
              <w:rPr>
                <w:rFonts w:cs="Arial"/>
                <w:b/>
                <w:color w:val="000000"/>
                <w:lang w:eastAsia="en-GB"/>
              </w:rPr>
            </w:pPr>
            <w:r w:rsidRPr="00783E43">
              <w:rPr>
                <w:rFonts w:cs="Arial"/>
                <w:b/>
                <w:color w:val="000000"/>
                <w:lang w:eastAsia="en-GB"/>
              </w:rPr>
              <w:t>Ground water</w:t>
            </w:r>
          </w:p>
        </w:tc>
        <w:tc>
          <w:tcPr>
            <w:tcW w:w="1398" w:type="pct"/>
            <w:vAlign w:val="center"/>
          </w:tcPr>
          <w:p w14:paraId="4C30304F" w14:textId="77777777" w:rsidR="000D450A" w:rsidRPr="00783E43" w:rsidRDefault="000D450A" w:rsidP="000D450A">
            <w:pPr>
              <w:autoSpaceDE w:val="0"/>
              <w:autoSpaceDN w:val="0"/>
              <w:adjustRightInd w:val="0"/>
              <w:spacing w:before="60" w:after="60"/>
              <w:jc w:val="center"/>
              <w:rPr>
                <w:rFonts w:cs="Arial"/>
                <w:b/>
                <w:color w:val="000000"/>
                <w:lang w:eastAsia="en-GB"/>
              </w:rPr>
            </w:pPr>
            <w:r w:rsidRPr="00783E43">
              <w:rPr>
                <w:rFonts w:cs="Arial"/>
                <w:b/>
                <w:color w:val="000000"/>
                <w:lang w:eastAsia="en-GB"/>
              </w:rPr>
              <w:t>Secondary poisoning</w:t>
            </w:r>
          </w:p>
        </w:tc>
      </w:tr>
      <w:tr w:rsidR="000D450A" w:rsidRPr="00783E43" w14:paraId="573B2885" w14:textId="77777777" w:rsidTr="000D450A">
        <w:trPr>
          <w:trHeight w:val="82"/>
        </w:trPr>
        <w:tc>
          <w:tcPr>
            <w:tcW w:w="1101" w:type="pct"/>
            <w:vAlign w:val="center"/>
          </w:tcPr>
          <w:p w14:paraId="5328B82C" w14:textId="77777777" w:rsidR="000D450A" w:rsidRPr="00783E43" w:rsidRDefault="000D450A" w:rsidP="000D450A">
            <w:pPr>
              <w:jc w:val="center"/>
              <w:rPr>
                <w:rFonts w:cs="Arial"/>
                <w:lang w:eastAsia="en-GB"/>
              </w:rPr>
            </w:pPr>
            <w:r w:rsidRPr="00783E43">
              <w:rPr>
                <w:rFonts w:cs="Arial"/>
                <w:lang w:eastAsia="en-GB"/>
              </w:rPr>
              <w:t>ADBAC</w:t>
            </w:r>
          </w:p>
        </w:tc>
        <w:tc>
          <w:tcPr>
            <w:tcW w:w="1100" w:type="pct"/>
            <w:vAlign w:val="center"/>
          </w:tcPr>
          <w:p w14:paraId="5C2E62D9" w14:textId="77777777" w:rsidR="000D450A" w:rsidRPr="00783E43" w:rsidRDefault="000D450A" w:rsidP="000D450A">
            <w:pPr>
              <w:jc w:val="center"/>
              <w:rPr>
                <w:color w:val="000000"/>
              </w:rPr>
            </w:pPr>
            <w:r w:rsidRPr="00783E43">
              <w:rPr>
                <w:rFonts w:cs="Arial"/>
                <w:lang w:eastAsia="en-GB"/>
              </w:rPr>
              <w:t xml:space="preserve">5.45 X 10 </w:t>
            </w:r>
            <w:r w:rsidRPr="00783E43">
              <w:rPr>
                <w:rFonts w:cs="Arial"/>
                <w:vertAlign w:val="superscript"/>
                <w:lang w:eastAsia="en-GB"/>
              </w:rPr>
              <w:t>-5</w:t>
            </w:r>
          </w:p>
        </w:tc>
        <w:tc>
          <w:tcPr>
            <w:tcW w:w="1401" w:type="pct"/>
            <w:vAlign w:val="center"/>
          </w:tcPr>
          <w:p w14:paraId="7A930A20" w14:textId="77777777" w:rsidR="000D450A" w:rsidRPr="00783E43" w:rsidRDefault="000D450A" w:rsidP="000D450A">
            <w:pPr>
              <w:autoSpaceDE w:val="0"/>
              <w:autoSpaceDN w:val="0"/>
              <w:adjustRightInd w:val="0"/>
              <w:spacing w:before="60" w:after="60"/>
              <w:jc w:val="center"/>
              <w:rPr>
                <w:rFonts w:cs="Arial"/>
                <w:color w:val="000000"/>
                <w:lang w:eastAsia="en-GB"/>
              </w:rPr>
            </w:pPr>
            <w:r w:rsidRPr="00783E43">
              <w:rPr>
                <w:rFonts w:cs="Arial"/>
                <w:color w:val="000000"/>
                <w:lang w:eastAsia="en-GB"/>
              </w:rPr>
              <w:t xml:space="preserve">2.31 X 10 </w:t>
            </w:r>
            <w:r w:rsidRPr="00783E43">
              <w:rPr>
                <w:rFonts w:cs="Arial"/>
                <w:color w:val="000000"/>
                <w:vertAlign w:val="superscript"/>
                <w:lang w:eastAsia="en-GB"/>
              </w:rPr>
              <w:t>-6</w:t>
            </w:r>
          </w:p>
        </w:tc>
        <w:tc>
          <w:tcPr>
            <w:tcW w:w="1398" w:type="pct"/>
            <w:vAlign w:val="center"/>
          </w:tcPr>
          <w:p w14:paraId="75F87205" w14:textId="77777777" w:rsidR="000D450A" w:rsidRPr="00783E43" w:rsidRDefault="000D450A" w:rsidP="000D450A">
            <w:pPr>
              <w:autoSpaceDE w:val="0"/>
              <w:autoSpaceDN w:val="0"/>
              <w:adjustRightInd w:val="0"/>
              <w:spacing w:before="60" w:after="60"/>
              <w:jc w:val="center"/>
              <w:rPr>
                <w:rFonts w:cs="Arial"/>
                <w:color w:val="000000"/>
                <w:lang w:eastAsia="en-GB"/>
              </w:rPr>
            </w:pPr>
            <w:r w:rsidRPr="00783E43">
              <w:rPr>
                <w:rFonts w:cs="Arial"/>
                <w:color w:val="000000"/>
                <w:lang w:eastAsia="en-GB"/>
              </w:rPr>
              <w:t xml:space="preserve">9.33 X 10 </w:t>
            </w:r>
            <w:r w:rsidRPr="00783E43">
              <w:rPr>
                <w:rFonts w:cs="Arial"/>
                <w:color w:val="000000"/>
                <w:vertAlign w:val="superscript"/>
                <w:lang w:eastAsia="en-GB"/>
              </w:rPr>
              <w:t>-7</w:t>
            </w:r>
          </w:p>
        </w:tc>
      </w:tr>
      <w:tr w:rsidR="000D450A" w:rsidRPr="00783E43" w14:paraId="450724E0" w14:textId="77777777" w:rsidTr="000D450A">
        <w:trPr>
          <w:trHeight w:val="82"/>
        </w:trPr>
        <w:tc>
          <w:tcPr>
            <w:tcW w:w="1101" w:type="pct"/>
            <w:tcBorders>
              <w:top w:val="single" w:sz="4" w:space="0" w:color="auto"/>
              <w:left w:val="single" w:sz="4" w:space="0" w:color="auto"/>
              <w:bottom w:val="single" w:sz="4" w:space="0" w:color="auto"/>
              <w:right w:val="single" w:sz="4" w:space="0" w:color="auto"/>
            </w:tcBorders>
            <w:vAlign w:val="center"/>
          </w:tcPr>
          <w:p w14:paraId="138E5627" w14:textId="77777777" w:rsidR="000D450A" w:rsidRPr="00783E43" w:rsidRDefault="000D450A" w:rsidP="000D450A">
            <w:pPr>
              <w:jc w:val="center"/>
              <w:rPr>
                <w:rFonts w:cs="Arial"/>
                <w:lang w:eastAsia="en-GB"/>
              </w:rPr>
            </w:pPr>
            <w:r w:rsidRPr="00783E43">
              <w:rPr>
                <w:rFonts w:cs="Arial"/>
                <w:lang w:eastAsia="en-GB"/>
              </w:rPr>
              <w:t>DDAC</w:t>
            </w:r>
          </w:p>
        </w:tc>
        <w:tc>
          <w:tcPr>
            <w:tcW w:w="1100" w:type="pct"/>
            <w:tcBorders>
              <w:top w:val="single" w:sz="4" w:space="0" w:color="auto"/>
              <w:left w:val="single" w:sz="4" w:space="0" w:color="auto"/>
              <w:bottom w:val="single" w:sz="4" w:space="0" w:color="auto"/>
              <w:right w:val="single" w:sz="4" w:space="0" w:color="auto"/>
            </w:tcBorders>
            <w:vAlign w:val="center"/>
          </w:tcPr>
          <w:p w14:paraId="568BD5DB" w14:textId="77777777" w:rsidR="000D450A" w:rsidRPr="00783E43" w:rsidRDefault="000D450A" w:rsidP="000D450A">
            <w:pPr>
              <w:jc w:val="center"/>
              <w:rPr>
                <w:rFonts w:cs="Arial"/>
                <w:lang w:eastAsia="en-GB"/>
              </w:rPr>
            </w:pPr>
            <w:r w:rsidRPr="00783E43">
              <w:rPr>
                <w:rFonts w:cs="Arial"/>
                <w:lang w:eastAsia="en-GB"/>
              </w:rPr>
              <w:t xml:space="preserve">4.46 X 10 </w:t>
            </w:r>
            <w:r w:rsidRPr="00783E43">
              <w:rPr>
                <w:rFonts w:cs="Arial"/>
                <w:vertAlign w:val="superscript"/>
                <w:lang w:eastAsia="en-GB"/>
              </w:rPr>
              <w:t>-5</w:t>
            </w:r>
          </w:p>
        </w:tc>
        <w:tc>
          <w:tcPr>
            <w:tcW w:w="1401" w:type="pct"/>
            <w:tcBorders>
              <w:top w:val="single" w:sz="4" w:space="0" w:color="auto"/>
              <w:left w:val="single" w:sz="4" w:space="0" w:color="auto"/>
              <w:bottom w:val="single" w:sz="4" w:space="0" w:color="auto"/>
              <w:right w:val="single" w:sz="4" w:space="0" w:color="auto"/>
            </w:tcBorders>
            <w:vAlign w:val="center"/>
          </w:tcPr>
          <w:p w14:paraId="4D981B88" w14:textId="77777777" w:rsidR="000D450A" w:rsidRPr="00783E43" w:rsidRDefault="000D450A" w:rsidP="000D450A">
            <w:pPr>
              <w:autoSpaceDE w:val="0"/>
              <w:autoSpaceDN w:val="0"/>
              <w:adjustRightInd w:val="0"/>
              <w:spacing w:before="60" w:after="60"/>
              <w:jc w:val="center"/>
              <w:rPr>
                <w:rFonts w:cs="Arial"/>
                <w:color w:val="000000"/>
                <w:lang w:eastAsia="en-GB"/>
              </w:rPr>
            </w:pPr>
            <w:r w:rsidRPr="00783E43">
              <w:rPr>
                <w:rFonts w:cs="Arial"/>
                <w:color w:val="000000"/>
                <w:lang w:eastAsia="en-GB"/>
              </w:rPr>
              <w:t xml:space="preserve">6.65 X 10 </w:t>
            </w:r>
            <w:r w:rsidRPr="00783E43">
              <w:rPr>
                <w:rFonts w:cs="Arial"/>
                <w:color w:val="000000"/>
                <w:vertAlign w:val="superscript"/>
                <w:lang w:eastAsia="en-GB"/>
              </w:rPr>
              <w:t>-6</w:t>
            </w:r>
          </w:p>
        </w:tc>
        <w:tc>
          <w:tcPr>
            <w:tcW w:w="1398" w:type="pct"/>
            <w:tcBorders>
              <w:top w:val="single" w:sz="4" w:space="0" w:color="auto"/>
              <w:left w:val="single" w:sz="4" w:space="0" w:color="auto"/>
              <w:bottom w:val="single" w:sz="4" w:space="0" w:color="auto"/>
              <w:right w:val="single" w:sz="4" w:space="0" w:color="auto"/>
            </w:tcBorders>
            <w:vAlign w:val="center"/>
          </w:tcPr>
          <w:p w14:paraId="5F651C9A" w14:textId="77777777" w:rsidR="000D450A" w:rsidRPr="00783E43" w:rsidRDefault="000D450A" w:rsidP="000D450A">
            <w:pPr>
              <w:autoSpaceDE w:val="0"/>
              <w:autoSpaceDN w:val="0"/>
              <w:adjustRightInd w:val="0"/>
              <w:spacing w:before="60" w:after="60"/>
              <w:jc w:val="center"/>
              <w:rPr>
                <w:rFonts w:cs="Arial"/>
                <w:color w:val="000000"/>
                <w:lang w:eastAsia="en-GB"/>
              </w:rPr>
            </w:pPr>
            <w:r w:rsidRPr="00783E43">
              <w:rPr>
                <w:rFonts w:cs="Arial"/>
                <w:color w:val="000000"/>
                <w:lang w:eastAsia="en-GB"/>
              </w:rPr>
              <w:t xml:space="preserve">2.84 X 10 </w:t>
            </w:r>
            <w:r w:rsidRPr="00783E43">
              <w:rPr>
                <w:rFonts w:cs="Arial"/>
                <w:color w:val="000000"/>
                <w:vertAlign w:val="superscript"/>
                <w:lang w:eastAsia="en-GB"/>
              </w:rPr>
              <w:t>-6</w:t>
            </w:r>
          </w:p>
        </w:tc>
      </w:tr>
      <w:tr w:rsidR="000D450A" w:rsidRPr="00783E43" w14:paraId="669B1E3D" w14:textId="77777777" w:rsidTr="000D450A">
        <w:trPr>
          <w:trHeight w:val="82"/>
        </w:trPr>
        <w:tc>
          <w:tcPr>
            <w:tcW w:w="1101" w:type="pct"/>
            <w:tcBorders>
              <w:top w:val="single" w:sz="4" w:space="0" w:color="auto"/>
              <w:left w:val="single" w:sz="4" w:space="0" w:color="auto"/>
              <w:bottom w:val="single" w:sz="4" w:space="0" w:color="auto"/>
              <w:right w:val="single" w:sz="4" w:space="0" w:color="auto"/>
            </w:tcBorders>
            <w:vAlign w:val="center"/>
          </w:tcPr>
          <w:p w14:paraId="3E1E728D" w14:textId="77777777" w:rsidR="000D450A" w:rsidRPr="00783E43" w:rsidRDefault="000D450A" w:rsidP="000D450A">
            <w:pPr>
              <w:jc w:val="center"/>
              <w:rPr>
                <w:rFonts w:cs="Arial"/>
                <w:lang w:eastAsia="en-GB"/>
              </w:rPr>
            </w:pPr>
            <w:r w:rsidRPr="00783E43">
              <w:rPr>
                <w:rFonts w:cs="Arial"/>
                <w:lang w:eastAsia="en-GB"/>
              </w:rPr>
              <w:t>Cypermethrin</w:t>
            </w:r>
          </w:p>
        </w:tc>
        <w:tc>
          <w:tcPr>
            <w:tcW w:w="1100" w:type="pct"/>
            <w:tcBorders>
              <w:top w:val="single" w:sz="4" w:space="0" w:color="auto"/>
              <w:left w:val="single" w:sz="4" w:space="0" w:color="auto"/>
              <w:bottom w:val="single" w:sz="4" w:space="0" w:color="auto"/>
              <w:right w:val="single" w:sz="4" w:space="0" w:color="auto"/>
            </w:tcBorders>
            <w:vAlign w:val="center"/>
          </w:tcPr>
          <w:p w14:paraId="311D6882" w14:textId="77777777" w:rsidR="000D450A" w:rsidRPr="00783E43" w:rsidRDefault="000D450A" w:rsidP="000D450A">
            <w:pPr>
              <w:jc w:val="center"/>
              <w:rPr>
                <w:color w:val="000000"/>
              </w:rPr>
            </w:pPr>
            <w:r w:rsidRPr="00783E43">
              <w:rPr>
                <w:color w:val="000000"/>
              </w:rPr>
              <w:t xml:space="preserve">1,92 X 10 </w:t>
            </w:r>
            <w:r w:rsidRPr="00783E43">
              <w:rPr>
                <w:color w:val="000000"/>
                <w:vertAlign w:val="superscript"/>
              </w:rPr>
              <w:t>-6</w:t>
            </w:r>
          </w:p>
        </w:tc>
        <w:tc>
          <w:tcPr>
            <w:tcW w:w="1401" w:type="pct"/>
            <w:tcBorders>
              <w:top w:val="single" w:sz="4" w:space="0" w:color="auto"/>
              <w:left w:val="single" w:sz="4" w:space="0" w:color="auto"/>
              <w:bottom w:val="single" w:sz="4" w:space="0" w:color="auto"/>
              <w:right w:val="single" w:sz="4" w:space="0" w:color="auto"/>
            </w:tcBorders>
            <w:vAlign w:val="center"/>
          </w:tcPr>
          <w:p w14:paraId="503F2289" w14:textId="77777777" w:rsidR="000D450A" w:rsidRPr="00783E43" w:rsidRDefault="000D450A" w:rsidP="000D450A">
            <w:pPr>
              <w:autoSpaceDE w:val="0"/>
              <w:autoSpaceDN w:val="0"/>
              <w:adjustRightInd w:val="0"/>
              <w:spacing w:before="60" w:after="60"/>
              <w:jc w:val="center"/>
              <w:rPr>
                <w:rFonts w:cs="Arial"/>
                <w:color w:val="000000"/>
                <w:lang w:eastAsia="en-GB"/>
              </w:rPr>
            </w:pPr>
            <w:r w:rsidRPr="00783E43">
              <w:rPr>
                <w:rFonts w:cs="Arial"/>
                <w:color w:val="000000"/>
                <w:lang w:eastAsia="en-GB"/>
              </w:rPr>
              <w:t xml:space="preserve">1.74 X 10 </w:t>
            </w:r>
            <w:r w:rsidRPr="00783E43">
              <w:rPr>
                <w:rFonts w:cs="Arial"/>
                <w:color w:val="000000"/>
                <w:vertAlign w:val="superscript"/>
                <w:lang w:eastAsia="en-GB"/>
              </w:rPr>
              <w:t>-8</w:t>
            </w:r>
          </w:p>
        </w:tc>
        <w:tc>
          <w:tcPr>
            <w:tcW w:w="1398" w:type="pct"/>
            <w:tcBorders>
              <w:top w:val="single" w:sz="4" w:space="0" w:color="auto"/>
              <w:left w:val="single" w:sz="4" w:space="0" w:color="auto"/>
              <w:bottom w:val="single" w:sz="4" w:space="0" w:color="auto"/>
              <w:right w:val="single" w:sz="4" w:space="0" w:color="auto"/>
            </w:tcBorders>
            <w:vAlign w:val="center"/>
          </w:tcPr>
          <w:p w14:paraId="211CBD69" w14:textId="77777777" w:rsidR="000D450A" w:rsidRPr="00783E43" w:rsidRDefault="000D450A" w:rsidP="000D450A">
            <w:pPr>
              <w:autoSpaceDE w:val="0"/>
              <w:autoSpaceDN w:val="0"/>
              <w:adjustRightInd w:val="0"/>
              <w:spacing w:before="60" w:after="60"/>
              <w:jc w:val="center"/>
              <w:rPr>
                <w:rFonts w:cs="Arial"/>
                <w:color w:val="000000"/>
                <w:lang w:eastAsia="en-GB"/>
              </w:rPr>
            </w:pPr>
            <w:r w:rsidRPr="00783E43">
              <w:rPr>
                <w:rFonts w:cs="Arial"/>
                <w:color w:val="000000"/>
                <w:lang w:eastAsia="en-GB"/>
              </w:rPr>
              <w:t xml:space="preserve">1.06 X 10 </w:t>
            </w:r>
            <w:r w:rsidRPr="00783E43">
              <w:rPr>
                <w:rFonts w:cs="Arial"/>
                <w:color w:val="000000"/>
                <w:vertAlign w:val="superscript"/>
                <w:lang w:eastAsia="en-GB"/>
              </w:rPr>
              <w:t>-8</w:t>
            </w:r>
          </w:p>
        </w:tc>
      </w:tr>
      <w:tr w:rsidR="000D450A" w:rsidRPr="00783E43" w14:paraId="120E1E31" w14:textId="77777777" w:rsidTr="000D450A">
        <w:trPr>
          <w:trHeight w:val="424"/>
        </w:trPr>
        <w:tc>
          <w:tcPr>
            <w:tcW w:w="1101" w:type="pct"/>
            <w:tcBorders>
              <w:top w:val="single" w:sz="4" w:space="0" w:color="auto"/>
              <w:left w:val="single" w:sz="4" w:space="0" w:color="auto"/>
              <w:bottom w:val="single" w:sz="4" w:space="0" w:color="auto"/>
              <w:right w:val="single" w:sz="4" w:space="0" w:color="auto"/>
            </w:tcBorders>
            <w:vAlign w:val="center"/>
          </w:tcPr>
          <w:p w14:paraId="67E3F3BB" w14:textId="77777777" w:rsidR="000D450A" w:rsidRPr="00783E43" w:rsidRDefault="000D450A" w:rsidP="000D450A">
            <w:pPr>
              <w:jc w:val="center"/>
              <w:rPr>
                <w:rFonts w:cs="Arial"/>
                <w:b/>
                <w:lang w:eastAsia="en-GB"/>
              </w:rPr>
            </w:pPr>
            <w:r w:rsidRPr="00783E43">
              <w:rPr>
                <w:rFonts w:cs="Arial"/>
                <w:b/>
                <w:lang w:eastAsia="en-GB"/>
              </w:rPr>
              <w:t>SUM</w:t>
            </w:r>
          </w:p>
        </w:tc>
        <w:tc>
          <w:tcPr>
            <w:tcW w:w="1100" w:type="pct"/>
            <w:tcBorders>
              <w:top w:val="single" w:sz="4" w:space="0" w:color="auto"/>
              <w:left w:val="single" w:sz="4" w:space="0" w:color="auto"/>
              <w:bottom w:val="single" w:sz="4" w:space="0" w:color="auto"/>
              <w:right w:val="single" w:sz="4" w:space="0" w:color="auto"/>
            </w:tcBorders>
            <w:vAlign w:val="center"/>
          </w:tcPr>
          <w:p w14:paraId="2F0A4A84" w14:textId="77777777" w:rsidR="000D450A" w:rsidRPr="00783E43" w:rsidRDefault="000D450A" w:rsidP="000D450A">
            <w:pPr>
              <w:jc w:val="center"/>
              <w:rPr>
                <w:rFonts w:cs="Arial"/>
                <w:b/>
                <w:lang w:eastAsia="en-GB"/>
              </w:rPr>
            </w:pPr>
            <w:r w:rsidRPr="00783E43">
              <w:rPr>
                <w:rFonts w:cs="Arial"/>
                <w:b/>
                <w:lang w:eastAsia="en-GB"/>
              </w:rPr>
              <w:t xml:space="preserve">1,01 X 10 </w:t>
            </w:r>
            <w:r w:rsidRPr="00783E43">
              <w:rPr>
                <w:rFonts w:cs="Arial"/>
                <w:b/>
                <w:vertAlign w:val="superscript"/>
                <w:lang w:eastAsia="en-GB"/>
              </w:rPr>
              <w:t>-4</w:t>
            </w:r>
          </w:p>
        </w:tc>
        <w:tc>
          <w:tcPr>
            <w:tcW w:w="1401" w:type="pct"/>
            <w:tcBorders>
              <w:top w:val="single" w:sz="4" w:space="0" w:color="auto"/>
              <w:left w:val="single" w:sz="4" w:space="0" w:color="auto"/>
              <w:bottom w:val="single" w:sz="4" w:space="0" w:color="auto"/>
              <w:right w:val="single" w:sz="4" w:space="0" w:color="auto"/>
            </w:tcBorders>
            <w:vAlign w:val="center"/>
          </w:tcPr>
          <w:p w14:paraId="38D96DEA" w14:textId="77777777" w:rsidR="000D450A" w:rsidRPr="00783E43" w:rsidRDefault="000D450A" w:rsidP="000D450A">
            <w:pPr>
              <w:jc w:val="center"/>
              <w:rPr>
                <w:rFonts w:cs="Arial"/>
                <w:b/>
                <w:lang w:eastAsia="en-GB"/>
              </w:rPr>
            </w:pPr>
            <w:r w:rsidRPr="00783E43">
              <w:rPr>
                <w:rFonts w:cs="Arial"/>
                <w:b/>
                <w:lang w:eastAsia="en-GB"/>
              </w:rPr>
              <w:t xml:space="preserve">8,98 X 10 </w:t>
            </w:r>
            <w:r w:rsidRPr="00783E43">
              <w:rPr>
                <w:rFonts w:cs="Arial"/>
                <w:b/>
                <w:vertAlign w:val="superscript"/>
                <w:lang w:eastAsia="en-GB"/>
              </w:rPr>
              <w:t>-6</w:t>
            </w:r>
          </w:p>
        </w:tc>
        <w:tc>
          <w:tcPr>
            <w:tcW w:w="1398" w:type="pct"/>
            <w:tcBorders>
              <w:top w:val="single" w:sz="4" w:space="0" w:color="auto"/>
              <w:left w:val="single" w:sz="4" w:space="0" w:color="auto"/>
              <w:bottom w:val="single" w:sz="4" w:space="0" w:color="auto"/>
              <w:right w:val="single" w:sz="4" w:space="0" w:color="auto"/>
            </w:tcBorders>
            <w:vAlign w:val="center"/>
          </w:tcPr>
          <w:p w14:paraId="085A7A2F" w14:textId="77777777" w:rsidR="000D450A" w:rsidRPr="00783E43" w:rsidRDefault="000D450A" w:rsidP="000D450A">
            <w:pPr>
              <w:jc w:val="center"/>
              <w:rPr>
                <w:rFonts w:cs="Arial"/>
                <w:b/>
                <w:lang w:eastAsia="en-GB"/>
              </w:rPr>
            </w:pPr>
            <w:r w:rsidRPr="00783E43">
              <w:rPr>
                <w:rFonts w:cs="Arial"/>
                <w:b/>
                <w:lang w:eastAsia="en-GB"/>
              </w:rPr>
              <w:t xml:space="preserve">3,78 X 10 </w:t>
            </w:r>
            <w:r w:rsidRPr="00783E43">
              <w:rPr>
                <w:rFonts w:cs="Arial"/>
                <w:b/>
                <w:vertAlign w:val="superscript"/>
                <w:lang w:eastAsia="en-GB"/>
              </w:rPr>
              <w:t>-6</w:t>
            </w:r>
          </w:p>
        </w:tc>
      </w:tr>
    </w:tbl>
    <w:p w14:paraId="42A8EB5B" w14:textId="77777777" w:rsidR="000D450A" w:rsidRPr="00783E43" w:rsidRDefault="000D450A" w:rsidP="000D450A">
      <w:pPr>
        <w:spacing w:line="276" w:lineRule="auto"/>
        <w:rPr>
          <w:lang w:eastAsia="en-US"/>
        </w:rPr>
      </w:pPr>
    </w:p>
    <w:p w14:paraId="6559ECAE" w14:textId="77777777" w:rsidR="000D450A" w:rsidRPr="0023740E" w:rsidRDefault="000D450A" w:rsidP="0023740E">
      <w:pPr>
        <w:spacing w:before="60" w:line="276" w:lineRule="auto"/>
        <w:jc w:val="both"/>
        <w:rPr>
          <w:rFonts w:ascii="Arial" w:hAnsi="Arial" w:cs="Arial"/>
          <w:u w:val="single"/>
          <w:lang w:eastAsia="en-US"/>
        </w:rPr>
      </w:pPr>
      <w:r w:rsidRPr="0023740E">
        <w:rPr>
          <w:rFonts w:ascii="Arial" w:hAnsi="Arial" w:cs="Arial"/>
          <w:u w:val="single"/>
          <w:lang w:eastAsia="en-US"/>
        </w:rPr>
        <w:t>Conclusion</w:t>
      </w:r>
      <w:r w:rsidRPr="0023740E">
        <w:rPr>
          <w:rFonts w:ascii="Arial" w:hAnsi="Arial" w:cs="Arial"/>
          <w:lang w:eastAsia="en-US"/>
        </w:rPr>
        <w:t>: Values were &lt;1 for all compartments. Thus, no unacceptable risk was identified for the mixture toxicity of the biocidal product.</w:t>
      </w:r>
    </w:p>
    <w:tbl>
      <w:tblPr>
        <w:tblStyle w:val="Grilledutableau4"/>
        <w:tblpPr w:leftFromText="180" w:rightFromText="180" w:vertAnchor="text" w:horzAnchor="margin" w:tblpY="88"/>
        <w:tblW w:w="5000" w:type="pct"/>
        <w:tblLook w:val="04A0" w:firstRow="1" w:lastRow="0" w:firstColumn="1" w:lastColumn="0" w:noHBand="0" w:noVBand="1"/>
      </w:tblPr>
      <w:tblGrid>
        <w:gridCol w:w="9995"/>
      </w:tblGrid>
      <w:tr w:rsidR="000D450A" w:rsidRPr="000D450A" w14:paraId="52A6D220" w14:textId="77777777" w:rsidTr="00CA7358">
        <w:tc>
          <w:tcPr>
            <w:tcW w:w="5000" w:type="pct"/>
            <w:shd w:val="clear" w:color="auto" w:fill="D6E3BC" w:themeFill="accent3" w:themeFillTint="66"/>
            <w:vAlign w:val="center"/>
          </w:tcPr>
          <w:p w14:paraId="45D9BB42" w14:textId="77777777" w:rsidR="000D450A" w:rsidRPr="000D450A" w:rsidRDefault="000D450A" w:rsidP="000D450A">
            <w:pPr>
              <w:keepNext/>
              <w:spacing w:line="276" w:lineRule="auto"/>
              <w:jc w:val="both"/>
              <w:rPr>
                <w:rFonts w:ascii="Arial" w:hAnsi="Arial" w:cs="Arial"/>
                <w:b/>
                <w:sz w:val="20"/>
              </w:rPr>
            </w:pPr>
            <w:r w:rsidRPr="000D450A">
              <w:rPr>
                <w:rFonts w:ascii="Arial" w:hAnsi="Arial" w:cs="Arial"/>
                <w:b/>
                <w:sz w:val="20"/>
              </w:rPr>
              <w:t xml:space="preserve">Box </w:t>
            </w:r>
            <w:r w:rsidRPr="000D450A">
              <w:rPr>
                <w:rFonts w:ascii="Arial" w:hAnsi="Arial" w:cs="Arial"/>
                <w:b/>
              </w:rPr>
              <w:fldChar w:fldCharType="begin"/>
            </w:r>
            <w:r w:rsidRPr="000D450A">
              <w:rPr>
                <w:rFonts w:ascii="Arial" w:hAnsi="Arial" w:cs="Arial"/>
                <w:b/>
                <w:sz w:val="20"/>
              </w:rPr>
              <w:instrText xml:space="preserve"> SEQ Box \* ARABIC </w:instrText>
            </w:r>
            <w:r w:rsidRPr="000D450A">
              <w:rPr>
                <w:rFonts w:ascii="Arial" w:hAnsi="Arial" w:cs="Arial"/>
                <w:b/>
              </w:rPr>
              <w:fldChar w:fldCharType="separate"/>
            </w:r>
            <w:r w:rsidR="00AD6402">
              <w:rPr>
                <w:rFonts w:ascii="Arial" w:hAnsi="Arial" w:cs="Arial"/>
                <w:b/>
                <w:noProof/>
                <w:sz w:val="20"/>
              </w:rPr>
              <w:t>12</w:t>
            </w:r>
            <w:r w:rsidRPr="000D450A">
              <w:rPr>
                <w:rFonts w:ascii="Arial" w:hAnsi="Arial" w:cs="Arial"/>
              </w:rPr>
              <w:fldChar w:fldCharType="end"/>
            </w:r>
            <w:r w:rsidRPr="000D450A">
              <w:rPr>
                <w:rFonts w:ascii="Arial" w:hAnsi="Arial" w:cs="Arial"/>
                <w:b/>
                <w:sz w:val="20"/>
              </w:rPr>
              <w:t>- FR CA position:</w:t>
            </w:r>
          </w:p>
          <w:p w14:paraId="4CF1A9F8" w14:textId="77777777" w:rsidR="000D450A" w:rsidRPr="000D450A" w:rsidRDefault="000D450A" w:rsidP="000D450A">
            <w:pPr>
              <w:keepNext/>
              <w:spacing w:line="276" w:lineRule="auto"/>
              <w:jc w:val="both"/>
              <w:rPr>
                <w:rFonts w:ascii="Arial" w:hAnsi="Arial" w:cs="Arial"/>
                <w:b/>
                <w:sz w:val="20"/>
              </w:rPr>
            </w:pPr>
          </w:p>
          <w:p w14:paraId="6E126482" w14:textId="77777777" w:rsidR="000D450A" w:rsidRPr="000D450A" w:rsidRDefault="000D450A" w:rsidP="000D450A">
            <w:pPr>
              <w:keepNext/>
              <w:spacing w:line="276" w:lineRule="auto"/>
              <w:jc w:val="both"/>
              <w:rPr>
                <w:rFonts w:ascii="Arial" w:hAnsi="Arial" w:cs="Arial"/>
                <w:sz w:val="20"/>
              </w:rPr>
            </w:pPr>
            <w:r w:rsidRPr="000D450A">
              <w:rPr>
                <w:rFonts w:ascii="Arial" w:hAnsi="Arial" w:cs="Arial"/>
                <w:sz w:val="20"/>
              </w:rPr>
              <w:t>Considering the intended uses (industrial applications for wood in classes 1 and 2), no aggregated assessment is necessary.</w:t>
            </w:r>
          </w:p>
        </w:tc>
      </w:tr>
    </w:tbl>
    <w:p w14:paraId="64D7FC0D" w14:textId="77777777" w:rsidR="000D450A" w:rsidRDefault="000D450A" w:rsidP="000D450A">
      <w:pPr>
        <w:pStyle w:val="Titre5"/>
        <w:numPr>
          <w:ilvl w:val="0"/>
          <w:numId w:val="0"/>
        </w:numPr>
        <w:spacing w:after="0"/>
        <w:ind w:left="1008" w:hanging="1008"/>
      </w:pPr>
    </w:p>
    <w:p w14:paraId="4CED642D" w14:textId="77777777" w:rsidR="000D450A" w:rsidRDefault="000D450A" w:rsidP="000D450A">
      <w:pPr>
        <w:pStyle w:val="Titre5"/>
      </w:pPr>
      <w:r w:rsidRPr="003976C7">
        <w:t>Conclusions</w:t>
      </w:r>
      <w:r>
        <w:t xml:space="preserve"> </w:t>
      </w:r>
    </w:p>
    <w:p w14:paraId="4A28E9F0" w14:textId="77777777" w:rsidR="000D450A" w:rsidRPr="0023740E" w:rsidRDefault="000D450A" w:rsidP="0023740E">
      <w:pPr>
        <w:spacing w:line="276" w:lineRule="auto"/>
        <w:jc w:val="both"/>
        <w:rPr>
          <w:rFonts w:ascii="Arial" w:hAnsi="Arial" w:cs="Arial"/>
          <w:lang w:eastAsia="en-US"/>
        </w:rPr>
      </w:pPr>
      <w:r w:rsidRPr="0023740E">
        <w:rPr>
          <w:rFonts w:ascii="Arial" w:hAnsi="Arial" w:cs="Arial"/>
        </w:rPr>
        <w:t>The product is emitted to air and soil. Surface water and STP are not exposed to the product.</w:t>
      </w:r>
      <w:r w:rsidRPr="0023740E">
        <w:rPr>
          <w:rFonts w:ascii="Arial" w:hAnsi="Arial" w:cs="Arial"/>
          <w:lang w:eastAsia="en-US"/>
        </w:rPr>
        <w:t xml:space="preserve"> </w:t>
      </w:r>
      <w:r w:rsidRPr="0023740E">
        <w:rPr>
          <w:rFonts w:ascii="Arial" w:hAnsi="Arial" w:cs="Arial"/>
        </w:rPr>
        <w:t>Low PEC</w:t>
      </w:r>
      <w:r w:rsidRPr="0023740E">
        <w:rPr>
          <w:rFonts w:ascii="Arial" w:hAnsi="Arial" w:cs="Arial"/>
          <w:vertAlign w:val="subscript"/>
        </w:rPr>
        <w:t>air</w:t>
      </w:r>
      <w:r w:rsidRPr="0023740E">
        <w:rPr>
          <w:rFonts w:ascii="Arial" w:hAnsi="Arial" w:cs="Arial"/>
        </w:rPr>
        <w:t xml:space="preserve"> values indicated exposure is negligible for the air compartment. </w:t>
      </w:r>
      <w:r w:rsidRPr="0023740E">
        <w:rPr>
          <w:rFonts w:ascii="Arial" w:hAnsi="Arial" w:cs="Arial"/>
          <w:lang w:eastAsia="en-US"/>
        </w:rPr>
        <w:t>For the terrestrial compartment, scenarios 1 and 2 (industrial use) indicated PEC/PNEC ratios all below 1. Mixture toxicity indicated no unacceptable risks.</w:t>
      </w:r>
    </w:p>
    <w:p w14:paraId="1EA382FE" w14:textId="77777777" w:rsidR="000D450A" w:rsidRPr="0023740E" w:rsidRDefault="000D450A" w:rsidP="0023740E">
      <w:pPr>
        <w:spacing w:before="120" w:after="120" w:line="276" w:lineRule="auto"/>
        <w:jc w:val="both"/>
        <w:rPr>
          <w:rFonts w:ascii="Arial" w:hAnsi="Arial" w:cs="Arial"/>
          <w:lang w:eastAsia="en-US"/>
        </w:rPr>
      </w:pPr>
      <w:r w:rsidRPr="0023740E">
        <w:rPr>
          <w:rFonts w:ascii="Arial" w:hAnsi="Arial" w:cs="Arial"/>
          <w:lang w:eastAsia="en-US"/>
        </w:rPr>
        <w:t>Concerning groundwater, the PEC</w:t>
      </w:r>
      <w:r w:rsidRPr="0023740E">
        <w:rPr>
          <w:rFonts w:ascii="Arial" w:hAnsi="Arial" w:cs="Arial"/>
          <w:vertAlign w:val="subscript"/>
          <w:lang w:eastAsia="en-US"/>
        </w:rPr>
        <w:t xml:space="preserve">GW </w:t>
      </w:r>
      <w:r w:rsidRPr="0023740E">
        <w:rPr>
          <w:rFonts w:ascii="Arial" w:hAnsi="Arial" w:cs="Arial"/>
        </w:rPr>
        <w:t>is largely below the threshold value of 0.1µg/L</w:t>
      </w:r>
      <w:r w:rsidRPr="0023740E">
        <w:rPr>
          <w:rFonts w:ascii="Arial" w:hAnsi="Arial" w:cs="Arial"/>
          <w:lang w:eastAsia="en-US"/>
        </w:rPr>
        <w:t xml:space="preserve"> for all three actives substance</w:t>
      </w:r>
      <w:r w:rsidRPr="0023740E">
        <w:rPr>
          <w:rFonts w:ascii="Arial" w:hAnsi="Arial" w:cs="Arial"/>
        </w:rPr>
        <w:t xml:space="preserve"> and the sum of predicted active substance concentrations was below 0.5µg/L</w:t>
      </w:r>
    </w:p>
    <w:p w14:paraId="01E505D8" w14:textId="77777777" w:rsidR="000D450A" w:rsidRPr="0023740E" w:rsidRDefault="000D450A" w:rsidP="0023740E">
      <w:pPr>
        <w:spacing w:before="120" w:after="120" w:line="276" w:lineRule="auto"/>
        <w:jc w:val="both"/>
        <w:rPr>
          <w:rFonts w:ascii="Arial" w:eastAsia="Calibri" w:hAnsi="Arial" w:cs="Arial"/>
          <w:highlight w:val="yellow"/>
          <w:lang w:eastAsia="en-US"/>
        </w:rPr>
      </w:pPr>
      <w:r w:rsidRPr="0023740E">
        <w:rPr>
          <w:rFonts w:ascii="Arial" w:hAnsi="Arial" w:cs="Arial"/>
          <w:lang w:eastAsia="en-US"/>
        </w:rPr>
        <w:t>In conclusion, the product showed no unacceptable risk to the environment when used following labelling indications.</w:t>
      </w:r>
    </w:p>
    <w:tbl>
      <w:tblPr>
        <w:tblStyle w:val="Grilledutableau4"/>
        <w:tblpPr w:leftFromText="180" w:rightFromText="180" w:vertAnchor="text" w:horzAnchor="margin" w:tblpY="88"/>
        <w:tblW w:w="5000" w:type="pct"/>
        <w:tblLook w:val="04A0" w:firstRow="1" w:lastRow="0" w:firstColumn="1" w:lastColumn="0" w:noHBand="0" w:noVBand="1"/>
      </w:tblPr>
      <w:tblGrid>
        <w:gridCol w:w="9995"/>
      </w:tblGrid>
      <w:tr w:rsidR="000D450A" w:rsidRPr="000D450A" w14:paraId="25F3F1DB" w14:textId="77777777" w:rsidTr="00CA7358">
        <w:tc>
          <w:tcPr>
            <w:tcW w:w="5000" w:type="pct"/>
            <w:shd w:val="clear" w:color="auto" w:fill="D6E3BC" w:themeFill="accent3" w:themeFillTint="66"/>
            <w:vAlign w:val="center"/>
          </w:tcPr>
          <w:p w14:paraId="4A1DF274" w14:textId="77777777" w:rsidR="000D450A" w:rsidRPr="00CA7358" w:rsidRDefault="000D450A" w:rsidP="000D450A">
            <w:pPr>
              <w:keepNext/>
              <w:spacing w:line="276" w:lineRule="auto"/>
              <w:rPr>
                <w:rFonts w:ascii="Arial" w:hAnsi="Arial" w:cs="Arial"/>
                <w:b/>
                <w:sz w:val="20"/>
              </w:rPr>
            </w:pPr>
            <w:r w:rsidRPr="00CA7358">
              <w:rPr>
                <w:rFonts w:ascii="Arial" w:hAnsi="Arial" w:cs="Arial"/>
                <w:b/>
                <w:sz w:val="20"/>
              </w:rPr>
              <w:t xml:space="preserve">Box </w:t>
            </w:r>
            <w:r w:rsidRPr="00CA7358">
              <w:rPr>
                <w:rFonts w:ascii="Arial" w:hAnsi="Arial" w:cs="Arial"/>
                <w:b/>
              </w:rPr>
              <w:fldChar w:fldCharType="begin"/>
            </w:r>
            <w:r w:rsidRPr="00CA7358">
              <w:rPr>
                <w:rFonts w:ascii="Arial" w:hAnsi="Arial" w:cs="Arial"/>
                <w:b/>
                <w:sz w:val="20"/>
              </w:rPr>
              <w:instrText xml:space="preserve"> SEQ Box \* ARABIC </w:instrText>
            </w:r>
            <w:r w:rsidRPr="00CA7358">
              <w:rPr>
                <w:rFonts w:ascii="Arial" w:hAnsi="Arial" w:cs="Arial"/>
                <w:b/>
              </w:rPr>
              <w:fldChar w:fldCharType="separate"/>
            </w:r>
            <w:r w:rsidR="00AD6402">
              <w:rPr>
                <w:rFonts w:ascii="Arial" w:hAnsi="Arial" w:cs="Arial"/>
                <w:b/>
                <w:noProof/>
                <w:sz w:val="20"/>
              </w:rPr>
              <w:t>13</w:t>
            </w:r>
            <w:r w:rsidRPr="00CA7358">
              <w:rPr>
                <w:rFonts w:ascii="Arial" w:hAnsi="Arial" w:cs="Arial"/>
              </w:rPr>
              <w:fldChar w:fldCharType="end"/>
            </w:r>
            <w:r w:rsidRPr="00CA7358">
              <w:rPr>
                <w:rFonts w:ascii="Arial" w:hAnsi="Arial" w:cs="Arial"/>
                <w:b/>
                <w:sz w:val="20"/>
              </w:rPr>
              <w:t>- FR CA position:</w:t>
            </w:r>
          </w:p>
          <w:p w14:paraId="79EB34D1" w14:textId="77777777" w:rsidR="000D450A" w:rsidRPr="00CA7358" w:rsidRDefault="000D450A" w:rsidP="000D450A">
            <w:pPr>
              <w:keepNext/>
              <w:spacing w:line="276" w:lineRule="auto"/>
              <w:rPr>
                <w:rFonts w:ascii="Arial" w:hAnsi="Arial" w:cs="Arial"/>
                <w:b/>
                <w:sz w:val="20"/>
              </w:rPr>
            </w:pPr>
          </w:p>
          <w:p w14:paraId="4F561D40" w14:textId="77777777" w:rsidR="000D450A" w:rsidRPr="00CA7358" w:rsidRDefault="000D450A" w:rsidP="000D450A">
            <w:pPr>
              <w:keepNext/>
              <w:spacing w:line="276" w:lineRule="auto"/>
              <w:jc w:val="both"/>
              <w:rPr>
                <w:rFonts w:ascii="Arial" w:hAnsi="Arial" w:cs="Arial"/>
                <w:sz w:val="20"/>
              </w:rPr>
            </w:pPr>
            <w:r w:rsidRPr="00CA7358">
              <w:rPr>
                <w:rFonts w:ascii="Arial" w:hAnsi="Arial" w:cs="Arial"/>
                <w:sz w:val="20"/>
              </w:rPr>
              <w:t xml:space="preserve">The HYDROKOAT 6 uses claimed by the applicant are industrial automated dipping and spraying for wood in classes 1 and 2 only. </w:t>
            </w:r>
          </w:p>
          <w:p w14:paraId="35AD0CAC" w14:textId="77777777" w:rsidR="000D450A" w:rsidRPr="00CA7358" w:rsidRDefault="00CA7358" w:rsidP="000D450A">
            <w:pPr>
              <w:keepNext/>
              <w:spacing w:line="276" w:lineRule="auto"/>
              <w:jc w:val="both"/>
              <w:rPr>
                <w:rFonts w:ascii="Arial" w:hAnsi="Arial" w:cs="Arial"/>
                <w:sz w:val="20"/>
              </w:rPr>
            </w:pPr>
            <w:r w:rsidRPr="00CA7358">
              <w:rPr>
                <w:rFonts w:ascii="Arial" w:hAnsi="Arial" w:cs="Arial"/>
                <w:sz w:val="20"/>
              </w:rPr>
              <w:t xml:space="preserve">According to the BPC conclusions in October 2016, </w:t>
            </w:r>
            <w:r w:rsidR="000D450A" w:rsidRPr="00CA7358">
              <w:rPr>
                <w:rFonts w:ascii="Arial" w:hAnsi="Arial" w:cs="Arial"/>
                <w:sz w:val="20"/>
              </w:rPr>
              <w:t xml:space="preserve">FR CA agrees that mitigation measures, as quoted below, </w:t>
            </w:r>
            <w:r w:rsidR="000D450A" w:rsidRPr="00CA7358">
              <w:rPr>
                <w:rFonts w:ascii="Arial" w:hAnsi="Arial" w:cs="Arial"/>
                <w:sz w:val="20"/>
              </w:rPr>
              <w:lastRenderedPageBreak/>
              <w:t>can be used to reduce emissions from the application and storage phases of the industrial treatment by automated spraying and dipping to acceptable levels.</w:t>
            </w:r>
          </w:p>
          <w:p w14:paraId="4ACBF5F4" w14:textId="77777777" w:rsidR="000D450A" w:rsidRPr="00CA7358" w:rsidRDefault="000D450A" w:rsidP="000D450A">
            <w:pPr>
              <w:keepNext/>
              <w:spacing w:line="276" w:lineRule="auto"/>
              <w:jc w:val="both"/>
              <w:rPr>
                <w:rFonts w:ascii="Arial" w:hAnsi="Arial" w:cs="Arial"/>
                <w:sz w:val="20"/>
              </w:rPr>
            </w:pPr>
          </w:p>
          <w:p w14:paraId="0DA778D2" w14:textId="77777777" w:rsidR="000D450A" w:rsidRPr="00CA7358" w:rsidRDefault="000D450A" w:rsidP="000D450A">
            <w:pPr>
              <w:keepNext/>
              <w:spacing w:line="276" w:lineRule="auto"/>
              <w:jc w:val="both"/>
              <w:rPr>
                <w:rFonts w:ascii="Arial" w:hAnsi="Arial" w:cs="Arial"/>
                <w:sz w:val="20"/>
              </w:rPr>
            </w:pPr>
            <w:r w:rsidRPr="00CA7358">
              <w:rPr>
                <w:rFonts w:ascii="Arial" w:hAnsi="Arial" w:cs="Arial"/>
                <w:sz w:val="20"/>
              </w:rPr>
              <w:t>Therefore, if these mitigation measures are applied during the application and the storage phases, the risks are acceptable for the environmental compartments.</w:t>
            </w:r>
          </w:p>
          <w:p w14:paraId="6CD2C855" w14:textId="77777777" w:rsidR="000D450A" w:rsidRPr="00CA7358" w:rsidRDefault="000D450A" w:rsidP="000D450A">
            <w:pPr>
              <w:keepNext/>
              <w:spacing w:line="276" w:lineRule="auto"/>
              <w:jc w:val="both"/>
              <w:rPr>
                <w:rFonts w:ascii="Arial" w:hAnsi="Arial" w:cs="Arial"/>
                <w:sz w:val="20"/>
              </w:rPr>
            </w:pPr>
          </w:p>
          <w:p w14:paraId="6D5C5FFC" w14:textId="77777777" w:rsidR="000D450A" w:rsidRPr="00CA7358" w:rsidRDefault="000D450A" w:rsidP="000D450A">
            <w:pPr>
              <w:keepNext/>
              <w:spacing w:line="276" w:lineRule="auto"/>
              <w:jc w:val="both"/>
              <w:rPr>
                <w:rFonts w:ascii="Arial" w:hAnsi="Arial" w:cs="Arial"/>
                <w:b/>
                <w:sz w:val="20"/>
                <w:u w:val="single"/>
              </w:rPr>
            </w:pPr>
            <w:r w:rsidRPr="00CA7358">
              <w:rPr>
                <w:rFonts w:ascii="Arial" w:hAnsi="Arial" w:cs="Arial"/>
                <w:b/>
                <w:sz w:val="20"/>
                <w:u w:val="single"/>
              </w:rPr>
              <w:t xml:space="preserve">Risk mitigation measures linked to risk assessment for the environment: </w:t>
            </w:r>
          </w:p>
          <w:p w14:paraId="0BDB312C" w14:textId="77777777" w:rsidR="000D450A" w:rsidRPr="00CA7358" w:rsidRDefault="000D450A" w:rsidP="000D450A">
            <w:pPr>
              <w:keepNext/>
              <w:spacing w:line="276" w:lineRule="auto"/>
              <w:jc w:val="both"/>
              <w:rPr>
                <w:rFonts w:ascii="Arial" w:hAnsi="Arial" w:cs="Arial"/>
                <w:sz w:val="20"/>
              </w:rPr>
            </w:pPr>
            <w:r w:rsidRPr="00CA7358">
              <w:rPr>
                <w:rFonts w:ascii="Arial" w:hAnsi="Arial" w:cs="Arial"/>
                <w:sz w:val="20"/>
              </w:rPr>
              <w:tab/>
            </w:r>
          </w:p>
          <w:p w14:paraId="72FA2ABD" w14:textId="77777777" w:rsidR="000D450A" w:rsidRPr="00CA7358" w:rsidRDefault="000D450A" w:rsidP="00CA7358">
            <w:pPr>
              <w:keepNext/>
              <w:spacing w:line="276" w:lineRule="auto"/>
              <w:jc w:val="both"/>
              <w:rPr>
                <w:rFonts w:ascii="Arial" w:hAnsi="Arial" w:cs="Arial"/>
                <w:sz w:val="20"/>
                <w:szCs w:val="20"/>
              </w:rPr>
            </w:pPr>
            <w:r w:rsidRPr="00CA7358">
              <w:rPr>
                <w:rFonts w:ascii="Arial" w:hAnsi="Arial" w:cs="Arial"/>
                <w:sz w:val="20"/>
              </w:rPr>
              <w:t xml:space="preserve">When </w:t>
            </w:r>
            <w:r w:rsidRPr="00CA7358">
              <w:rPr>
                <w:rFonts w:ascii="Arial" w:hAnsi="Arial" w:cs="Arial"/>
                <w:sz w:val="20"/>
                <w:szCs w:val="20"/>
              </w:rPr>
              <w:t>HYDROKOAT 6 is used by automated spraying and dipping in industrial process:</w:t>
            </w:r>
          </w:p>
          <w:p w14:paraId="024698FD" w14:textId="77777777" w:rsidR="00CA7358" w:rsidRPr="00CA7358" w:rsidRDefault="000D450A" w:rsidP="00CA7358">
            <w:pPr>
              <w:pStyle w:val="Paragraphedeliste"/>
              <w:numPr>
                <w:ilvl w:val="0"/>
                <w:numId w:val="31"/>
              </w:numPr>
              <w:spacing w:line="276" w:lineRule="auto"/>
              <w:jc w:val="both"/>
              <w:rPr>
                <w:rFonts w:ascii="Arial" w:hAnsi="Arial" w:cs="Arial"/>
                <w:sz w:val="20"/>
                <w:szCs w:val="20"/>
              </w:rPr>
            </w:pPr>
            <w:r w:rsidRPr="00CA7358">
              <w:rPr>
                <w:rFonts w:ascii="Arial" w:hAnsi="Arial" w:cs="Arial"/>
                <w:sz w:val="20"/>
                <w:szCs w:val="20"/>
              </w:rPr>
              <w:t>Industrial application shall be conducted within a contained area on impermeable hard standing with bunding</w:t>
            </w:r>
            <w:r w:rsidR="00CA7358" w:rsidRPr="00CA7358">
              <w:rPr>
                <w:rFonts w:ascii="Arial" w:hAnsi="Arial" w:cs="Arial"/>
                <w:sz w:val="20"/>
                <w:szCs w:val="20"/>
              </w:rPr>
              <w:t>,</w:t>
            </w:r>
            <w:r w:rsidRPr="00CA7358">
              <w:rPr>
                <w:rFonts w:ascii="Arial" w:hAnsi="Arial" w:cs="Arial"/>
                <w:sz w:val="20"/>
                <w:szCs w:val="20"/>
              </w:rPr>
              <w:t xml:space="preserve"> </w:t>
            </w:r>
          </w:p>
          <w:p w14:paraId="6967CCFE" w14:textId="77777777" w:rsidR="00CA7358" w:rsidRPr="00CA7358" w:rsidRDefault="000D450A" w:rsidP="00CA7358">
            <w:pPr>
              <w:pStyle w:val="Paragraphedeliste"/>
              <w:numPr>
                <w:ilvl w:val="0"/>
                <w:numId w:val="31"/>
              </w:numPr>
              <w:spacing w:line="276" w:lineRule="auto"/>
              <w:jc w:val="both"/>
              <w:rPr>
                <w:rFonts w:ascii="Arial" w:hAnsi="Arial" w:cs="Arial"/>
                <w:sz w:val="20"/>
                <w:szCs w:val="20"/>
              </w:rPr>
            </w:pPr>
            <w:r w:rsidRPr="00CA7358">
              <w:rPr>
                <w:rFonts w:ascii="Arial" w:hAnsi="Arial" w:cs="Arial"/>
                <w:sz w:val="20"/>
                <w:szCs w:val="20"/>
              </w:rPr>
              <w:t>Freshly treated timber shall be stored after treatment under shelter or on impermeable hard standing, or both, to prevent direct losses to soil, sewer or water</w:t>
            </w:r>
            <w:r w:rsidR="00CA7358" w:rsidRPr="00CA7358">
              <w:rPr>
                <w:rFonts w:ascii="Arial" w:hAnsi="Arial" w:cs="Arial"/>
                <w:sz w:val="20"/>
                <w:szCs w:val="20"/>
              </w:rPr>
              <w:t>,</w:t>
            </w:r>
            <w:r w:rsidRPr="00CA7358" w:rsidDel="00BE37D1">
              <w:rPr>
                <w:rFonts w:ascii="Arial" w:hAnsi="Arial" w:cs="Arial"/>
                <w:sz w:val="20"/>
                <w:szCs w:val="20"/>
              </w:rPr>
              <w:t xml:space="preserve"> </w:t>
            </w:r>
          </w:p>
          <w:p w14:paraId="4E30171F" w14:textId="77777777" w:rsidR="000D450A" w:rsidRPr="00CA7358" w:rsidRDefault="000D450A" w:rsidP="00CA7358">
            <w:pPr>
              <w:pStyle w:val="Paragraphedeliste"/>
              <w:numPr>
                <w:ilvl w:val="0"/>
                <w:numId w:val="31"/>
              </w:numPr>
              <w:spacing w:line="276" w:lineRule="auto"/>
              <w:jc w:val="both"/>
              <w:rPr>
                <w:rFonts w:ascii="Arial" w:hAnsi="Arial" w:cs="Arial"/>
                <w:sz w:val="20"/>
              </w:rPr>
            </w:pPr>
            <w:r w:rsidRPr="00CA7358">
              <w:rPr>
                <w:rFonts w:ascii="Arial" w:hAnsi="Arial" w:cs="Arial"/>
                <w:sz w:val="20"/>
                <w:szCs w:val="20"/>
              </w:rPr>
              <w:t>Any losses from the application of the product or the storage of treated wood shall be collected for reuse or disposal</w:t>
            </w:r>
            <w:r w:rsidRPr="00CA7358" w:rsidDel="003A30DD">
              <w:rPr>
                <w:rFonts w:ascii="Arial" w:hAnsi="Arial" w:cs="Arial"/>
                <w:sz w:val="20"/>
                <w:szCs w:val="20"/>
              </w:rPr>
              <w:t xml:space="preserve"> </w:t>
            </w:r>
            <w:r w:rsidRPr="00CA7358">
              <w:rPr>
                <w:rFonts w:ascii="Arial" w:hAnsi="Arial" w:cs="Arial"/>
                <w:sz w:val="20"/>
                <w:szCs w:val="20"/>
              </w:rPr>
              <w:t>according to local regulations.</w:t>
            </w:r>
          </w:p>
        </w:tc>
      </w:tr>
    </w:tbl>
    <w:p w14:paraId="1A922020" w14:textId="77777777" w:rsidR="000D450A" w:rsidRPr="00CC534E" w:rsidRDefault="000D450A" w:rsidP="000D450A">
      <w:pPr>
        <w:rPr>
          <w:rFonts w:ascii="Arial" w:hAnsi="Arial" w:cs="Arial"/>
        </w:rPr>
      </w:pPr>
    </w:p>
    <w:p w14:paraId="72E71CA0" w14:textId="77777777" w:rsidR="009D0C0B" w:rsidRDefault="00FA480B" w:rsidP="000320DC">
      <w:pPr>
        <w:pStyle w:val="Titre30"/>
        <w:rPr>
          <w:i/>
        </w:rPr>
      </w:pPr>
      <w:bookmarkStart w:id="118" w:name="_Toc5026601"/>
      <w:r>
        <w:t>Measures to protect man, animals and the environment</w:t>
      </w:r>
      <w:bookmarkEnd w:id="118"/>
    </w:p>
    <w:p w14:paraId="27421E63" w14:textId="77777777" w:rsidR="007004CA" w:rsidRPr="002522C5" w:rsidRDefault="007004CA" w:rsidP="007004CA">
      <w:pPr>
        <w:spacing w:before="120" w:after="120"/>
        <w:rPr>
          <w:rFonts w:ascii="Arial" w:hAnsi="Arial" w:cs="Arial"/>
          <w:i/>
        </w:rPr>
      </w:pPr>
      <w:r w:rsidRPr="00052C69">
        <w:rPr>
          <w:rFonts w:ascii="Arial" w:hAnsi="Arial" w:cs="Arial"/>
          <w:i/>
        </w:rPr>
        <w:t>See Summary of Product Characteristics (SPC)</w:t>
      </w:r>
    </w:p>
    <w:p w14:paraId="2E9483F9" w14:textId="77777777" w:rsidR="009D0C0B" w:rsidRDefault="009D0C0B">
      <w:pPr>
        <w:spacing w:line="260" w:lineRule="atLeast"/>
        <w:rPr>
          <w:rFonts w:ascii="Times New Roman" w:eastAsia="Calibri" w:hAnsi="Times New Roman" w:cs="Times New Roman"/>
          <w:i/>
          <w:iCs/>
          <w:lang w:eastAsia="en-US"/>
        </w:rPr>
      </w:pPr>
    </w:p>
    <w:p w14:paraId="1297B04A" w14:textId="77777777" w:rsidR="009D0C0B" w:rsidRDefault="00233C65" w:rsidP="000320DC">
      <w:pPr>
        <w:pStyle w:val="Titre30"/>
      </w:pPr>
      <w:r>
        <w:t xml:space="preserve"> </w:t>
      </w:r>
      <w:bookmarkStart w:id="119" w:name="_Toc5026602"/>
      <w:r w:rsidR="00FA480B">
        <w:t>Assessment of a combination of biocidal products</w:t>
      </w:r>
      <w:bookmarkEnd w:id="119"/>
    </w:p>
    <w:p w14:paraId="6052CFA3" w14:textId="77777777" w:rsidR="009D0C0B" w:rsidRPr="007004CA" w:rsidRDefault="007004CA">
      <w:pPr>
        <w:spacing w:line="260" w:lineRule="atLeast"/>
        <w:rPr>
          <w:rFonts w:ascii="Arial" w:eastAsia="Calibri" w:hAnsi="Arial" w:cs="Arial"/>
          <w:i/>
          <w:iCs/>
          <w:lang w:eastAsia="en-US"/>
        </w:rPr>
      </w:pPr>
      <w:r w:rsidRPr="007004CA">
        <w:rPr>
          <w:rFonts w:ascii="Arial" w:eastAsia="Calibri" w:hAnsi="Arial" w:cs="Arial"/>
          <w:lang w:eastAsia="en-US"/>
        </w:rPr>
        <w:t>Not relevant</w:t>
      </w:r>
    </w:p>
    <w:p w14:paraId="63F4885D" w14:textId="77777777" w:rsidR="009D0C0B" w:rsidRDefault="009D0C0B">
      <w:pPr>
        <w:spacing w:line="260" w:lineRule="atLeast"/>
        <w:rPr>
          <w:rFonts w:ascii="Times New Roman" w:eastAsia="Calibri" w:hAnsi="Times New Roman" w:cs="Times New Roman"/>
          <w:i/>
          <w:iCs/>
          <w:lang w:eastAsia="en-US"/>
        </w:rPr>
      </w:pPr>
    </w:p>
    <w:p w14:paraId="3720440F" w14:textId="77777777" w:rsidR="009D0C0B" w:rsidRDefault="009D0C0B">
      <w:pPr>
        <w:spacing w:line="260" w:lineRule="atLeast"/>
        <w:rPr>
          <w:rFonts w:eastAsia="Calibri"/>
          <w:lang w:eastAsia="en-US"/>
        </w:rPr>
      </w:pPr>
    </w:p>
    <w:p w14:paraId="6BDFB8FB" w14:textId="77777777" w:rsidR="00207819" w:rsidRDefault="00207819">
      <w:pPr>
        <w:pStyle w:val="Titre1"/>
        <w:rPr>
          <w:rFonts w:eastAsia="Calibri"/>
        </w:rPr>
        <w:sectPr w:rsidR="00207819" w:rsidSect="005860C2">
          <w:headerReference w:type="default" r:id="rId32"/>
          <w:pgSz w:w="11906" w:h="16838"/>
          <w:pgMar w:top="1021" w:right="709" w:bottom="1021" w:left="1418" w:header="850" w:footer="850" w:gutter="0"/>
          <w:cols w:space="720"/>
          <w:docGrid w:linePitch="272"/>
        </w:sectPr>
      </w:pPr>
    </w:p>
    <w:p w14:paraId="00C8649B" w14:textId="77777777" w:rsidR="009D0C0B" w:rsidRDefault="00FA480B">
      <w:pPr>
        <w:pStyle w:val="Titre1"/>
      </w:pPr>
      <w:bookmarkStart w:id="120" w:name="_Toc5026603"/>
      <w:r>
        <w:rPr>
          <w:rFonts w:eastAsia="Calibri"/>
        </w:rPr>
        <w:lastRenderedPageBreak/>
        <w:t>Annexes</w:t>
      </w:r>
      <w:bookmarkEnd w:id="120"/>
    </w:p>
    <w:p w14:paraId="22C845AF" w14:textId="77777777" w:rsidR="009D0C0B" w:rsidRDefault="00FA480B">
      <w:pPr>
        <w:pStyle w:val="Titre2"/>
        <w:rPr>
          <w:caps/>
          <w:sz w:val="28"/>
          <w:szCs w:val="28"/>
          <w:lang w:eastAsia="en-US"/>
        </w:rPr>
      </w:pPr>
      <w:bookmarkStart w:id="121" w:name="_Toc5026604"/>
      <w:r>
        <w:t>List of studies for the biocidal product (family)</w:t>
      </w:r>
      <w:bookmarkEnd w:id="121"/>
    </w:p>
    <w:tbl>
      <w:tblPr>
        <w:tblW w:w="5000" w:type="pct"/>
        <w:tblCellMar>
          <w:left w:w="70" w:type="dxa"/>
          <w:right w:w="70" w:type="dxa"/>
        </w:tblCellMar>
        <w:tblLook w:val="04A0" w:firstRow="1" w:lastRow="0" w:firstColumn="1" w:lastColumn="0" w:noHBand="0" w:noVBand="1"/>
      </w:tblPr>
      <w:tblGrid>
        <w:gridCol w:w="863"/>
        <w:gridCol w:w="2574"/>
        <w:gridCol w:w="953"/>
        <w:gridCol w:w="2441"/>
        <w:gridCol w:w="585"/>
        <w:gridCol w:w="3026"/>
        <w:gridCol w:w="1341"/>
        <w:gridCol w:w="496"/>
        <w:gridCol w:w="407"/>
        <w:gridCol w:w="574"/>
        <w:gridCol w:w="544"/>
        <w:gridCol w:w="591"/>
        <w:gridCol w:w="541"/>
      </w:tblGrid>
      <w:tr w:rsidR="00207819" w:rsidRPr="00207819" w14:paraId="020D5750" w14:textId="77777777" w:rsidTr="00207819">
        <w:trPr>
          <w:trHeight w:val="765"/>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606F7"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IUCLID Section No</w:t>
            </w:r>
          </w:p>
        </w:tc>
        <w:tc>
          <w:tcPr>
            <w:tcW w:w="862" w:type="pct"/>
            <w:tcBorders>
              <w:top w:val="single" w:sz="4" w:space="0" w:color="auto"/>
              <w:left w:val="nil"/>
              <w:bottom w:val="single" w:sz="4" w:space="0" w:color="auto"/>
              <w:right w:val="single" w:sz="4" w:space="0" w:color="auto"/>
            </w:tcBorders>
            <w:shd w:val="clear" w:color="auto" w:fill="auto"/>
            <w:vAlign w:val="center"/>
            <w:hideMark/>
          </w:tcPr>
          <w:p w14:paraId="65E62681"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Reference No</w:t>
            </w:r>
          </w:p>
        </w:tc>
        <w:tc>
          <w:tcPr>
            <w:tcW w:w="319" w:type="pct"/>
            <w:tcBorders>
              <w:top w:val="single" w:sz="4" w:space="0" w:color="auto"/>
              <w:left w:val="nil"/>
              <w:bottom w:val="single" w:sz="4" w:space="0" w:color="auto"/>
              <w:right w:val="single" w:sz="4" w:space="0" w:color="auto"/>
            </w:tcBorders>
            <w:shd w:val="clear" w:color="auto" w:fill="auto"/>
            <w:vAlign w:val="center"/>
            <w:hideMark/>
          </w:tcPr>
          <w:p w14:paraId="49601355"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Author</w:t>
            </w:r>
          </w:p>
        </w:tc>
        <w:tc>
          <w:tcPr>
            <w:tcW w:w="817" w:type="pct"/>
            <w:tcBorders>
              <w:top w:val="single" w:sz="4" w:space="0" w:color="auto"/>
              <w:left w:val="nil"/>
              <w:bottom w:val="single" w:sz="4" w:space="0" w:color="auto"/>
              <w:right w:val="single" w:sz="4" w:space="0" w:color="auto"/>
            </w:tcBorders>
            <w:shd w:val="clear" w:color="auto" w:fill="auto"/>
            <w:vAlign w:val="center"/>
            <w:hideMark/>
          </w:tcPr>
          <w:p w14:paraId="05D27003"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Testing Laboratory</w:t>
            </w:r>
          </w:p>
        </w:tc>
        <w:tc>
          <w:tcPr>
            <w:tcW w:w="196" w:type="pct"/>
            <w:tcBorders>
              <w:top w:val="single" w:sz="4" w:space="0" w:color="auto"/>
              <w:left w:val="nil"/>
              <w:bottom w:val="single" w:sz="4" w:space="0" w:color="auto"/>
              <w:right w:val="single" w:sz="4" w:space="0" w:color="auto"/>
            </w:tcBorders>
            <w:shd w:val="clear" w:color="auto" w:fill="auto"/>
            <w:vAlign w:val="center"/>
            <w:hideMark/>
          </w:tcPr>
          <w:p w14:paraId="751FC52E"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Year</w:t>
            </w:r>
          </w:p>
        </w:tc>
        <w:tc>
          <w:tcPr>
            <w:tcW w:w="1013" w:type="pct"/>
            <w:tcBorders>
              <w:top w:val="single" w:sz="4" w:space="0" w:color="auto"/>
              <w:left w:val="nil"/>
              <w:bottom w:val="single" w:sz="4" w:space="0" w:color="auto"/>
              <w:right w:val="single" w:sz="4" w:space="0" w:color="auto"/>
            </w:tcBorders>
            <w:shd w:val="clear" w:color="auto" w:fill="auto"/>
            <w:vAlign w:val="center"/>
            <w:hideMark/>
          </w:tcPr>
          <w:p w14:paraId="5EDC685A"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 xml:space="preserve">Title </w:t>
            </w:r>
          </w:p>
        </w:tc>
        <w:tc>
          <w:tcPr>
            <w:tcW w:w="449" w:type="pct"/>
            <w:tcBorders>
              <w:top w:val="single" w:sz="4" w:space="0" w:color="auto"/>
              <w:left w:val="nil"/>
              <w:bottom w:val="single" w:sz="4" w:space="0" w:color="auto"/>
              <w:right w:val="single" w:sz="4" w:space="0" w:color="auto"/>
            </w:tcBorders>
            <w:shd w:val="clear" w:color="auto" w:fill="auto"/>
            <w:vAlign w:val="center"/>
            <w:hideMark/>
          </w:tcPr>
          <w:p w14:paraId="489C1B3D"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Owner of data</w:t>
            </w:r>
          </w:p>
        </w:tc>
        <w:tc>
          <w:tcPr>
            <w:tcW w:w="302" w:type="pct"/>
            <w:gridSpan w:val="2"/>
            <w:tcBorders>
              <w:top w:val="single" w:sz="4" w:space="0" w:color="auto"/>
              <w:left w:val="nil"/>
              <w:bottom w:val="single" w:sz="4" w:space="0" w:color="auto"/>
              <w:right w:val="single" w:sz="4" w:space="0" w:color="auto"/>
            </w:tcBorders>
            <w:shd w:val="clear" w:color="auto" w:fill="auto"/>
            <w:vAlign w:val="center"/>
            <w:hideMark/>
          </w:tcPr>
          <w:p w14:paraId="27CDC522"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Letter of access</w:t>
            </w:r>
          </w:p>
        </w:tc>
        <w:tc>
          <w:tcPr>
            <w:tcW w:w="374" w:type="pct"/>
            <w:gridSpan w:val="2"/>
            <w:tcBorders>
              <w:top w:val="single" w:sz="4" w:space="0" w:color="auto"/>
              <w:left w:val="nil"/>
              <w:bottom w:val="single" w:sz="4" w:space="0" w:color="auto"/>
              <w:right w:val="single" w:sz="4" w:space="0" w:color="auto"/>
            </w:tcBorders>
            <w:shd w:val="clear" w:color="auto" w:fill="auto"/>
            <w:vAlign w:val="center"/>
            <w:hideMark/>
          </w:tcPr>
          <w:p w14:paraId="1C107841"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Data protection claimed</w:t>
            </w:r>
          </w:p>
        </w:tc>
        <w:tc>
          <w:tcPr>
            <w:tcW w:w="378" w:type="pct"/>
            <w:gridSpan w:val="2"/>
            <w:tcBorders>
              <w:top w:val="single" w:sz="4" w:space="0" w:color="auto"/>
              <w:left w:val="nil"/>
              <w:bottom w:val="single" w:sz="4" w:space="0" w:color="auto"/>
              <w:right w:val="single" w:sz="4" w:space="0" w:color="000000"/>
            </w:tcBorders>
            <w:shd w:val="clear" w:color="auto" w:fill="auto"/>
            <w:vAlign w:val="center"/>
            <w:hideMark/>
          </w:tcPr>
          <w:p w14:paraId="3EE2135B"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Essential studies for evaluation</w:t>
            </w:r>
          </w:p>
        </w:tc>
      </w:tr>
      <w:tr w:rsidR="00207819" w:rsidRPr="00207819" w14:paraId="06BAA85A" w14:textId="77777777" w:rsidTr="00207819">
        <w:trPr>
          <w:trHeight w:val="300"/>
        </w:trPr>
        <w:tc>
          <w:tcPr>
            <w:tcW w:w="289" w:type="pct"/>
            <w:tcBorders>
              <w:top w:val="nil"/>
              <w:left w:val="single" w:sz="4" w:space="0" w:color="auto"/>
              <w:bottom w:val="single" w:sz="4" w:space="0" w:color="auto"/>
              <w:right w:val="single" w:sz="4" w:space="0" w:color="auto"/>
            </w:tcBorders>
            <w:shd w:val="clear" w:color="auto" w:fill="auto"/>
            <w:hideMark/>
          </w:tcPr>
          <w:p w14:paraId="54DB55F4" w14:textId="77777777" w:rsidR="00207819" w:rsidRPr="00207819" w:rsidRDefault="00207819" w:rsidP="00207819">
            <w:pPr>
              <w:suppressAutoHyphens w:val="0"/>
              <w:rPr>
                <w:rFonts w:ascii="Arial" w:hAnsi="Arial" w:cs="Arial"/>
                <w:b/>
                <w:bCs/>
                <w:color w:val="000000"/>
                <w:lang w:val="fr-FR" w:eastAsia="fr-FR"/>
              </w:rPr>
            </w:pPr>
            <w:r w:rsidRPr="00207819">
              <w:rPr>
                <w:rFonts w:ascii="Arial" w:hAnsi="Arial" w:cs="Arial"/>
                <w:b/>
                <w:bCs/>
                <w:color w:val="000000"/>
                <w:lang w:val="fr-FR" w:eastAsia="fr-FR"/>
              </w:rPr>
              <w:t> </w:t>
            </w:r>
          </w:p>
        </w:tc>
        <w:tc>
          <w:tcPr>
            <w:tcW w:w="862" w:type="pct"/>
            <w:tcBorders>
              <w:top w:val="nil"/>
              <w:left w:val="nil"/>
              <w:bottom w:val="single" w:sz="4" w:space="0" w:color="auto"/>
              <w:right w:val="single" w:sz="4" w:space="0" w:color="auto"/>
            </w:tcBorders>
            <w:shd w:val="clear" w:color="auto" w:fill="auto"/>
            <w:hideMark/>
          </w:tcPr>
          <w:p w14:paraId="7D7D4CD4" w14:textId="77777777" w:rsidR="00207819" w:rsidRPr="00207819" w:rsidRDefault="00207819" w:rsidP="00207819">
            <w:pPr>
              <w:suppressAutoHyphens w:val="0"/>
              <w:rPr>
                <w:rFonts w:ascii="Arial" w:hAnsi="Arial" w:cs="Arial"/>
                <w:b/>
                <w:bCs/>
                <w:color w:val="000000"/>
                <w:lang w:val="fr-FR" w:eastAsia="fr-FR"/>
              </w:rPr>
            </w:pPr>
            <w:r w:rsidRPr="00207819">
              <w:rPr>
                <w:rFonts w:ascii="Arial" w:hAnsi="Arial" w:cs="Arial"/>
                <w:b/>
                <w:bCs/>
                <w:color w:val="000000"/>
                <w:lang w:val="fr-FR" w:eastAsia="fr-FR"/>
              </w:rPr>
              <w:t> </w:t>
            </w:r>
          </w:p>
        </w:tc>
        <w:tc>
          <w:tcPr>
            <w:tcW w:w="319" w:type="pct"/>
            <w:tcBorders>
              <w:top w:val="nil"/>
              <w:left w:val="nil"/>
              <w:bottom w:val="single" w:sz="4" w:space="0" w:color="auto"/>
              <w:right w:val="single" w:sz="4" w:space="0" w:color="auto"/>
            </w:tcBorders>
            <w:shd w:val="clear" w:color="auto" w:fill="auto"/>
            <w:hideMark/>
          </w:tcPr>
          <w:p w14:paraId="4AF95408" w14:textId="77777777" w:rsidR="00207819" w:rsidRPr="00207819" w:rsidRDefault="00207819" w:rsidP="00207819">
            <w:pPr>
              <w:suppressAutoHyphens w:val="0"/>
              <w:rPr>
                <w:rFonts w:ascii="Arial" w:hAnsi="Arial" w:cs="Arial"/>
                <w:b/>
                <w:bCs/>
                <w:color w:val="000000"/>
                <w:lang w:val="fr-FR" w:eastAsia="fr-FR"/>
              </w:rPr>
            </w:pPr>
            <w:r w:rsidRPr="00207819">
              <w:rPr>
                <w:rFonts w:ascii="Arial" w:hAnsi="Arial" w:cs="Arial"/>
                <w:b/>
                <w:bCs/>
                <w:color w:val="000000"/>
                <w:lang w:val="fr-FR" w:eastAsia="fr-FR"/>
              </w:rPr>
              <w:t> </w:t>
            </w:r>
          </w:p>
        </w:tc>
        <w:tc>
          <w:tcPr>
            <w:tcW w:w="817" w:type="pct"/>
            <w:tcBorders>
              <w:top w:val="nil"/>
              <w:left w:val="nil"/>
              <w:bottom w:val="single" w:sz="4" w:space="0" w:color="auto"/>
              <w:right w:val="single" w:sz="4" w:space="0" w:color="auto"/>
            </w:tcBorders>
            <w:shd w:val="clear" w:color="auto" w:fill="auto"/>
            <w:hideMark/>
          </w:tcPr>
          <w:p w14:paraId="5A1989DA" w14:textId="77777777" w:rsidR="00207819" w:rsidRPr="00207819" w:rsidRDefault="00207819" w:rsidP="00207819">
            <w:pPr>
              <w:suppressAutoHyphens w:val="0"/>
              <w:rPr>
                <w:rFonts w:ascii="Arial" w:hAnsi="Arial" w:cs="Arial"/>
                <w:b/>
                <w:bCs/>
                <w:color w:val="000000"/>
                <w:lang w:val="fr-FR" w:eastAsia="fr-FR"/>
              </w:rPr>
            </w:pPr>
            <w:r w:rsidRPr="00207819">
              <w:rPr>
                <w:rFonts w:ascii="Arial" w:hAnsi="Arial" w:cs="Arial"/>
                <w:b/>
                <w:bCs/>
                <w:color w:val="000000"/>
                <w:lang w:val="fr-FR" w:eastAsia="fr-FR"/>
              </w:rPr>
              <w:t> </w:t>
            </w:r>
          </w:p>
        </w:tc>
        <w:tc>
          <w:tcPr>
            <w:tcW w:w="196" w:type="pct"/>
            <w:tcBorders>
              <w:top w:val="nil"/>
              <w:left w:val="nil"/>
              <w:bottom w:val="single" w:sz="4" w:space="0" w:color="auto"/>
              <w:right w:val="single" w:sz="4" w:space="0" w:color="auto"/>
            </w:tcBorders>
            <w:shd w:val="clear" w:color="auto" w:fill="auto"/>
            <w:hideMark/>
          </w:tcPr>
          <w:p w14:paraId="20CA4CF5" w14:textId="77777777" w:rsidR="00207819" w:rsidRPr="00207819" w:rsidRDefault="00207819" w:rsidP="00207819">
            <w:pPr>
              <w:suppressAutoHyphens w:val="0"/>
              <w:rPr>
                <w:rFonts w:ascii="Arial" w:hAnsi="Arial" w:cs="Arial"/>
                <w:b/>
                <w:bCs/>
                <w:color w:val="000000"/>
                <w:lang w:val="fr-FR" w:eastAsia="fr-FR"/>
              </w:rPr>
            </w:pPr>
            <w:r w:rsidRPr="00207819">
              <w:rPr>
                <w:rFonts w:ascii="Arial" w:hAnsi="Arial" w:cs="Arial"/>
                <w:b/>
                <w:bCs/>
                <w:color w:val="000000"/>
                <w:lang w:val="fr-FR" w:eastAsia="fr-FR"/>
              </w:rPr>
              <w:t> </w:t>
            </w:r>
          </w:p>
        </w:tc>
        <w:tc>
          <w:tcPr>
            <w:tcW w:w="1013" w:type="pct"/>
            <w:tcBorders>
              <w:top w:val="nil"/>
              <w:left w:val="nil"/>
              <w:bottom w:val="single" w:sz="4" w:space="0" w:color="auto"/>
              <w:right w:val="single" w:sz="4" w:space="0" w:color="auto"/>
            </w:tcBorders>
            <w:shd w:val="clear" w:color="auto" w:fill="auto"/>
            <w:hideMark/>
          </w:tcPr>
          <w:p w14:paraId="0BF727E7" w14:textId="77777777" w:rsidR="00207819" w:rsidRPr="00207819" w:rsidRDefault="00207819" w:rsidP="00207819">
            <w:pPr>
              <w:suppressAutoHyphens w:val="0"/>
              <w:rPr>
                <w:rFonts w:ascii="Arial" w:hAnsi="Arial" w:cs="Arial"/>
                <w:b/>
                <w:bCs/>
                <w:color w:val="000000"/>
                <w:lang w:val="fr-FR" w:eastAsia="fr-FR"/>
              </w:rPr>
            </w:pPr>
            <w:r w:rsidRPr="00207819">
              <w:rPr>
                <w:rFonts w:ascii="Arial" w:hAnsi="Arial" w:cs="Arial"/>
                <w:b/>
                <w:bCs/>
                <w:color w:val="000000"/>
                <w:lang w:val="fr-FR" w:eastAsia="fr-FR"/>
              </w:rPr>
              <w:t> </w:t>
            </w:r>
          </w:p>
        </w:tc>
        <w:tc>
          <w:tcPr>
            <w:tcW w:w="449" w:type="pct"/>
            <w:tcBorders>
              <w:top w:val="nil"/>
              <w:left w:val="nil"/>
              <w:bottom w:val="single" w:sz="4" w:space="0" w:color="auto"/>
              <w:right w:val="single" w:sz="4" w:space="0" w:color="auto"/>
            </w:tcBorders>
            <w:shd w:val="clear" w:color="auto" w:fill="auto"/>
            <w:hideMark/>
          </w:tcPr>
          <w:p w14:paraId="23C274AE"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 </w:t>
            </w:r>
          </w:p>
        </w:tc>
        <w:tc>
          <w:tcPr>
            <w:tcW w:w="166" w:type="pct"/>
            <w:tcBorders>
              <w:top w:val="nil"/>
              <w:left w:val="nil"/>
              <w:bottom w:val="single" w:sz="4" w:space="0" w:color="auto"/>
              <w:right w:val="single" w:sz="4" w:space="0" w:color="auto"/>
            </w:tcBorders>
            <w:shd w:val="clear" w:color="auto" w:fill="auto"/>
            <w:hideMark/>
          </w:tcPr>
          <w:p w14:paraId="7602EDAE"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Yes</w:t>
            </w:r>
          </w:p>
        </w:tc>
        <w:tc>
          <w:tcPr>
            <w:tcW w:w="136" w:type="pct"/>
            <w:tcBorders>
              <w:top w:val="nil"/>
              <w:left w:val="nil"/>
              <w:bottom w:val="single" w:sz="4" w:space="0" w:color="auto"/>
              <w:right w:val="single" w:sz="4" w:space="0" w:color="auto"/>
            </w:tcBorders>
            <w:shd w:val="clear" w:color="auto" w:fill="auto"/>
            <w:hideMark/>
          </w:tcPr>
          <w:p w14:paraId="69652E6F"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No</w:t>
            </w:r>
          </w:p>
        </w:tc>
        <w:tc>
          <w:tcPr>
            <w:tcW w:w="192" w:type="pct"/>
            <w:tcBorders>
              <w:top w:val="nil"/>
              <w:left w:val="nil"/>
              <w:bottom w:val="single" w:sz="4" w:space="0" w:color="auto"/>
              <w:right w:val="single" w:sz="4" w:space="0" w:color="auto"/>
            </w:tcBorders>
            <w:shd w:val="clear" w:color="auto" w:fill="auto"/>
            <w:hideMark/>
          </w:tcPr>
          <w:p w14:paraId="69B34CD6"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Yes</w:t>
            </w:r>
          </w:p>
        </w:tc>
        <w:tc>
          <w:tcPr>
            <w:tcW w:w="182" w:type="pct"/>
            <w:tcBorders>
              <w:top w:val="nil"/>
              <w:left w:val="nil"/>
              <w:bottom w:val="single" w:sz="4" w:space="0" w:color="auto"/>
              <w:right w:val="single" w:sz="4" w:space="0" w:color="auto"/>
            </w:tcBorders>
            <w:shd w:val="clear" w:color="auto" w:fill="auto"/>
            <w:hideMark/>
          </w:tcPr>
          <w:p w14:paraId="1E9798E4"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No</w:t>
            </w:r>
          </w:p>
        </w:tc>
        <w:tc>
          <w:tcPr>
            <w:tcW w:w="198" w:type="pct"/>
            <w:tcBorders>
              <w:top w:val="nil"/>
              <w:left w:val="nil"/>
              <w:bottom w:val="single" w:sz="4" w:space="0" w:color="auto"/>
              <w:right w:val="single" w:sz="4" w:space="0" w:color="auto"/>
            </w:tcBorders>
            <w:shd w:val="clear" w:color="auto" w:fill="auto"/>
            <w:hideMark/>
          </w:tcPr>
          <w:p w14:paraId="38D132ED"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Yes</w:t>
            </w:r>
          </w:p>
        </w:tc>
        <w:tc>
          <w:tcPr>
            <w:tcW w:w="181" w:type="pct"/>
            <w:tcBorders>
              <w:top w:val="nil"/>
              <w:left w:val="nil"/>
              <w:bottom w:val="single" w:sz="4" w:space="0" w:color="auto"/>
              <w:right w:val="single" w:sz="4" w:space="0" w:color="auto"/>
            </w:tcBorders>
            <w:shd w:val="clear" w:color="auto" w:fill="auto"/>
            <w:hideMark/>
          </w:tcPr>
          <w:p w14:paraId="4C9B8E9B" w14:textId="77777777" w:rsidR="00207819" w:rsidRPr="00207819" w:rsidRDefault="00207819" w:rsidP="00207819">
            <w:pPr>
              <w:suppressAutoHyphens w:val="0"/>
              <w:jc w:val="center"/>
              <w:rPr>
                <w:rFonts w:ascii="Arial" w:hAnsi="Arial" w:cs="Arial"/>
                <w:b/>
                <w:bCs/>
                <w:color w:val="000000"/>
                <w:lang w:val="fr-FR" w:eastAsia="fr-FR"/>
              </w:rPr>
            </w:pPr>
            <w:r w:rsidRPr="00207819">
              <w:rPr>
                <w:rFonts w:ascii="Arial" w:hAnsi="Arial" w:cs="Arial"/>
                <w:b/>
                <w:bCs/>
                <w:color w:val="000000"/>
                <w:lang w:val="fr-FR" w:eastAsia="fr-FR"/>
              </w:rPr>
              <w:t>No</w:t>
            </w:r>
          </w:p>
        </w:tc>
      </w:tr>
      <w:tr w:rsidR="00207819" w:rsidRPr="00207819" w14:paraId="423A9649" w14:textId="77777777" w:rsidTr="00207819">
        <w:trPr>
          <w:trHeight w:val="765"/>
        </w:trPr>
        <w:tc>
          <w:tcPr>
            <w:tcW w:w="289" w:type="pct"/>
            <w:tcBorders>
              <w:top w:val="nil"/>
              <w:left w:val="single" w:sz="4" w:space="0" w:color="auto"/>
              <w:bottom w:val="single" w:sz="4" w:space="0" w:color="auto"/>
              <w:right w:val="single" w:sz="4" w:space="0" w:color="auto"/>
            </w:tcBorders>
            <w:shd w:val="clear" w:color="auto" w:fill="auto"/>
            <w:hideMark/>
          </w:tcPr>
          <w:p w14:paraId="41D94895" w14:textId="77777777"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3, 4, 5</w:t>
            </w:r>
          </w:p>
        </w:tc>
        <w:tc>
          <w:tcPr>
            <w:tcW w:w="862" w:type="pct"/>
            <w:tcBorders>
              <w:top w:val="nil"/>
              <w:left w:val="nil"/>
              <w:bottom w:val="single" w:sz="4" w:space="0" w:color="auto"/>
              <w:right w:val="single" w:sz="4" w:space="0" w:color="auto"/>
            </w:tcBorders>
            <w:shd w:val="clear" w:color="auto" w:fill="auto"/>
            <w:hideMark/>
          </w:tcPr>
          <w:p w14:paraId="47C24555"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KOAT CHIMIE / FO 23882 / Ch.6169 / 2015 / B</w:t>
            </w:r>
          </w:p>
        </w:tc>
        <w:tc>
          <w:tcPr>
            <w:tcW w:w="319" w:type="pct"/>
            <w:tcBorders>
              <w:top w:val="nil"/>
              <w:left w:val="nil"/>
              <w:bottom w:val="single" w:sz="4" w:space="0" w:color="auto"/>
              <w:right w:val="single" w:sz="4" w:space="0" w:color="auto"/>
            </w:tcBorders>
            <w:shd w:val="clear" w:color="auto" w:fill="auto"/>
            <w:hideMark/>
          </w:tcPr>
          <w:p w14:paraId="02EAB97B"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Vanessa Lecocq</w:t>
            </w:r>
          </w:p>
        </w:tc>
        <w:tc>
          <w:tcPr>
            <w:tcW w:w="817" w:type="pct"/>
            <w:tcBorders>
              <w:top w:val="nil"/>
              <w:left w:val="nil"/>
              <w:bottom w:val="single" w:sz="4" w:space="0" w:color="auto"/>
              <w:right w:val="single" w:sz="4" w:space="0" w:color="auto"/>
            </w:tcBorders>
            <w:shd w:val="clear" w:color="auto" w:fill="auto"/>
            <w:hideMark/>
          </w:tcPr>
          <w:p w14:paraId="01DA50DF" w14:textId="77777777"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Walloon Agricultural Research Centre, CRA-W Gembloux, Belgium, PLANT PROTECTION PRODUCTS AND BIOCIDES PHYSICO-CHEMISTRY AND RESIDUES UNIT (U10)</w:t>
            </w:r>
          </w:p>
        </w:tc>
        <w:tc>
          <w:tcPr>
            <w:tcW w:w="196" w:type="pct"/>
            <w:tcBorders>
              <w:top w:val="nil"/>
              <w:left w:val="nil"/>
              <w:bottom w:val="single" w:sz="4" w:space="0" w:color="auto"/>
              <w:right w:val="single" w:sz="4" w:space="0" w:color="auto"/>
            </w:tcBorders>
            <w:shd w:val="clear" w:color="auto" w:fill="auto"/>
            <w:hideMark/>
          </w:tcPr>
          <w:p w14:paraId="2F5D1C6F" w14:textId="77777777"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2015</w:t>
            </w:r>
          </w:p>
        </w:tc>
        <w:tc>
          <w:tcPr>
            <w:tcW w:w="1013" w:type="pct"/>
            <w:tcBorders>
              <w:top w:val="nil"/>
              <w:left w:val="nil"/>
              <w:bottom w:val="single" w:sz="4" w:space="0" w:color="auto"/>
              <w:right w:val="single" w:sz="4" w:space="0" w:color="auto"/>
            </w:tcBorders>
            <w:shd w:val="clear" w:color="auto" w:fill="auto"/>
            <w:hideMark/>
          </w:tcPr>
          <w:p w14:paraId="22189940" w14:textId="77777777"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Physical and chemical properties and storage stability tests for HYDROKOAT 6, SECOND INTERIM REPORT</w:t>
            </w:r>
          </w:p>
        </w:tc>
        <w:tc>
          <w:tcPr>
            <w:tcW w:w="449" w:type="pct"/>
            <w:tcBorders>
              <w:top w:val="nil"/>
              <w:left w:val="nil"/>
              <w:bottom w:val="single" w:sz="4" w:space="0" w:color="auto"/>
              <w:right w:val="single" w:sz="4" w:space="0" w:color="auto"/>
            </w:tcBorders>
            <w:shd w:val="clear" w:color="auto" w:fill="auto"/>
            <w:hideMark/>
          </w:tcPr>
          <w:p w14:paraId="24BBF0A9" w14:textId="77777777"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6" w:type="pct"/>
            <w:tcBorders>
              <w:top w:val="nil"/>
              <w:left w:val="nil"/>
              <w:bottom w:val="single" w:sz="4" w:space="0" w:color="auto"/>
              <w:right w:val="single" w:sz="4" w:space="0" w:color="auto"/>
            </w:tcBorders>
            <w:shd w:val="clear" w:color="auto" w:fill="auto"/>
            <w:noWrap/>
            <w:vAlign w:val="bottom"/>
            <w:hideMark/>
          </w:tcPr>
          <w:p w14:paraId="590C5703"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6" w:type="pct"/>
            <w:tcBorders>
              <w:top w:val="nil"/>
              <w:left w:val="nil"/>
              <w:bottom w:val="single" w:sz="4" w:space="0" w:color="auto"/>
              <w:right w:val="single" w:sz="4" w:space="0" w:color="auto"/>
            </w:tcBorders>
            <w:shd w:val="clear" w:color="auto" w:fill="auto"/>
            <w:noWrap/>
            <w:vAlign w:val="center"/>
            <w:hideMark/>
          </w:tcPr>
          <w:p w14:paraId="49730334"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2" w:type="pct"/>
            <w:tcBorders>
              <w:top w:val="nil"/>
              <w:left w:val="nil"/>
              <w:bottom w:val="single" w:sz="4" w:space="0" w:color="auto"/>
              <w:right w:val="single" w:sz="4" w:space="0" w:color="auto"/>
            </w:tcBorders>
            <w:shd w:val="clear" w:color="auto" w:fill="auto"/>
            <w:noWrap/>
            <w:vAlign w:val="center"/>
            <w:hideMark/>
          </w:tcPr>
          <w:p w14:paraId="5C4EB80F"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center"/>
            <w:hideMark/>
          </w:tcPr>
          <w:p w14:paraId="52F7ECF1"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198" w:type="pct"/>
            <w:tcBorders>
              <w:top w:val="nil"/>
              <w:left w:val="nil"/>
              <w:bottom w:val="single" w:sz="4" w:space="0" w:color="auto"/>
              <w:right w:val="single" w:sz="4" w:space="0" w:color="auto"/>
            </w:tcBorders>
            <w:shd w:val="clear" w:color="auto" w:fill="auto"/>
            <w:noWrap/>
            <w:vAlign w:val="center"/>
            <w:hideMark/>
          </w:tcPr>
          <w:p w14:paraId="0C49BD0F"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1" w:type="pct"/>
            <w:tcBorders>
              <w:top w:val="nil"/>
              <w:left w:val="nil"/>
              <w:bottom w:val="single" w:sz="4" w:space="0" w:color="auto"/>
              <w:right w:val="single" w:sz="4" w:space="0" w:color="auto"/>
            </w:tcBorders>
            <w:shd w:val="clear" w:color="auto" w:fill="auto"/>
            <w:noWrap/>
            <w:vAlign w:val="bottom"/>
            <w:hideMark/>
          </w:tcPr>
          <w:p w14:paraId="03E6A452"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207819" w:rsidRPr="00207819" w14:paraId="29A2FCE8" w14:textId="77777777" w:rsidTr="00207819">
        <w:trPr>
          <w:trHeight w:val="300"/>
        </w:trPr>
        <w:tc>
          <w:tcPr>
            <w:tcW w:w="289" w:type="pct"/>
            <w:tcBorders>
              <w:top w:val="nil"/>
              <w:left w:val="single" w:sz="4" w:space="0" w:color="auto"/>
              <w:bottom w:val="single" w:sz="4" w:space="0" w:color="auto"/>
              <w:right w:val="single" w:sz="4" w:space="0" w:color="auto"/>
            </w:tcBorders>
            <w:shd w:val="clear" w:color="auto" w:fill="auto"/>
            <w:hideMark/>
          </w:tcPr>
          <w:p w14:paraId="5CA446B5" w14:textId="77777777"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4</w:t>
            </w:r>
          </w:p>
        </w:tc>
        <w:tc>
          <w:tcPr>
            <w:tcW w:w="862" w:type="pct"/>
            <w:tcBorders>
              <w:top w:val="nil"/>
              <w:left w:val="nil"/>
              <w:bottom w:val="single" w:sz="4" w:space="0" w:color="auto"/>
              <w:right w:val="single" w:sz="4" w:space="0" w:color="auto"/>
            </w:tcBorders>
            <w:shd w:val="clear" w:color="auto" w:fill="auto"/>
            <w:hideMark/>
          </w:tcPr>
          <w:p w14:paraId="253985F1"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GLP113892R1V1/2015</w:t>
            </w:r>
          </w:p>
        </w:tc>
        <w:tc>
          <w:tcPr>
            <w:tcW w:w="319" w:type="pct"/>
            <w:tcBorders>
              <w:top w:val="nil"/>
              <w:left w:val="nil"/>
              <w:bottom w:val="single" w:sz="4" w:space="0" w:color="auto"/>
              <w:right w:val="single" w:sz="4" w:space="0" w:color="auto"/>
            </w:tcBorders>
            <w:shd w:val="clear" w:color="auto" w:fill="auto"/>
            <w:hideMark/>
          </w:tcPr>
          <w:p w14:paraId="2AD42F84"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Shajad Younis</w:t>
            </w:r>
          </w:p>
        </w:tc>
        <w:tc>
          <w:tcPr>
            <w:tcW w:w="817" w:type="pct"/>
            <w:tcBorders>
              <w:top w:val="nil"/>
              <w:left w:val="nil"/>
              <w:bottom w:val="single" w:sz="4" w:space="0" w:color="auto"/>
              <w:right w:val="single" w:sz="4" w:space="0" w:color="auto"/>
            </w:tcBorders>
            <w:shd w:val="clear" w:color="auto" w:fill="auto"/>
            <w:hideMark/>
          </w:tcPr>
          <w:p w14:paraId="292FA0F0"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Dekra</w:t>
            </w:r>
          </w:p>
        </w:tc>
        <w:tc>
          <w:tcPr>
            <w:tcW w:w="196" w:type="pct"/>
            <w:tcBorders>
              <w:top w:val="nil"/>
              <w:left w:val="nil"/>
              <w:bottom w:val="single" w:sz="4" w:space="0" w:color="auto"/>
              <w:right w:val="single" w:sz="4" w:space="0" w:color="auto"/>
            </w:tcBorders>
            <w:shd w:val="clear" w:color="auto" w:fill="auto"/>
            <w:hideMark/>
          </w:tcPr>
          <w:p w14:paraId="233DE3B1" w14:textId="77777777"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2015</w:t>
            </w:r>
          </w:p>
        </w:tc>
        <w:tc>
          <w:tcPr>
            <w:tcW w:w="1013" w:type="pct"/>
            <w:tcBorders>
              <w:top w:val="nil"/>
              <w:left w:val="nil"/>
              <w:bottom w:val="single" w:sz="4" w:space="0" w:color="auto"/>
              <w:right w:val="single" w:sz="4" w:space="0" w:color="auto"/>
            </w:tcBorders>
            <w:shd w:val="clear" w:color="auto" w:fill="auto"/>
            <w:hideMark/>
          </w:tcPr>
          <w:p w14:paraId="1854C23D" w14:textId="77777777"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Regulatory Testing on a Sample of Hydrokoat 6</w:t>
            </w:r>
          </w:p>
        </w:tc>
        <w:tc>
          <w:tcPr>
            <w:tcW w:w="449" w:type="pct"/>
            <w:tcBorders>
              <w:top w:val="nil"/>
              <w:left w:val="nil"/>
              <w:bottom w:val="single" w:sz="4" w:space="0" w:color="auto"/>
              <w:right w:val="single" w:sz="4" w:space="0" w:color="auto"/>
            </w:tcBorders>
            <w:shd w:val="clear" w:color="auto" w:fill="auto"/>
            <w:hideMark/>
          </w:tcPr>
          <w:p w14:paraId="06AC55D6" w14:textId="77777777"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6" w:type="pct"/>
            <w:tcBorders>
              <w:top w:val="nil"/>
              <w:left w:val="nil"/>
              <w:bottom w:val="single" w:sz="4" w:space="0" w:color="auto"/>
              <w:right w:val="single" w:sz="4" w:space="0" w:color="auto"/>
            </w:tcBorders>
            <w:shd w:val="clear" w:color="auto" w:fill="auto"/>
            <w:noWrap/>
            <w:vAlign w:val="bottom"/>
            <w:hideMark/>
          </w:tcPr>
          <w:p w14:paraId="1C65A4A6"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6" w:type="pct"/>
            <w:tcBorders>
              <w:top w:val="nil"/>
              <w:left w:val="nil"/>
              <w:bottom w:val="single" w:sz="4" w:space="0" w:color="auto"/>
              <w:right w:val="single" w:sz="4" w:space="0" w:color="auto"/>
            </w:tcBorders>
            <w:shd w:val="clear" w:color="auto" w:fill="auto"/>
            <w:noWrap/>
            <w:vAlign w:val="center"/>
            <w:hideMark/>
          </w:tcPr>
          <w:p w14:paraId="026A26BC"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2" w:type="pct"/>
            <w:tcBorders>
              <w:top w:val="nil"/>
              <w:left w:val="nil"/>
              <w:bottom w:val="single" w:sz="4" w:space="0" w:color="auto"/>
              <w:right w:val="single" w:sz="4" w:space="0" w:color="auto"/>
            </w:tcBorders>
            <w:shd w:val="clear" w:color="auto" w:fill="auto"/>
            <w:noWrap/>
            <w:vAlign w:val="center"/>
            <w:hideMark/>
          </w:tcPr>
          <w:p w14:paraId="3D5CB724"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center"/>
            <w:hideMark/>
          </w:tcPr>
          <w:p w14:paraId="28EAA671"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198" w:type="pct"/>
            <w:tcBorders>
              <w:top w:val="nil"/>
              <w:left w:val="nil"/>
              <w:bottom w:val="single" w:sz="4" w:space="0" w:color="auto"/>
              <w:right w:val="single" w:sz="4" w:space="0" w:color="auto"/>
            </w:tcBorders>
            <w:shd w:val="clear" w:color="auto" w:fill="auto"/>
            <w:noWrap/>
            <w:vAlign w:val="center"/>
            <w:hideMark/>
          </w:tcPr>
          <w:p w14:paraId="4CFFF6AC"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1" w:type="pct"/>
            <w:tcBorders>
              <w:top w:val="nil"/>
              <w:left w:val="nil"/>
              <w:bottom w:val="single" w:sz="4" w:space="0" w:color="auto"/>
              <w:right w:val="single" w:sz="4" w:space="0" w:color="auto"/>
            </w:tcBorders>
            <w:shd w:val="clear" w:color="auto" w:fill="auto"/>
            <w:noWrap/>
            <w:vAlign w:val="bottom"/>
            <w:hideMark/>
          </w:tcPr>
          <w:p w14:paraId="12A6F21D"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207819" w:rsidRPr="00207819" w14:paraId="0D6199E9" w14:textId="77777777" w:rsidTr="00207819">
        <w:trPr>
          <w:trHeight w:val="765"/>
        </w:trPr>
        <w:tc>
          <w:tcPr>
            <w:tcW w:w="289" w:type="pct"/>
            <w:tcBorders>
              <w:top w:val="nil"/>
              <w:left w:val="single" w:sz="4" w:space="0" w:color="auto"/>
              <w:bottom w:val="single" w:sz="4" w:space="0" w:color="auto"/>
              <w:right w:val="single" w:sz="4" w:space="0" w:color="auto"/>
            </w:tcBorders>
            <w:shd w:val="clear" w:color="auto" w:fill="auto"/>
            <w:hideMark/>
          </w:tcPr>
          <w:p w14:paraId="6CCD16DC" w14:textId="77777777"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5</w:t>
            </w:r>
          </w:p>
        </w:tc>
        <w:tc>
          <w:tcPr>
            <w:tcW w:w="862" w:type="pct"/>
            <w:tcBorders>
              <w:top w:val="nil"/>
              <w:left w:val="nil"/>
              <w:bottom w:val="single" w:sz="4" w:space="0" w:color="auto"/>
              <w:right w:val="single" w:sz="4" w:space="0" w:color="auto"/>
            </w:tcBorders>
            <w:shd w:val="clear" w:color="auto" w:fill="auto"/>
            <w:hideMark/>
          </w:tcPr>
          <w:p w14:paraId="12F2FA2C"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GLP study 23882</w:t>
            </w:r>
          </w:p>
        </w:tc>
        <w:tc>
          <w:tcPr>
            <w:tcW w:w="319" w:type="pct"/>
            <w:tcBorders>
              <w:top w:val="nil"/>
              <w:left w:val="nil"/>
              <w:bottom w:val="single" w:sz="4" w:space="0" w:color="auto"/>
              <w:right w:val="single" w:sz="4" w:space="0" w:color="auto"/>
            </w:tcBorders>
            <w:shd w:val="clear" w:color="auto" w:fill="auto"/>
            <w:hideMark/>
          </w:tcPr>
          <w:p w14:paraId="0E743464"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Vanessa Lecocq</w:t>
            </w:r>
          </w:p>
        </w:tc>
        <w:tc>
          <w:tcPr>
            <w:tcW w:w="817" w:type="pct"/>
            <w:tcBorders>
              <w:top w:val="nil"/>
              <w:left w:val="nil"/>
              <w:bottom w:val="single" w:sz="4" w:space="0" w:color="auto"/>
              <w:right w:val="single" w:sz="4" w:space="0" w:color="auto"/>
            </w:tcBorders>
            <w:shd w:val="clear" w:color="auto" w:fill="auto"/>
            <w:hideMark/>
          </w:tcPr>
          <w:p w14:paraId="1B0AA1F8" w14:textId="77777777"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Walloon Agricultural Research Centre, CRA-W Gembloux, Belgium, PLANT PROTECTION PRODUCTS AND BIOCIDES PHYSICO-CHEMISTRY AND RESIDUES UNIT (U10)</w:t>
            </w:r>
          </w:p>
        </w:tc>
        <w:tc>
          <w:tcPr>
            <w:tcW w:w="196" w:type="pct"/>
            <w:tcBorders>
              <w:top w:val="nil"/>
              <w:left w:val="nil"/>
              <w:bottom w:val="single" w:sz="4" w:space="0" w:color="auto"/>
              <w:right w:val="single" w:sz="4" w:space="0" w:color="auto"/>
            </w:tcBorders>
            <w:shd w:val="clear" w:color="auto" w:fill="auto"/>
            <w:hideMark/>
          </w:tcPr>
          <w:p w14:paraId="01F45F12" w14:textId="77777777"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2015</w:t>
            </w:r>
          </w:p>
        </w:tc>
        <w:tc>
          <w:tcPr>
            <w:tcW w:w="1013" w:type="pct"/>
            <w:tcBorders>
              <w:top w:val="nil"/>
              <w:left w:val="nil"/>
              <w:bottom w:val="single" w:sz="4" w:space="0" w:color="auto"/>
              <w:right w:val="single" w:sz="4" w:space="0" w:color="auto"/>
            </w:tcBorders>
            <w:shd w:val="clear" w:color="auto" w:fill="auto"/>
            <w:hideMark/>
          </w:tcPr>
          <w:p w14:paraId="16EFDCF4" w14:textId="77777777"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Justification on the choice of the analvtical methods for the determination of active substances contents in HYDROKOAT 6</w:t>
            </w:r>
          </w:p>
        </w:tc>
        <w:tc>
          <w:tcPr>
            <w:tcW w:w="449" w:type="pct"/>
            <w:tcBorders>
              <w:top w:val="nil"/>
              <w:left w:val="nil"/>
              <w:bottom w:val="single" w:sz="4" w:space="0" w:color="auto"/>
              <w:right w:val="single" w:sz="4" w:space="0" w:color="auto"/>
            </w:tcBorders>
            <w:shd w:val="clear" w:color="auto" w:fill="auto"/>
            <w:hideMark/>
          </w:tcPr>
          <w:p w14:paraId="0AFC44F4" w14:textId="77777777"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6" w:type="pct"/>
            <w:tcBorders>
              <w:top w:val="nil"/>
              <w:left w:val="nil"/>
              <w:bottom w:val="single" w:sz="4" w:space="0" w:color="auto"/>
              <w:right w:val="single" w:sz="4" w:space="0" w:color="auto"/>
            </w:tcBorders>
            <w:shd w:val="clear" w:color="auto" w:fill="auto"/>
            <w:noWrap/>
            <w:vAlign w:val="bottom"/>
            <w:hideMark/>
          </w:tcPr>
          <w:p w14:paraId="0AEDF3A0"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6" w:type="pct"/>
            <w:tcBorders>
              <w:top w:val="nil"/>
              <w:left w:val="nil"/>
              <w:bottom w:val="single" w:sz="4" w:space="0" w:color="auto"/>
              <w:right w:val="single" w:sz="4" w:space="0" w:color="auto"/>
            </w:tcBorders>
            <w:shd w:val="clear" w:color="auto" w:fill="auto"/>
            <w:noWrap/>
            <w:vAlign w:val="center"/>
            <w:hideMark/>
          </w:tcPr>
          <w:p w14:paraId="65A7F054"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2" w:type="pct"/>
            <w:tcBorders>
              <w:top w:val="nil"/>
              <w:left w:val="nil"/>
              <w:bottom w:val="single" w:sz="4" w:space="0" w:color="auto"/>
              <w:right w:val="single" w:sz="4" w:space="0" w:color="auto"/>
            </w:tcBorders>
            <w:shd w:val="clear" w:color="auto" w:fill="auto"/>
            <w:noWrap/>
            <w:vAlign w:val="center"/>
            <w:hideMark/>
          </w:tcPr>
          <w:p w14:paraId="76BBB0FC"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center"/>
            <w:hideMark/>
          </w:tcPr>
          <w:p w14:paraId="1981B806"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198" w:type="pct"/>
            <w:tcBorders>
              <w:top w:val="nil"/>
              <w:left w:val="nil"/>
              <w:bottom w:val="single" w:sz="4" w:space="0" w:color="auto"/>
              <w:right w:val="single" w:sz="4" w:space="0" w:color="auto"/>
            </w:tcBorders>
            <w:shd w:val="clear" w:color="auto" w:fill="auto"/>
            <w:noWrap/>
            <w:vAlign w:val="center"/>
            <w:hideMark/>
          </w:tcPr>
          <w:p w14:paraId="207D770D"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1" w:type="pct"/>
            <w:tcBorders>
              <w:top w:val="nil"/>
              <w:left w:val="nil"/>
              <w:bottom w:val="single" w:sz="4" w:space="0" w:color="auto"/>
              <w:right w:val="single" w:sz="4" w:space="0" w:color="auto"/>
            </w:tcBorders>
            <w:shd w:val="clear" w:color="auto" w:fill="auto"/>
            <w:noWrap/>
            <w:vAlign w:val="bottom"/>
            <w:hideMark/>
          </w:tcPr>
          <w:p w14:paraId="084D0265"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207819" w:rsidRPr="00207819" w14:paraId="3A1E31F6" w14:textId="77777777" w:rsidTr="00207819">
        <w:trPr>
          <w:trHeight w:val="765"/>
        </w:trPr>
        <w:tc>
          <w:tcPr>
            <w:tcW w:w="289" w:type="pct"/>
            <w:tcBorders>
              <w:top w:val="nil"/>
              <w:left w:val="single" w:sz="4" w:space="0" w:color="auto"/>
              <w:bottom w:val="single" w:sz="4" w:space="0" w:color="auto"/>
              <w:right w:val="single" w:sz="4" w:space="0" w:color="auto"/>
            </w:tcBorders>
            <w:shd w:val="clear" w:color="auto" w:fill="auto"/>
            <w:hideMark/>
          </w:tcPr>
          <w:p w14:paraId="745A427A" w14:textId="77777777"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5</w:t>
            </w:r>
          </w:p>
        </w:tc>
        <w:tc>
          <w:tcPr>
            <w:tcW w:w="862" w:type="pct"/>
            <w:tcBorders>
              <w:top w:val="nil"/>
              <w:left w:val="nil"/>
              <w:bottom w:val="single" w:sz="4" w:space="0" w:color="auto"/>
              <w:right w:val="single" w:sz="4" w:space="0" w:color="auto"/>
            </w:tcBorders>
            <w:shd w:val="clear" w:color="auto" w:fill="auto"/>
            <w:hideMark/>
          </w:tcPr>
          <w:p w14:paraId="45B5436C"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KOAT CHIMIE / FO 23882 / Ch.6169 / 2015 / B</w:t>
            </w:r>
          </w:p>
        </w:tc>
        <w:tc>
          <w:tcPr>
            <w:tcW w:w="319" w:type="pct"/>
            <w:tcBorders>
              <w:top w:val="nil"/>
              <w:left w:val="nil"/>
              <w:bottom w:val="single" w:sz="4" w:space="0" w:color="auto"/>
              <w:right w:val="single" w:sz="4" w:space="0" w:color="auto"/>
            </w:tcBorders>
            <w:shd w:val="clear" w:color="auto" w:fill="auto"/>
            <w:hideMark/>
          </w:tcPr>
          <w:p w14:paraId="55E85EE0"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Vanessa Lecocq</w:t>
            </w:r>
          </w:p>
        </w:tc>
        <w:tc>
          <w:tcPr>
            <w:tcW w:w="817" w:type="pct"/>
            <w:tcBorders>
              <w:top w:val="nil"/>
              <w:left w:val="nil"/>
              <w:bottom w:val="single" w:sz="4" w:space="0" w:color="auto"/>
              <w:right w:val="single" w:sz="4" w:space="0" w:color="auto"/>
            </w:tcBorders>
            <w:shd w:val="clear" w:color="auto" w:fill="auto"/>
            <w:hideMark/>
          </w:tcPr>
          <w:p w14:paraId="4E8C8CA5" w14:textId="77777777"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Walloon Agricultural Research Centre, CRA-W Gembloux, Belgium, PLANT PROTECTION PRODUCTS AND BIOCIDES PHYSICO-CHEMISTRY AND RESIDUES UNIT (U10)</w:t>
            </w:r>
          </w:p>
        </w:tc>
        <w:tc>
          <w:tcPr>
            <w:tcW w:w="196" w:type="pct"/>
            <w:tcBorders>
              <w:top w:val="nil"/>
              <w:left w:val="nil"/>
              <w:bottom w:val="single" w:sz="4" w:space="0" w:color="auto"/>
              <w:right w:val="single" w:sz="4" w:space="0" w:color="auto"/>
            </w:tcBorders>
            <w:shd w:val="clear" w:color="auto" w:fill="auto"/>
            <w:hideMark/>
          </w:tcPr>
          <w:p w14:paraId="00FC648C" w14:textId="77777777"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2015</w:t>
            </w:r>
          </w:p>
        </w:tc>
        <w:tc>
          <w:tcPr>
            <w:tcW w:w="1013" w:type="pct"/>
            <w:tcBorders>
              <w:top w:val="nil"/>
              <w:left w:val="nil"/>
              <w:bottom w:val="single" w:sz="4" w:space="0" w:color="auto"/>
              <w:right w:val="single" w:sz="4" w:space="0" w:color="auto"/>
            </w:tcBorders>
            <w:shd w:val="clear" w:color="auto" w:fill="auto"/>
            <w:hideMark/>
          </w:tcPr>
          <w:p w14:paraId="6DA9F0B9" w14:textId="77777777"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Physical and chemical properties and storage stability tests for HYDROKOAT 6, DRAFT of FIRST INTERIM REPORT</w:t>
            </w:r>
          </w:p>
        </w:tc>
        <w:tc>
          <w:tcPr>
            <w:tcW w:w="449" w:type="pct"/>
            <w:tcBorders>
              <w:top w:val="nil"/>
              <w:left w:val="nil"/>
              <w:bottom w:val="single" w:sz="4" w:space="0" w:color="auto"/>
              <w:right w:val="single" w:sz="4" w:space="0" w:color="auto"/>
            </w:tcBorders>
            <w:shd w:val="clear" w:color="auto" w:fill="auto"/>
            <w:hideMark/>
          </w:tcPr>
          <w:p w14:paraId="2B84ED4F" w14:textId="77777777"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6" w:type="pct"/>
            <w:tcBorders>
              <w:top w:val="nil"/>
              <w:left w:val="nil"/>
              <w:bottom w:val="single" w:sz="4" w:space="0" w:color="auto"/>
              <w:right w:val="single" w:sz="4" w:space="0" w:color="auto"/>
            </w:tcBorders>
            <w:shd w:val="clear" w:color="auto" w:fill="auto"/>
            <w:noWrap/>
            <w:vAlign w:val="bottom"/>
            <w:hideMark/>
          </w:tcPr>
          <w:p w14:paraId="2590B7B5"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6" w:type="pct"/>
            <w:tcBorders>
              <w:top w:val="nil"/>
              <w:left w:val="nil"/>
              <w:bottom w:val="single" w:sz="4" w:space="0" w:color="auto"/>
              <w:right w:val="single" w:sz="4" w:space="0" w:color="auto"/>
            </w:tcBorders>
            <w:shd w:val="clear" w:color="auto" w:fill="auto"/>
            <w:noWrap/>
            <w:vAlign w:val="center"/>
            <w:hideMark/>
          </w:tcPr>
          <w:p w14:paraId="3BE46396"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2" w:type="pct"/>
            <w:tcBorders>
              <w:top w:val="nil"/>
              <w:left w:val="nil"/>
              <w:bottom w:val="single" w:sz="4" w:space="0" w:color="auto"/>
              <w:right w:val="single" w:sz="4" w:space="0" w:color="auto"/>
            </w:tcBorders>
            <w:shd w:val="clear" w:color="auto" w:fill="auto"/>
            <w:noWrap/>
            <w:vAlign w:val="center"/>
            <w:hideMark/>
          </w:tcPr>
          <w:p w14:paraId="43CD3A3F"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center"/>
            <w:hideMark/>
          </w:tcPr>
          <w:p w14:paraId="33406B0A"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198" w:type="pct"/>
            <w:tcBorders>
              <w:top w:val="nil"/>
              <w:left w:val="nil"/>
              <w:bottom w:val="single" w:sz="4" w:space="0" w:color="auto"/>
              <w:right w:val="single" w:sz="4" w:space="0" w:color="auto"/>
            </w:tcBorders>
            <w:shd w:val="clear" w:color="auto" w:fill="auto"/>
            <w:noWrap/>
            <w:vAlign w:val="center"/>
            <w:hideMark/>
          </w:tcPr>
          <w:p w14:paraId="4957248A"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1" w:type="pct"/>
            <w:tcBorders>
              <w:top w:val="nil"/>
              <w:left w:val="nil"/>
              <w:bottom w:val="single" w:sz="4" w:space="0" w:color="auto"/>
              <w:right w:val="single" w:sz="4" w:space="0" w:color="auto"/>
            </w:tcBorders>
            <w:shd w:val="clear" w:color="auto" w:fill="auto"/>
            <w:noWrap/>
            <w:vAlign w:val="bottom"/>
            <w:hideMark/>
          </w:tcPr>
          <w:p w14:paraId="2F21AE08"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207819" w:rsidRPr="00207819" w14:paraId="0A09A4C7" w14:textId="77777777" w:rsidTr="00207819">
        <w:trPr>
          <w:trHeight w:val="300"/>
        </w:trPr>
        <w:tc>
          <w:tcPr>
            <w:tcW w:w="289" w:type="pct"/>
            <w:tcBorders>
              <w:top w:val="nil"/>
              <w:left w:val="single" w:sz="4" w:space="0" w:color="auto"/>
              <w:bottom w:val="single" w:sz="4" w:space="0" w:color="auto"/>
              <w:right w:val="single" w:sz="4" w:space="0" w:color="auto"/>
            </w:tcBorders>
            <w:shd w:val="clear" w:color="auto" w:fill="auto"/>
            <w:hideMark/>
          </w:tcPr>
          <w:p w14:paraId="336F8807" w14:textId="77777777"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6</w:t>
            </w:r>
          </w:p>
        </w:tc>
        <w:tc>
          <w:tcPr>
            <w:tcW w:w="862" w:type="pct"/>
            <w:tcBorders>
              <w:top w:val="nil"/>
              <w:left w:val="nil"/>
              <w:bottom w:val="single" w:sz="4" w:space="0" w:color="auto"/>
              <w:right w:val="single" w:sz="4" w:space="0" w:color="auto"/>
            </w:tcBorders>
            <w:shd w:val="clear" w:color="auto" w:fill="auto"/>
            <w:hideMark/>
          </w:tcPr>
          <w:p w14:paraId="58C25054"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BIOTEC/NLF/CD/92.10458</w:t>
            </w:r>
          </w:p>
        </w:tc>
        <w:tc>
          <w:tcPr>
            <w:tcW w:w="319" w:type="pct"/>
            <w:tcBorders>
              <w:top w:val="nil"/>
              <w:left w:val="nil"/>
              <w:bottom w:val="single" w:sz="4" w:space="0" w:color="auto"/>
              <w:right w:val="single" w:sz="4" w:space="0" w:color="auto"/>
            </w:tcBorders>
            <w:shd w:val="clear" w:color="auto" w:fill="auto"/>
            <w:hideMark/>
          </w:tcPr>
          <w:p w14:paraId="319093EA"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Gérald Ozanne</w:t>
            </w:r>
          </w:p>
        </w:tc>
        <w:tc>
          <w:tcPr>
            <w:tcW w:w="817" w:type="pct"/>
            <w:tcBorders>
              <w:top w:val="nil"/>
              <w:left w:val="nil"/>
              <w:bottom w:val="single" w:sz="4" w:space="0" w:color="auto"/>
              <w:right w:val="single" w:sz="4" w:space="0" w:color="auto"/>
            </w:tcBorders>
            <w:shd w:val="clear" w:color="auto" w:fill="auto"/>
            <w:hideMark/>
          </w:tcPr>
          <w:p w14:paraId="128732FB"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CTBA</w:t>
            </w:r>
          </w:p>
        </w:tc>
        <w:tc>
          <w:tcPr>
            <w:tcW w:w="196" w:type="pct"/>
            <w:tcBorders>
              <w:top w:val="nil"/>
              <w:left w:val="nil"/>
              <w:bottom w:val="single" w:sz="4" w:space="0" w:color="auto"/>
              <w:right w:val="single" w:sz="4" w:space="0" w:color="auto"/>
            </w:tcBorders>
            <w:shd w:val="clear" w:color="auto" w:fill="auto"/>
            <w:hideMark/>
          </w:tcPr>
          <w:p w14:paraId="67BB78C9" w14:textId="77777777"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1993</w:t>
            </w:r>
          </w:p>
        </w:tc>
        <w:tc>
          <w:tcPr>
            <w:tcW w:w="1013" w:type="pct"/>
            <w:tcBorders>
              <w:top w:val="nil"/>
              <w:left w:val="nil"/>
              <w:bottom w:val="single" w:sz="4" w:space="0" w:color="auto"/>
              <w:right w:val="single" w:sz="4" w:space="0" w:color="auto"/>
            </w:tcBorders>
            <w:shd w:val="clear" w:color="auto" w:fill="auto"/>
            <w:hideMark/>
          </w:tcPr>
          <w:p w14:paraId="1E159A4D"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Rapport d'essais</w:t>
            </w:r>
          </w:p>
        </w:tc>
        <w:tc>
          <w:tcPr>
            <w:tcW w:w="449" w:type="pct"/>
            <w:tcBorders>
              <w:top w:val="nil"/>
              <w:left w:val="nil"/>
              <w:bottom w:val="single" w:sz="4" w:space="0" w:color="auto"/>
              <w:right w:val="single" w:sz="4" w:space="0" w:color="auto"/>
            </w:tcBorders>
            <w:shd w:val="clear" w:color="auto" w:fill="auto"/>
            <w:hideMark/>
          </w:tcPr>
          <w:p w14:paraId="3DCD494D" w14:textId="77777777"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6" w:type="pct"/>
            <w:tcBorders>
              <w:top w:val="nil"/>
              <w:left w:val="nil"/>
              <w:bottom w:val="single" w:sz="4" w:space="0" w:color="auto"/>
              <w:right w:val="single" w:sz="4" w:space="0" w:color="auto"/>
            </w:tcBorders>
            <w:shd w:val="clear" w:color="auto" w:fill="auto"/>
            <w:noWrap/>
            <w:vAlign w:val="bottom"/>
            <w:hideMark/>
          </w:tcPr>
          <w:p w14:paraId="0781D3D6"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6" w:type="pct"/>
            <w:tcBorders>
              <w:top w:val="nil"/>
              <w:left w:val="nil"/>
              <w:bottom w:val="single" w:sz="4" w:space="0" w:color="auto"/>
              <w:right w:val="single" w:sz="4" w:space="0" w:color="auto"/>
            </w:tcBorders>
            <w:shd w:val="clear" w:color="auto" w:fill="auto"/>
            <w:noWrap/>
            <w:vAlign w:val="center"/>
            <w:hideMark/>
          </w:tcPr>
          <w:p w14:paraId="1AA86973"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2" w:type="pct"/>
            <w:tcBorders>
              <w:top w:val="nil"/>
              <w:left w:val="nil"/>
              <w:bottom w:val="single" w:sz="4" w:space="0" w:color="auto"/>
              <w:right w:val="single" w:sz="4" w:space="0" w:color="auto"/>
            </w:tcBorders>
            <w:shd w:val="clear" w:color="auto" w:fill="auto"/>
            <w:noWrap/>
            <w:vAlign w:val="center"/>
            <w:hideMark/>
          </w:tcPr>
          <w:p w14:paraId="49E216CD"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center"/>
            <w:hideMark/>
          </w:tcPr>
          <w:p w14:paraId="01918EE4"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198" w:type="pct"/>
            <w:tcBorders>
              <w:top w:val="nil"/>
              <w:left w:val="nil"/>
              <w:bottom w:val="single" w:sz="4" w:space="0" w:color="auto"/>
              <w:right w:val="single" w:sz="4" w:space="0" w:color="auto"/>
            </w:tcBorders>
            <w:shd w:val="clear" w:color="auto" w:fill="auto"/>
            <w:noWrap/>
            <w:vAlign w:val="center"/>
            <w:hideMark/>
          </w:tcPr>
          <w:p w14:paraId="48238131"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1" w:type="pct"/>
            <w:tcBorders>
              <w:top w:val="nil"/>
              <w:left w:val="nil"/>
              <w:bottom w:val="single" w:sz="4" w:space="0" w:color="auto"/>
              <w:right w:val="single" w:sz="4" w:space="0" w:color="auto"/>
            </w:tcBorders>
            <w:shd w:val="clear" w:color="auto" w:fill="auto"/>
            <w:noWrap/>
            <w:vAlign w:val="bottom"/>
            <w:hideMark/>
          </w:tcPr>
          <w:p w14:paraId="15200FC5"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207819" w:rsidRPr="00207819" w14:paraId="0079CCE8" w14:textId="77777777" w:rsidTr="00207819">
        <w:trPr>
          <w:trHeight w:val="510"/>
        </w:trPr>
        <w:tc>
          <w:tcPr>
            <w:tcW w:w="289" w:type="pct"/>
            <w:tcBorders>
              <w:top w:val="nil"/>
              <w:left w:val="single" w:sz="4" w:space="0" w:color="auto"/>
              <w:bottom w:val="single" w:sz="4" w:space="0" w:color="auto"/>
              <w:right w:val="single" w:sz="4" w:space="0" w:color="auto"/>
            </w:tcBorders>
            <w:shd w:val="clear" w:color="auto" w:fill="auto"/>
            <w:hideMark/>
          </w:tcPr>
          <w:p w14:paraId="2F032037" w14:textId="77777777"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lastRenderedPageBreak/>
              <w:t>6</w:t>
            </w:r>
          </w:p>
        </w:tc>
        <w:tc>
          <w:tcPr>
            <w:tcW w:w="862" w:type="pct"/>
            <w:tcBorders>
              <w:top w:val="nil"/>
              <w:left w:val="nil"/>
              <w:bottom w:val="single" w:sz="4" w:space="0" w:color="auto"/>
              <w:right w:val="single" w:sz="4" w:space="0" w:color="auto"/>
            </w:tcBorders>
            <w:shd w:val="clear" w:color="auto" w:fill="auto"/>
            <w:hideMark/>
          </w:tcPr>
          <w:p w14:paraId="25F7A11E" w14:textId="77777777"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Hydrokoat 6 - position paper on efficacy data package</w:t>
            </w:r>
          </w:p>
        </w:tc>
        <w:tc>
          <w:tcPr>
            <w:tcW w:w="319" w:type="pct"/>
            <w:tcBorders>
              <w:top w:val="nil"/>
              <w:left w:val="nil"/>
              <w:bottom w:val="single" w:sz="4" w:space="0" w:color="auto"/>
              <w:right w:val="single" w:sz="4" w:space="0" w:color="auto"/>
            </w:tcBorders>
            <w:shd w:val="clear" w:color="auto" w:fill="auto"/>
            <w:hideMark/>
          </w:tcPr>
          <w:p w14:paraId="27ECCC26"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Thomas Raas</w:t>
            </w:r>
          </w:p>
        </w:tc>
        <w:tc>
          <w:tcPr>
            <w:tcW w:w="817" w:type="pct"/>
            <w:tcBorders>
              <w:top w:val="nil"/>
              <w:left w:val="nil"/>
              <w:bottom w:val="single" w:sz="4" w:space="0" w:color="auto"/>
              <w:right w:val="single" w:sz="4" w:space="0" w:color="auto"/>
            </w:tcBorders>
            <w:shd w:val="clear" w:color="auto" w:fill="auto"/>
            <w:hideMark/>
          </w:tcPr>
          <w:p w14:paraId="426095E3"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Redebel Regulatory Affairs</w:t>
            </w:r>
          </w:p>
        </w:tc>
        <w:tc>
          <w:tcPr>
            <w:tcW w:w="196" w:type="pct"/>
            <w:tcBorders>
              <w:top w:val="nil"/>
              <w:left w:val="nil"/>
              <w:bottom w:val="single" w:sz="4" w:space="0" w:color="auto"/>
              <w:right w:val="single" w:sz="4" w:space="0" w:color="auto"/>
            </w:tcBorders>
            <w:shd w:val="clear" w:color="auto" w:fill="auto"/>
            <w:hideMark/>
          </w:tcPr>
          <w:p w14:paraId="0E62F544" w14:textId="77777777"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2016</w:t>
            </w:r>
          </w:p>
        </w:tc>
        <w:tc>
          <w:tcPr>
            <w:tcW w:w="1013" w:type="pct"/>
            <w:tcBorders>
              <w:top w:val="nil"/>
              <w:left w:val="nil"/>
              <w:bottom w:val="single" w:sz="4" w:space="0" w:color="auto"/>
              <w:right w:val="single" w:sz="4" w:space="0" w:color="auto"/>
            </w:tcBorders>
            <w:shd w:val="clear" w:color="auto" w:fill="auto"/>
            <w:hideMark/>
          </w:tcPr>
          <w:p w14:paraId="0567F657" w14:textId="77777777" w:rsidR="00207819" w:rsidRPr="00207819" w:rsidRDefault="00207819" w:rsidP="00207819">
            <w:pPr>
              <w:suppressAutoHyphens w:val="0"/>
              <w:rPr>
                <w:rFonts w:ascii="Arial" w:hAnsi="Arial" w:cs="Arial"/>
                <w:bCs/>
                <w:color w:val="000000"/>
                <w:lang w:val="en-US" w:eastAsia="fr-FR"/>
              </w:rPr>
            </w:pPr>
            <w:r w:rsidRPr="00207819">
              <w:rPr>
                <w:rFonts w:ascii="Arial" w:hAnsi="Arial" w:cs="Arial"/>
                <w:bCs/>
                <w:color w:val="000000"/>
                <w:lang w:val="en-US" w:eastAsia="fr-FR"/>
              </w:rPr>
              <w:t>Efficacy statement for Hydrokoat 6_update 2016 11 30</w:t>
            </w:r>
          </w:p>
        </w:tc>
        <w:tc>
          <w:tcPr>
            <w:tcW w:w="449" w:type="pct"/>
            <w:tcBorders>
              <w:top w:val="nil"/>
              <w:left w:val="nil"/>
              <w:bottom w:val="single" w:sz="4" w:space="0" w:color="auto"/>
              <w:right w:val="single" w:sz="4" w:space="0" w:color="auto"/>
            </w:tcBorders>
            <w:shd w:val="clear" w:color="auto" w:fill="auto"/>
            <w:hideMark/>
          </w:tcPr>
          <w:p w14:paraId="006229C5" w14:textId="77777777"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6" w:type="pct"/>
            <w:tcBorders>
              <w:top w:val="nil"/>
              <w:left w:val="nil"/>
              <w:bottom w:val="single" w:sz="4" w:space="0" w:color="auto"/>
              <w:right w:val="single" w:sz="4" w:space="0" w:color="auto"/>
            </w:tcBorders>
            <w:shd w:val="clear" w:color="auto" w:fill="auto"/>
            <w:noWrap/>
            <w:vAlign w:val="bottom"/>
            <w:hideMark/>
          </w:tcPr>
          <w:p w14:paraId="50E92CF4"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6" w:type="pct"/>
            <w:tcBorders>
              <w:top w:val="nil"/>
              <w:left w:val="nil"/>
              <w:bottom w:val="single" w:sz="4" w:space="0" w:color="auto"/>
              <w:right w:val="single" w:sz="4" w:space="0" w:color="auto"/>
            </w:tcBorders>
            <w:shd w:val="clear" w:color="auto" w:fill="auto"/>
            <w:noWrap/>
            <w:vAlign w:val="center"/>
            <w:hideMark/>
          </w:tcPr>
          <w:p w14:paraId="1C6E63F0"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2" w:type="pct"/>
            <w:tcBorders>
              <w:top w:val="nil"/>
              <w:left w:val="nil"/>
              <w:bottom w:val="single" w:sz="4" w:space="0" w:color="auto"/>
              <w:right w:val="single" w:sz="4" w:space="0" w:color="auto"/>
            </w:tcBorders>
            <w:shd w:val="clear" w:color="auto" w:fill="auto"/>
            <w:noWrap/>
            <w:vAlign w:val="center"/>
            <w:hideMark/>
          </w:tcPr>
          <w:p w14:paraId="51FCA123"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center"/>
            <w:hideMark/>
          </w:tcPr>
          <w:p w14:paraId="63BEA955"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198" w:type="pct"/>
            <w:tcBorders>
              <w:top w:val="nil"/>
              <w:left w:val="nil"/>
              <w:bottom w:val="single" w:sz="4" w:space="0" w:color="auto"/>
              <w:right w:val="single" w:sz="4" w:space="0" w:color="auto"/>
            </w:tcBorders>
            <w:shd w:val="clear" w:color="auto" w:fill="auto"/>
            <w:noWrap/>
            <w:vAlign w:val="center"/>
            <w:hideMark/>
          </w:tcPr>
          <w:p w14:paraId="2473181E"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1" w:type="pct"/>
            <w:tcBorders>
              <w:top w:val="nil"/>
              <w:left w:val="nil"/>
              <w:bottom w:val="single" w:sz="4" w:space="0" w:color="auto"/>
              <w:right w:val="single" w:sz="4" w:space="0" w:color="auto"/>
            </w:tcBorders>
            <w:shd w:val="clear" w:color="auto" w:fill="auto"/>
            <w:noWrap/>
            <w:vAlign w:val="bottom"/>
            <w:hideMark/>
          </w:tcPr>
          <w:p w14:paraId="6E710280"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207819" w:rsidRPr="00207819" w14:paraId="30BE5E7C" w14:textId="77777777" w:rsidTr="00207819">
        <w:trPr>
          <w:trHeight w:val="510"/>
        </w:trPr>
        <w:tc>
          <w:tcPr>
            <w:tcW w:w="289" w:type="pct"/>
            <w:tcBorders>
              <w:top w:val="nil"/>
              <w:left w:val="single" w:sz="4" w:space="0" w:color="auto"/>
              <w:bottom w:val="single" w:sz="4" w:space="0" w:color="auto"/>
              <w:right w:val="single" w:sz="4" w:space="0" w:color="auto"/>
            </w:tcBorders>
            <w:shd w:val="clear" w:color="auto" w:fill="auto"/>
            <w:hideMark/>
          </w:tcPr>
          <w:p w14:paraId="5BB6A30A" w14:textId="77777777"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8</w:t>
            </w:r>
          </w:p>
        </w:tc>
        <w:tc>
          <w:tcPr>
            <w:tcW w:w="862" w:type="pct"/>
            <w:tcBorders>
              <w:top w:val="nil"/>
              <w:left w:val="nil"/>
              <w:bottom w:val="single" w:sz="4" w:space="0" w:color="auto"/>
              <w:right w:val="single" w:sz="4" w:space="0" w:color="auto"/>
            </w:tcBorders>
            <w:shd w:val="clear" w:color="auto" w:fill="auto"/>
            <w:hideMark/>
          </w:tcPr>
          <w:p w14:paraId="0899B0C5"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T 898/2368</w:t>
            </w:r>
          </w:p>
        </w:tc>
        <w:tc>
          <w:tcPr>
            <w:tcW w:w="319" w:type="pct"/>
            <w:tcBorders>
              <w:top w:val="nil"/>
              <w:left w:val="nil"/>
              <w:bottom w:val="single" w:sz="4" w:space="0" w:color="auto"/>
              <w:right w:val="single" w:sz="4" w:space="0" w:color="auto"/>
            </w:tcBorders>
            <w:shd w:val="clear" w:color="auto" w:fill="auto"/>
            <w:hideMark/>
          </w:tcPr>
          <w:p w14:paraId="0B1F375B" w14:textId="77777777" w:rsidR="00207819" w:rsidRPr="00207819" w:rsidRDefault="00EF50CE" w:rsidP="00207819">
            <w:pPr>
              <w:suppressAutoHyphens w:val="0"/>
              <w:rPr>
                <w:rFonts w:ascii="Arial" w:hAnsi="Arial" w:cs="Arial"/>
                <w:bCs/>
                <w:color w:val="000000"/>
                <w:lang w:val="fr-FR" w:eastAsia="fr-FR"/>
              </w:rPr>
            </w:pPr>
            <w:r>
              <w:rPr>
                <w:rFonts w:ascii="Arial" w:hAnsi="Arial" w:cs="Arial"/>
                <w:bCs/>
                <w:color w:val="000000"/>
                <w:lang w:val="fr-FR" w:eastAsia="fr-FR"/>
              </w:rPr>
              <w:t>xxx</w:t>
            </w:r>
          </w:p>
        </w:tc>
        <w:tc>
          <w:tcPr>
            <w:tcW w:w="817" w:type="pct"/>
            <w:tcBorders>
              <w:top w:val="nil"/>
              <w:left w:val="nil"/>
              <w:bottom w:val="single" w:sz="4" w:space="0" w:color="auto"/>
              <w:right w:val="single" w:sz="4" w:space="0" w:color="auto"/>
            </w:tcBorders>
            <w:shd w:val="clear" w:color="auto" w:fill="auto"/>
            <w:hideMark/>
          </w:tcPr>
          <w:p w14:paraId="479B63F7"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EVIC-CEBA</w:t>
            </w:r>
          </w:p>
        </w:tc>
        <w:tc>
          <w:tcPr>
            <w:tcW w:w="196" w:type="pct"/>
            <w:tcBorders>
              <w:top w:val="nil"/>
              <w:left w:val="nil"/>
              <w:bottom w:val="single" w:sz="4" w:space="0" w:color="auto"/>
              <w:right w:val="single" w:sz="4" w:space="0" w:color="auto"/>
            </w:tcBorders>
            <w:shd w:val="clear" w:color="auto" w:fill="auto"/>
            <w:hideMark/>
          </w:tcPr>
          <w:p w14:paraId="2F56E6A1" w14:textId="77777777"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1993</w:t>
            </w:r>
          </w:p>
        </w:tc>
        <w:tc>
          <w:tcPr>
            <w:tcW w:w="1013" w:type="pct"/>
            <w:tcBorders>
              <w:top w:val="nil"/>
              <w:left w:val="nil"/>
              <w:bottom w:val="single" w:sz="4" w:space="0" w:color="auto"/>
              <w:right w:val="single" w:sz="4" w:space="0" w:color="auto"/>
            </w:tcBorders>
            <w:shd w:val="clear" w:color="auto" w:fill="auto"/>
            <w:hideMark/>
          </w:tcPr>
          <w:p w14:paraId="33DA778B"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Evaluation de l'effet irritant/corrosif aigu sur la peau de la preparation Hydrokoat 4</w:t>
            </w:r>
          </w:p>
        </w:tc>
        <w:tc>
          <w:tcPr>
            <w:tcW w:w="449" w:type="pct"/>
            <w:tcBorders>
              <w:top w:val="nil"/>
              <w:left w:val="nil"/>
              <w:bottom w:val="single" w:sz="4" w:space="0" w:color="auto"/>
              <w:right w:val="single" w:sz="4" w:space="0" w:color="auto"/>
            </w:tcBorders>
            <w:shd w:val="clear" w:color="auto" w:fill="auto"/>
            <w:hideMark/>
          </w:tcPr>
          <w:p w14:paraId="5F28ED28" w14:textId="77777777"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6" w:type="pct"/>
            <w:tcBorders>
              <w:top w:val="nil"/>
              <w:left w:val="nil"/>
              <w:bottom w:val="single" w:sz="4" w:space="0" w:color="auto"/>
              <w:right w:val="single" w:sz="4" w:space="0" w:color="auto"/>
            </w:tcBorders>
            <w:shd w:val="clear" w:color="auto" w:fill="auto"/>
            <w:noWrap/>
            <w:vAlign w:val="bottom"/>
            <w:hideMark/>
          </w:tcPr>
          <w:p w14:paraId="401EF352"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6" w:type="pct"/>
            <w:tcBorders>
              <w:top w:val="nil"/>
              <w:left w:val="nil"/>
              <w:bottom w:val="single" w:sz="4" w:space="0" w:color="auto"/>
              <w:right w:val="single" w:sz="4" w:space="0" w:color="auto"/>
            </w:tcBorders>
            <w:shd w:val="clear" w:color="auto" w:fill="auto"/>
            <w:noWrap/>
            <w:vAlign w:val="center"/>
            <w:hideMark/>
          </w:tcPr>
          <w:p w14:paraId="7E6957D1"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2" w:type="pct"/>
            <w:tcBorders>
              <w:top w:val="nil"/>
              <w:left w:val="nil"/>
              <w:bottom w:val="single" w:sz="4" w:space="0" w:color="auto"/>
              <w:right w:val="single" w:sz="4" w:space="0" w:color="auto"/>
            </w:tcBorders>
            <w:shd w:val="clear" w:color="auto" w:fill="auto"/>
            <w:noWrap/>
            <w:vAlign w:val="center"/>
            <w:hideMark/>
          </w:tcPr>
          <w:p w14:paraId="2A5AF49F"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center"/>
            <w:hideMark/>
          </w:tcPr>
          <w:p w14:paraId="7E674FCD"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198" w:type="pct"/>
            <w:tcBorders>
              <w:top w:val="nil"/>
              <w:left w:val="nil"/>
              <w:bottom w:val="single" w:sz="4" w:space="0" w:color="auto"/>
              <w:right w:val="single" w:sz="4" w:space="0" w:color="auto"/>
            </w:tcBorders>
            <w:shd w:val="clear" w:color="auto" w:fill="auto"/>
            <w:noWrap/>
            <w:vAlign w:val="center"/>
            <w:hideMark/>
          </w:tcPr>
          <w:p w14:paraId="5C6D55B8"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1" w:type="pct"/>
            <w:tcBorders>
              <w:top w:val="nil"/>
              <w:left w:val="nil"/>
              <w:bottom w:val="single" w:sz="4" w:space="0" w:color="auto"/>
              <w:right w:val="single" w:sz="4" w:space="0" w:color="auto"/>
            </w:tcBorders>
            <w:shd w:val="clear" w:color="auto" w:fill="auto"/>
            <w:noWrap/>
            <w:vAlign w:val="bottom"/>
            <w:hideMark/>
          </w:tcPr>
          <w:p w14:paraId="697E638F"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207819" w:rsidRPr="00207819" w14:paraId="37F0018A" w14:textId="77777777" w:rsidTr="00207819">
        <w:trPr>
          <w:trHeight w:val="510"/>
        </w:trPr>
        <w:tc>
          <w:tcPr>
            <w:tcW w:w="289" w:type="pct"/>
            <w:tcBorders>
              <w:top w:val="nil"/>
              <w:left w:val="single" w:sz="4" w:space="0" w:color="auto"/>
              <w:bottom w:val="single" w:sz="4" w:space="0" w:color="auto"/>
              <w:right w:val="single" w:sz="4" w:space="0" w:color="auto"/>
            </w:tcBorders>
            <w:shd w:val="clear" w:color="auto" w:fill="auto"/>
            <w:hideMark/>
          </w:tcPr>
          <w:p w14:paraId="123B865A" w14:textId="77777777"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8</w:t>
            </w:r>
          </w:p>
        </w:tc>
        <w:tc>
          <w:tcPr>
            <w:tcW w:w="862" w:type="pct"/>
            <w:tcBorders>
              <w:top w:val="nil"/>
              <w:left w:val="nil"/>
              <w:bottom w:val="single" w:sz="4" w:space="0" w:color="auto"/>
              <w:right w:val="single" w:sz="4" w:space="0" w:color="auto"/>
            </w:tcBorders>
            <w:shd w:val="clear" w:color="auto" w:fill="auto"/>
            <w:hideMark/>
          </w:tcPr>
          <w:p w14:paraId="109DF33B"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T 899/2368</w:t>
            </w:r>
          </w:p>
        </w:tc>
        <w:tc>
          <w:tcPr>
            <w:tcW w:w="319" w:type="pct"/>
            <w:tcBorders>
              <w:top w:val="nil"/>
              <w:left w:val="nil"/>
              <w:bottom w:val="single" w:sz="4" w:space="0" w:color="auto"/>
              <w:right w:val="single" w:sz="4" w:space="0" w:color="auto"/>
            </w:tcBorders>
            <w:shd w:val="clear" w:color="auto" w:fill="auto"/>
            <w:hideMark/>
          </w:tcPr>
          <w:p w14:paraId="1688CB52" w14:textId="77777777" w:rsidR="00207819" w:rsidRPr="00207819" w:rsidRDefault="00EF50CE" w:rsidP="00EF50CE">
            <w:pPr>
              <w:suppressAutoHyphens w:val="0"/>
              <w:rPr>
                <w:rFonts w:ascii="Arial" w:hAnsi="Arial" w:cs="Arial"/>
                <w:bCs/>
                <w:color w:val="000000"/>
                <w:lang w:val="fr-FR" w:eastAsia="fr-FR"/>
              </w:rPr>
            </w:pPr>
            <w:r>
              <w:rPr>
                <w:rFonts w:ascii="Arial" w:hAnsi="Arial" w:cs="Arial"/>
                <w:bCs/>
                <w:color w:val="000000"/>
                <w:lang w:val="fr-FR" w:eastAsia="fr-FR"/>
              </w:rPr>
              <w:t>xxx</w:t>
            </w:r>
          </w:p>
        </w:tc>
        <w:tc>
          <w:tcPr>
            <w:tcW w:w="817" w:type="pct"/>
            <w:tcBorders>
              <w:top w:val="nil"/>
              <w:left w:val="nil"/>
              <w:bottom w:val="single" w:sz="4" w:space="0" w:color="auto"/>
              <w:right w:val="single" w:sz="4" w:space="0" w:color="auto"/>
            </w:tcBorders>
            <w:shd w:val="clear" w:color="auto" w:fill="auto"/>
            <w:hideMark/>
          </w:tcPr>
          <w:p w14:paraId="18ECB4B3"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EVIC-CEBA</w:t>
            </w:r>
          </w:p>
        </w:tc>
        <w:tc>
          <w:tcPr>
            <w:tcW w:w="196" w:type="pct"/>
            <w:tcBorders>
              <w:top w:val="nil"/>
              <w:left w:val="nil"/>
              <w:bottom w:val="single" w:sz="4" w:space="0" w:color="auto"/>
              <w:right w:val="single" w:sz="4" w:space="0" w:color="auto"/>
            </w:tcBorders>
            <w:shd w:val="clear" w:color="auto" w:fill="auto"/>
            <w:hideMark/>
          </w:tcPr>
          <w:p w14:paraId="4BDCFB70" w14:textId="77777777"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2013</w:t>
            </w:r>
          </w:p>
        </w:tc>
        <w:tc>
          <w:tcPr>
            <w:tcW w:w="1013" w:type="pct"/>
            <w:tcBorders>
              <w:top w:val="nil"/>
              <w:left w:val="nil"/>
              <w:bottom w:val="single" w:sz="4" w:space="0" w:color="auto"/>
              <w:right w:val="single" w:sz="4" w:space="0" w:color="auto"/>
            </w:tcBorders>
            <w:shd w:val="clear" w:color="auto" w:fill="auto"/>
            <w:hideMark/>
          </w:tcPr>
          <w:p w14:paraId="77A6CB4E"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Recherche sur le potentiel sensibilisant cutané de la préparation Hydrokoat 4. Essai de Maximalisation chez le Cobaye (EMC)</w:t>
            </w:r>
          </w:p>
        </w:tc>
        <w:tc>
          <w:tcPr>
            <w:tcW w:w="449" w:type="pct"/>
            <w:tcBorders>
              <w:top w:val="nil"/>
              <w:left w:val="nil"/>
              <w:bottom w:val="single" w:sz="4" w:space="0" w:color="auto"/>
              <w:right w:val="single" w:sz="4" w:space="0" w:color="auto"/>
            </w:tcBorders>
            <w:shd w:val="clear" w:color="auto" w:fill="auto"/>
            <w:hideMark/>
          </w:tcPr>
          <w:p w14:paraId="54D26473" w14:textId="77777777"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6" w:type="pct"/>
            <w:tcBorders>
              <w:top w:val="nil"/>
              <w:left w:val="nil"/>
              <w:bottom w:val="single" w:sz="4" w:space="0" w:color="auto"/>
              <w:right w:val="single" w:sz="4" w:space="0" w:color="auto"/>
            </w:tcBorders>
            <w:shd w:val="clear" w:color="auto" w:fill="auto"/>
            <w:noWrap/>
            <w:vAlign w:val="bottom"/>
            <w:hideMark/>
          </w:tcPr>
          <w:p w14:paraId="26646606"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6" w:type="pct"/>
            <w:tcBorders>
              <w:top w:val="nil"/>
              <w:left w:val="nil"/>
              <w:bottom w:val="single" w:sz="4" w:space="0" w:color="auto"/>
              <w:right w:val="single" w:sz="4" w:space="0" w:color="auto"/>
            </w:tcBorders>
            <w:shd w:val="clear" w:color="auto" w:fill="auto"/>
            <w:noWrap/>
            <w:vAlign w:val="center"/>
            <w:hideMark/>
          </w:tcPr>
          <w:p w14:paraId="74AAAA46"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2" w:type="pct"/>
            <w:tcBorders>
              <w:top w:val="nil"/>
              <w:left w:val="nil"/>
              <w:bottom w:val="single" w:sz="4" w:space="0" w:color="auto"/>
              <w:right w:val="single" w:sz="4" w:space="0" w:color="auto"/>
            </w:tcBorders>
            <w:shd w:val="clear" w:color="auto" w:fill="auto"/>
            <w:noWrap/>
            <w:vAlign w:val="center"/>
            <w:hideMark/>
          </w:tcPr>
          <w:p w14:paraId="5253452D"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center"/>
            <w:hideMark/>
          </w:tcPr>
          <w:p w14:paraId="5F91B207"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198" w:type="pct"/>
            <w:tcBorders>
              <w:top w:val="nil"/>
              <w:left w:val="nil"/>
              <w:bottom w:val="single" w:sz="4" w:space="0" w:color="auto"/>
              <w:right w:val="single" w:sz="4" w:space="0" w:color="auto"/>
            </w:tcBorders>
            <w:shd w:val="clear" w:color="auto" w:fill="auto"/>
            <w:noWrap/>
            <w:vAlign w:val="center"/>
            <w:hideMark/>
          </w:tcPr>
          <w:p w14:paraId="736798D9"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1" w:type="pct"/>
            <w:tcBorders>
              <w:top w:val="nil"/>
              <w:left w:val="nil"/>
              <w:bottom w:val="single" w:sz="4" w:space="0" w:color="auto"/>
              <w:right w:val="single" w:sz="4" w:space="0" w:color="auto"/>
            </w:tcBorders>
            <w:shd w:val="clear" w:color="auto" w:fill="auto"/>
            <w:noWrap/>
            <w:vAlign w:val="bottom"/>
            <w:hideMark/>
          </w:tcPr>
          <w:p w14:paraId="685FA2A8"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207819" w:rsidRPr="00207819" w14:paraId="25D4678C" w14:textId="77777777" w:rsidTr="00207819">
        <w:trPr>
          <w:trHeight w:val="510"/>
        </w:trPr>
        <w:tc>
          <w:tcPr>
            <w:tcW w:w="289" w:type="pct"/>
            <w:tcBorders>
              <w:top w:val="nil"/>
              <w:left w:val="single" w:sz="4" w:space="0" w:color="auto"/>
              <w:bottom w:val="single" w:sz="4" w:space="0" w:color="auto"/>
              <w:right w:val="single" w:sz="4" w:space="0" w:color="auto"/>
            </w:tcBorders>
            <w:shd w:val="clear" w:color="auto" w:fill="auto"/>
            <w:hideMark/>
          </w:tcPr>
          <w:p w14:paraId="0D77E44D" w14:textId="77777777"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8</w:t>
            </w:r>
          </w:p>
        </w:tc>
        <w:tc>
          <w:tcPr>
            <w:tcW w:w="862" w:type="pct"/>
            <w:tcBorders>
              <w:top w:val="nil"/>
              <w:left w:val="nil"/>
              <w:bottom w:val="single" w:sz="4" w:space="0" w:color="auto"/>
              <w:right w:val="single" w:sz="4" w:space="0" w:color="auto"/>
            </w:tcBorders>
            <w:shd w:val="clear" w:color="auto" w:fill="auto"/>
            <w:hideMark/>
          </w:tcPr>
          <w:p w14:paraId="4B7E174B"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T 896/2368</w:t>
            </w:r>
          </w:p>
        </w:tc>
        <w:tc>
          <w:tcPr>
            <w:tcW w:w="319" w:type="pct"/>
            <w:tcBorders>
              <w:top w:val="nil"/>
              <w:left w:val="nil"/>
              <w:bottom w:val="single" w:sz="4" w:space="0" w:color="auto"/>
              <w:right w:val="single" w:sz="4" w:space="0" w:color="auto"/>
            </w:tcBorders>
            <w:shd w:val="clear" w:color="auto" w:fill="auto"/>
            <w:hideMark/>
          </w:tcPr>
          <w:p w14:paraId="3F50705D" w14:textId="77777777" w:rsidR="00207819" w:rsidRPr="00207819" w:rsidRDefault="00EF50CE" w:rsidP="00207819">
            <w:pPr>
              <w:suppressAutoHyphens w:val="0"/>
              <w:rPr>
                <w:rFonts w:ascii="Arial" w:hAnsi="Arial" w:cs="Arial"/>
                <w:bCs/>
                <w:color w:val="000000"/>
                <w:lang w:val="fr-FR" w:eastAsia="fr-FR"/>
              </w:rPr>
            </w:pPr>
            <w:r>
              <w:rPr>
                <w:rFonts w:ascii="Arial" w:hAnsi="Arial" w:cs="Arial"/>
                <w:bCs/>
                <w:color w:val="000000"/>
                <w:lang w:val="fr-FR" w:eastAsia="fr-FR"/>
              </w:rPr>
              <w:t>xxx</w:t>
            </w:r>
          </w:p>
        </w:tc>
        <w:tc>
          <w:tcPr>
            <w:tcW w:w="817" w:type="pct"/>
            <w:tcBorders>
              <w:top w:val="nil"/>
              <w:left w:val="nil"/>
              <w:bottom w:val="single" w:sz="4" w:space="0" w:color="auto"/>
              <w:right w:val="single" w:sz="4" w:space="0" w:color="auto"/>
            </w:tcBorders>
            <w:shd w:val="clear" w:color="auto" w:fill="auto"/>
            <w:hideMark/>
          </w:tcPr>
          <w:p w14:paraId="0BF36AA4"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EVIC-CEBA</w:t>
            </w:r>
          </w:p>
        </w:tc>
        <w:tc>
          <w:tcPr>
            <w:tcW w:w="196" w:type="pct"/>
            <w:tcBorders>
              <w:top w:val="nil"/>
              <w:left w:val="nil"/>
              <w:bottom w:val="single" w:sz="4" w:space="0" w:color="auto"/>
              <w:right w:val="single" w:sz="4" w:space="0" w:color="auto"/>
            </w:tcBorders>
            <w:shd w:val="clear" w:color="auto" w:fill="auto"/>
            <w:hideMark/>
          </w:tcPr>
          <w:p w14:paraId="144EDAAA" w14:textId="77777777"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1993</w:t>
            </w:r>
          </w:p>
        </w:tc>
        <w:tc>
          <w:tcPr>
            <w:tcW w:w="1013" w:type="pct"/>
            <w:tcBorders>
              <w:top w:val="nil"/>
              <w:left w:val="nil"/>
              <w:bottom w:val="single" w:sz="4" w:space="0" w:color="auto"/>
              <w:right w:val="single" w:sz="4" w:space="0" w:color="auto"/>
            </w:tcBorders>
            <w:shd w:val="clear" w:color="auto" w:fill="auto"/>
            <w:hideMark/>
          </w:tcPr>
          <w:p w14:paraId="3027715E"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 xml:space="preserve">Toxicité cutanée aiguë chez le rat </w:t>
            </w:r>
            <w:r w:rsidR="00C92D7C">
              <w:rPr>
                <w:rFonts w:ascii="Arial" w:hAnsi="Arial" w:cs="Arial"/>
                <w:bCs/>
                <w:color w:val="000000"/>
                <w:lang w:val="fr-FR" w:eastAsia="fr-FR"/>
              </w:rPr>
              <w:t>de la préparation Hydrokoat 4 (</w:t>
            </w:r>
            <w:r w:rsidRPr="00207819">
              <w:rPr>
                <w:rFonts w:ascii="Arial" w:hAnsi="Arial" w:cs="Arial"/>
                <w:bCs/>
                <w:color w:val="000000"/>
                <w:lang w:val="fr-FR" w:eastAsia="fr-FR"/>
              </w:rPr>
              <w:t>Epreuve limite)</w:t>
            </w:r>
          </w:p>
        </w:tc>
        <w:tc>
          <w:tcPr>
            <w:tcW w:w="449" w:type="pct"/>
            <w:tcBorders>
              <w:top w:val="nil"/>
              <w:left w:val="nil"/>
              <w:bottom w:val="single" w:sz="4" w:space="0" w:color="auto"/>
              <w:right w:val="single" w:sz="4" w:space="0" w:color="auto"/>
            </w:tcBorders>
            <w:shd w:val="clear" w:color="auto" w:fill="auto"/>
            <w:hideMark/>
          </w:tcPr>
          <w:p w14:paraId="7434F32B" w14:textId="77777777"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6" w:type="pct"/>
            <w:tcBorders>
              <w:top w:val="nil"/>
              <w:left w:val="nil"/>
              <w:bottom w:val="single" w:sz="4" w:space="0" w:color="auto"/>
              <w:right w:val="single" w:sz="4" w:space="0" w:color="auto"/>
            </w:tcBorders>
            <w:shd w:val="clear" w:color="auto" w:fill="auto"/>
            <w:noWrap/>
            <w:vAlign w:val="bottom"/>
            <w:hideMark/>
          </w:tcPr>
          <w:p w14:paraId="2E61B886"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6" w:type="pct"/>
            <w:tcBorders>
              <w:top w:val="nil"/>
              <w:left w:val="nil"/>
              <w:bottom w:val="single" w:sz="4" w:space="0" w:color="auto"/>
              <w:right w:val="single" w:sz="4" w:space="0" w:color="auto"/>
            </w:tcBorders>
            <w:shd w:val="clear" w:color="auto" w:fill="auto"/>
            <w:noWrap/>
            <w:vAlign w:val="center"/>
            <w:hideMark/>
          </w:tcPr>
          <w:p w14:paraId="75F0C8EA"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2" w:type="pct"/>
            <w:tcBorders>
              <w:top w:val="nil"/>
              <w:left w:val="nil"/>
              <w:bottom w:val="single" w:sz="4" w:space="0" w:color="auto"/>
              <w:right w:val="single" w:sz="4" w:space="0" w:color="auto"/>
            </w:tcBorders>
            <w:shd w:val="clear" w:color="auto" w:fill="auto"/>
            <w:noWrap/>
            <w:vAlign w:val="center"/>
            <w:hideMark/>
          </w:tcPr>
          <w:p w14:paraId="3158A9DA"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center"/>
            <w:hideMark/>
          </w:tcPr>
          <w:p w14:paraId="3178D8F4"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198" w:type="pct"/>
            <w:tcBorders>
              <w:top w:val="nil"/>
              <w:left w:val="nil"/>
              <w:bottom w:val="single" w:sz="4" w:space="0" w:color="auto"/>
              <w:right w:val="single" w:sz="4" w:space="0" w:color="auto"/>
            </w:tcBorders>
            <w:shd w:val="clear" w:color="auto" w:fill="auto"/>
            <w:noWrap/>
            <w:vAlign w:val="center"/>
            <w:hideMark/>
          </w:tcPr>
          <w:p w14:paraId="0427CA6F"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1" w:type="pct"/>
            <w:tcBorders>
              <w:top w:val="nil"/>
              <w:left w:val="nil"/>
              <w:bottom w:val="single" w:sz="4" w:space="0" w:color="auto"/>
              <w:right w:val="single" w:sz="4" w:space="0" w:color="auto"/>
            </w:tcBorders>
            <w:shd w:val="clear" w:color="auto" w:fill="auto"/>
            <w:noWrap/>
            <w:vAlign w:val="bottom"/>
            <w:hideMark/>
          </w:tcPr>
          <w:p w14:paraId="058DA3DF"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r w:rsidR="00207819" w:rsidRPr="00207819" w14:paraId="54C0E60B" w14:textId="77777777" w:rsidTr="00207819">
        <w:trPr>
          <w:trHeight w:val="510"/>
        </w:trPr>
        <w:tc>
          <w:tcPr>
            <w:tcW w:w="289" w:type="pct"/>
            <w:tcBorders>
              <w:top w:val="nil"/>
              <w:left w:val="single" w:sz="4" w:space="0" w:color="auto"/>
              <w:bottom w:val="single" w:sz="4" w:space="0" w:color="auto"/>
              <w:right w:val="single" w:sz="4" w:space="0" w:color="auto"/>
            </w:tcBorders>
            <w:shd w:val="clear" w:color="auto" w:fill="auto"/>
            <w:hideMark/>
          </w:tcPr>
          <w:p w14:paraId="60952EEA" w14:textId="77777777" w:rsidR="00207819" w:rsidRPr="00207819" w:rsidRDefault="00207819" w:rsidP="00E1062A">
            <w:pPr>
              <w:suppressAutoHyphens w:val="0"/>
              <w:jc w:val="center"/>
              <w:rPr>
                <w:rFonts w:ascii="Arial" w:hAnsi="Arial" w:cs="Arial"/>
                <w:bCs/>
                <w:lang w:val="fr-FR" w:eastAsia="fr-FR"/>
              </w:rPr>
            </w:pPr>
            <w:r w:rsidRPr="00207819">
              <w:rPr>
                <w:rFonts w:ascii="Arial" w:hAnsi="Arial" w:cs="Arial"/>
                <w:bCs/>
                <w:lang w:val="fr-FR" w:eastAsia="fr-FR"/>
              </w:rPr>
              <w:t>8</w:t>
            </w:r>
          </w:p>
        </w:tc>
        <w:tc>
          <w:tcPr>
            <w:tcW w:w="862" w:type="pct"/>
            <w:tcBorders>
              <w:top w:val="nil"/>
              <w:left w:val="nil"/>
              <w:bottom w:val="single" w:sz="4" w:space="0" w:color="auto"/>
              <w:right w:val="single" w:sz="4" w:space="0" w:color="auto"/>
            </w:tcBorders>
            <w:shd w:val="clear" w:color="auto" w:fill="auto"/>
            <w:hideMark/>
          </w:tcPr>
          <w:p w14:paraId="5635A4AB"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T 895/2368</w:t>
            </w:r>
          </w:p>
        </w:tc>
        <w:tc>
          <w:tcPr>
            <w:tcW w:w="319" w:type="pct"/>
            <w:tcBorders>
              <w:top w:val="nil"/>
              <w:left w:val="nil"/>
              <w:bottom w:val="single" w:sz="4" w:space="0" w:color="auto"/>
              <w:right w:val="single" w:sz="4" w:space="0" w:color="auto"/>
            </w:tcBorders>
            <w:shd w:val="clear" w:color="auto" w:fill="auto"/>
            <w:hideMark/>
          </w:tcPr>
          <w:p w14:paraId="62FB0FE8" w14:textId="77777777" w:rsidR="00207819" w:rsidRPr="00207819" w:rsidRDefault="00EF50CE" w:rsidP="00207819">
            <w:pPr>
              <w:suppressAutoHyphens w:val="0"/>
              <w:rPr>
                <w:rFonts w:ascii="Arial" w:hAnsi="Arial" w:cs="Arial"/>
                <w:bCs/>
                <w:color w:val="000000"/>
                <w:lang w:val="fr-FR" w:eastAsia="fr-FR"/>
              </w:rPr>
            </w:pPr>
            <w:r>
              <w:rPr>
                <w:rFonts w:ascii="Arial" w:hAnsi="Arial" w:cs="Arial"/>
                <w:bCs/>
                <w:color w:val="000000"/>
                <w:lang w:val="fr-FR" w:eastAsia="fr-FR"/>
              </w:rPr>
              <w:t>xxx</w:t>
            </w:r>
          </w:p>
        </w:tc>
        <w:tc>
          <w:tcPr>
            <w:tcW w:w="817" w:type="pct"/>
            <w:tcBorders>
              <w:top w:val="nil"/>
              <w:left w:val="nil"/>
              <w:bottom w:val="single" w:sz="4" w:space="0" w:color="auto"/>
              <w:right w:val="single" w:sz="4" w:space="0" w:color="auto"/>
            </w:tcBorders>
            <w:shd w:val="clear" w:color="auto" w:fill="auto"/>
            <w:hideMark/>
          </w:tcPr>
          <w:p w14:paraId="549E24AD"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EVIC-CEBA</w:t>
            </w:r>
          </w:p>
        </w:tc>
        <w:tc>
          <w:tcPr>
            <w:tcW w:w="196" w:type="pct"/>
            <w:tcBorders>
              <w:top w:val="nil"/>
              <w:left w:val="nil"/>
              <w:bottom w:val="single" w:sz="4" w:space="0" w:color="auto"/>
              <w:right w:val="single" w:sz="4" w:space="0" w:color="auto"/>
            </w:tcBorders>
            <w:shd w:val="clear" w:color="auto" w:fill="auto"/>
            <w:hideMark/>
          </w:tcPr>
          <w:p w14:paraId="51F1E22E" w14:textId="77777777" w:rsidR="00207819" w:rsidRPr="00207819" w:rsidRDefault="00207819" w:rsidP="00207819">
            <w:pPr>
              <w:suppressAutoHyphens w:val="0"/>
              <w:jc w:val="right"/>
              <w:rPr>
                <w:rFonts w:ascii="Arial" w:hAnsi="Arial" w:cs="Arial"/>
                <w:bCs/>
                <w:color w:val="000000"/>
                <w:lang w:val="fr-FR" w:eastAsia="fr-FR"/>
              </w:rPr>
            </w:pPr>
            <w:r w:rsidRPr="00207819">
              <w:rPr>
                <w:rFonts w:ascii="Arial" w:hAnsi="Arial" w:cs="Arial"/>
                <w:bCs/>
                <w:color w:val="000000"/>
                <w:lang w:val="fr-FR" w:eastAsia="fr-FR"/>
              </w:rPr>
              <w:t>1993</w:t>
            </w:r>
          </w:p>
        </w:tc>
        <w:tc>
          <w:tcPr>
            <w:tcW w:w="1013" w:type="pct"/>
            <w:tcBorders>
              <w:top w:val="nil"/>
              <w:left w:val="nil"/>
              <w:bottom w:val="single" w:sz="4" w:space="0" w:color="auto"/>
              <w:right w:val="single" w:sz="4" w:space="0" w:color="auto"/>
            </w:tcBorders>
            <w:shd w:val="clear" w:color="auto" w:fill="auto"/>
            <w:hideMark/>
          </w:tcPr>
          <w:p w14:paraId="477ED6AD" w14:textId="77777777" w:rsidR="00207819" w:rsidRPr="00207819" w:rsidRDefault="00207819" w:rsidP="00207819">
            <w:pPr>
              <w:suppressAutoHyphens w:val="0"/>
              <w:rPr>
                <w:rFonts w:ascii="Arial" w:hAnsi="Arial" w:cs="Arial"/>
                <w:bCs/>
                <w:color w:val="000000"/>
                <w:lang w:val="fr-FR" w:eastAsia="fr-FR"/>
              </w:rPr>
            </w:pPr>
            <w:r w:rsidRPr="00207819">
              <w:rPr>
                <w:rFonts w:ascii="Arial" w:hAnsi="Arial" w:cs="Arial"/>
                <w:bCs/>
                <w:color w:val="000000"/>
                <w:lang w:val="fr-FR" w:eastAsia="fr-FR"/>
              </w:rPr>
              <w:t>Toxicité orale aiguë chez le rat de la préparation Hydrokoat 4 ( Epreuve limite)</w:t>
            </w:r>
          </w:p>
        </w:tc>
        <w:tc>
          <w:tcPr>
            <w:tcW w:w="449" w:type="pct"/>
            <w:tcBorders>
              <w:top w:val="nil"/>
              <w:left w:val="nil"/>
              <w:bottom w:val="single" w:sz="4" w:space="0" w:color="auto"/>
              <w:right w:val="single" w:sz="4" w:space="0" w:color="auto"/>
            </w:tcBorders>
            <w:shd w:val="clear" w:color="auto" w:fill="auto"/>
            <w:hideMark/>
          </w:tcPr>
          <w:p w14:paraId="67FE8E20" w14:textId="77777777" w:rsidR="00207819" w:rsidRPr="00207819" w:rsidRDefault="00207819" w:rsidP="00207819">
            <w:pPr>
              <w:suppressAutoHyphens w:val="0"/>
              <w:jc w:val="center"/>
              <w:rPr>
                <w:rFonts w:ascii="Arial" w:hAnsi="Arial" w:cs="Arial"/>
                <w:bCs/>
                <w:lang w:val="fr-FR" w:eastAsia="fr-FR"/>
              </w:rPr>
            </w:pPr>
            <w:r w:rsidRPr="00207819">
              <w:rPr>
                <w:rFonts w:ascii="Arial" w:hAnsi="Arial" w:cs="Arial"/>
                <w:bCs/>
                <w:lang w:val="fr-FR" w:eastAsia="fr-FR"/>
              </w:rPr>
              <w:t>KOATchimie</w:t>
            </w:r>
          </w:p>
        </w:tc>
        <w:tc>
          <w:tcPr>
            <w:tcW w:w="166" w:type="pct"/>
            <w:tcBorders>
              <w:top w:val="nil"/>
              <w:left w:val="nil"/>
              <w:bottom w:val="single" w:sz="4" w:space="0" w:color="auto"/>
              <w:right w:val="single" w:sz="4" w:space="0" w:color="auto"/>
            </w:tcBorders>
            <w:shd w:val="clear" w:color="auto" w:fill="auto"/>
            <w:noWrap/>
            <w:vAlign w:val="bottom"/>
            <w:hideMark/>
          </w:tcPr>
          <w:p w14:paraId="2B9F5551"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c>
          <w:tcPr>
            <w:tcW w:w="136" w:type="pct"/>
            <w:tcBorders>
              <w:top w:val="nil"/>
              <w:left w:val="nil"/>
              <w:bottom w:val="single" w:sz="4" w:space="0" w:color="auto"/>
              <w:right w:val="single" w:sz="4" w:space="0" w:color="auto"/>
            </w:tcBorders>
            <w:shd w:val="clear" w:color="auto" w:fill="auto"/>
            <w:noWrap/>
            <w:vAlign w:val="center"/>
            <w:hideMark/>
          </w:tcPr>
          <w:p w14:paraId="1A98C94A"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92" w:type="pct"/>
            <w:tcBorders>
              <w:top w:val="nil"/>
              <w:left w:val="nil"/>
              <w:bottom w:val="single" w:sz="4" w:space="0" w:color="auto"/>
              <w:right w:val="single" w:sz="4" w:space="0" w:color="auto"/>
            </w:tcBorders>
            <w:shd w:val="clear" w:color="auto" w:fill="auto"/>
            <w:noWrap/>
            <w:vAlign w:val="center"/>
            <w:hideMark/>
          </w:tcPr>
          <w:p w14:paraId="726ECC95"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2" w:type="pct"/>
            <w:tcBorders>
              <w:top w:val="nil"/>
              <w:left w:val="nil"/>
              <w:bottom w:val="single" w:sz="4" w:space="0" w:color="auto"/>
              <w:right w:val="single" w:sz="4" w:space="0" w:color="auto"/>
            </w:tcBorders>
            <w:shd w:val="clear" w:color="auto" w:fill="auto"/>
            <w:noWrap/>
            <w:vAlign w:val="center"/>
            <w:hideMark/>
          </w:tcPr>
          <w:p w14:paraId="1FAB72E2"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 </w:t>
            </w:r>
          </w:p>
        </w:tc>
        <w:tc>
          <w:tcPr>
            <w:tcW w:w="198" w:type="pct"/>
            <w:tcBorders>
              <w:top w:val="nil"/>
              <w:left w:val="nil"/>
              <w:bottom w:val="single" w:sz="4" w:space="0" w:color="auto"/>
              <w:right w:val="single" w:sz="4" w:space="0" w:color="auto"/>
            </w:tcBorders>
            <w:shd w:val="clear" w:color="auto" w:fill="auto"/>
            <w:noWrap/>
            <w:vAlign w:val="center"/>
            <w:hideMark/>
          </w:tcPr>
          <w:p w14:paraId="0F62FA3B" w14:textId="77777777" w:rsidR="00207819" w:rsidRPr="00207819" w:rsidRDefault="00207819" w:rsidP="00207819">
            <w:pPr>
              <w:suppressAutoHyphens w:val="0"/>
              <w:jc w:val="center"/>
              <w:rPr>
                <w:rFonts w:ascii="Calibri" w:hAnsi="Calibri" w:cs="Times New Roman"/>
                <w:bCs/>
                <w:color w:val="000000"/>
                <w:sz w:val="22"/>
                <w:szCs w:val="22"/>
                <w:lang w:val="fr-FR" w:eastAsia="fr-FR"/>
              </w:rPr>
            </w:pPr>
            <w:r w:rsidRPr="00207819">
              <w:rPr>
                <w:rFonts w:ascii="Calibri" w:hAnsi="Calibri" w:cs="Times New Roman"/>
                <w:bCs/>
                <w:color w:val="000000"/>
                <w:sz w:val="22"/>
                <w:szCs w:val="22"/>
                <w:lang w:val="fr-FR" w:eastAsia="fr-FR"/>
              </w:rPr>
              <w:t>x</w:t>
            </w:r>
          </w:p>
        </w:tc>
        <w:tc>
          <w:tcPr>
            <w:tcW w:w="181" w:type="pct"/>
            <w:tcBorders>
              <w:top w:val="nil"/>
              <w:left w:val="nil"/>
              <w:bottom w:val="single" w:sz="4" w:space="0" w:color="auto"/>
              <w:right w:val="single" w:sz="4" w:space="0" w:color="auto"/>
            </w:tcBorders>
            <w:shd w:val="clear" w:color="auto" w:fill="auto"/>
            <w:noWrap/>
            <w:vAlign w:val="bottom"/>
            <w:hideMark/>
          </w:tcPr>
          <w:p w14:paraId="632670C3" w14:textId="77777777" w:rsidR="00207819" w:rsidRPr="00207819" w:rsidRDefault="00207819" w:rsidP="00207819">
            <w:pPr>
              <w:suppressAutoHyphens w:val="0"/>
              <w:rPr>
                <w:rFonts w:ascii="Calibri" w:hAnsi="Calibri" w:cs="Times New Roman"/>
                <w:color w:val="000000"/>
                <w:sz w:val="22"/>
                <w:szCs w:val="22"/>
                <w:lang w:val="fr-FR" w:eastAsia="fr-FR"/>
              </w:rPr>
            </w:pPr>
            <w:r w:rsidRPr="00207819">
              <w:rPr>
                <w:rFonts w:ascii="Calibri" w:hAnsi="Calibri" w:cs="Times New Roman"/>
                <w:color w:val="000000"/>
                <w:sz w:val="22"/>
                <w:szCs w:val="22"/>
                <w:lang w:val="fr-FR" w:eastAsia="fr-FR"/>
              </w:rPr>
              <w:t> </w:t>
            </w:r>
          </w:p>
        </w:tc>
      </w:tr>
    </w:tbl>
    <w:p w14:paraId="074621D8" w14:textId="77777777" w:rsidR="00207819" w:rsidRPr="00207819" w:rsidRDefault="00207819">
      <w:pPr>
        <w:rPr>
          <w:rFonts w:eastAsia="Calibri"/>
          <w:b/>
          <w:caps/>
          <w:sz w:val="28"/>
          <w:szCs w:val="28"/>
          <w:lang w:val="fr-FR" w:eastAsia="en-US"/>
        </w:rPr>
      </w:pPr>
    </w:p>
    <w:p w14:paraId="288D19E3" w14:textId="77777777" w:rsidR="009D0C0B" w:rsidRDefault="00FA480B">
      <w:pPr>
        <w:pStyle w:val="Titre2"/>
        <w:rPr>
          <w:caps/>
          <w:sz w:val="28"/>
          <w:szCs w:val="28"/>
          <w:lang w:eastAsia="en-US"/>
        </w:rPr>
      </w:pPr>
      <w:bookmarkStart w:id="122" w:name="_Toc5026605"/>
      <w:r>
        <w:t>Output tables from exposure assessment tools</w:t>
      </w:r>
      <w:bookmarkEnd w:id="122"/>
    </w:p>
    <w:p w14:paraId="4826D8B4" w14:textId="77777777" w:rsidR="009D0C0B" w:rsidRDefault="009D0C0B">
      <w:pPr>
        <w:rPr>
          <w:rFonts w:eastAsia="Calibri"/>
          <w:b/>
          <w:caps/>
          <w:sz w:val="28"/>
          <w:szCs w:val="28"/>
          <w:lang w:eastAsia="en-US"/>
        </w:rPr>
      </w:pPr>
    </w:p>
    <w:p w14:paraId="155456EC" w14:textId="77777777" w:rsidR="000665B0" w:rsidRPr="000665B0" w:rsidRDefault="000665B0" w:rsidP="000665B0">
      <w:pPr>
        <w:pStyle w:val="Absatz"/>
        <w:ind w:left="0" w:firstLine="576"/>
        <w:sectPr w:rsidR="000665B0" w:rsidRPr="000665B0" w:rsidSect="00207819">
          <w:headerReference w:type="default" r:id="rId33"/>
          <w:pgSz w:w="16838" w:h="11906" w:orient="landscape"/>
          <w:pgMar w:top="1418" w:right="1021" w:bottom="709" w:left="1021" w:header="850" w:footer="850" w:gutter="0"/>
          <w:cols w:space="720"/>
          <w:docGrid w:linePitch="272"/>
        </w:sectPr>
      </w:pPr>
      <w:r>
        <w:object w:dxaOrig="1531" w:dyaOrig="991" w14:anchorId="63383D9C">
          <v:shape id="_x0000_i1028" type="#_x0000_t75" style="width:75.75pt;height:49.5pt" o:ole="">
            <v:imagedata r:id="rId34" o:title=""/>
          </v:shape>
          <o:OLEObject Type="Embed" ProgID="Excel.Sheet.8" ShapeID="_x0000_i1028" DrawAspect="Icon" ObjectID="_1655622586" r:id="rId35"/>
        </w:object>
      </w:r>
    </w:p>
    <w:p w14:paraId="5F9753EE" w14:textId="77777777" w:rsidR="009D0C0B" w:rsidRDefault="00A67035">
      <w:pPr>
        <w:pStyle w:val="Titre2"/>
      </w:pPr>
      <w:bookmarkStart w:id="123" w:name="_Toc5026606"/>
      <w:r>
        <w:lastRenderedPageBreak/>
        <w:t>N</w:t>
      </w:r>
      <w:r w:rsidR="00FA480B">
        <w:t>ew information on the active substance</w:t>
      </w:r>
      <w:bookmarkEnd w:id="123"/>
    </w:p>
    <w:p w14:paraId="4B7BB424" w14:textId="77777777" w:rsidR="00D221F5" w:rsidRPr="00D221F5" w:rsidRDefault="00D221F5" w:rsidP="00D221F5">
      <w:pPr>
        <w:pStyle w:val="Absatz"/>
      </w:pPr>
    </w:p>
    <w:p w14:paraId="63BAAB62" w14:textId="77777777" w:rsidR="009D0C0B" w:rsidRPr="00D221F5" w:rsidRDefault="00D221F5" w:rsidP="00D221F5">
      <w:pPr>
        <w:jc w:val="right"/>
        <w:rPr>
          <w:rFonts w:ascii="Arial" w:eastAsia="Calibri" w:hAnsi="Arial" w:cs="Arial"/>
          <w:b/>
          <w:bCs/>
          <w:snapToGrid w:val="0"/>
          <w:sz w:val="24"/>
          <w:szCs w:val="24"/>
          <w:lang w:eastAsia="fr-FR"/>
        </w:rPr>
      </w:pPr>
      <w:r w:rsidRPr="00D221F5">
        <w:rPr>
          <w:rFonts w:ascii="Arial" w:eastAsia="Calibri" w:hAnsi="Arial" w:cs="Arial"/>
          <w:b/>
          <w:bCs/>
          <w:snapToGrid w:val="0"/>
          <w:sz w:val="24"/>
          <w:szCs w:val="24"/>
          <w:lang w:eastAsia="fr-FR"/>
        </w:rPr>
        <w:t>Toxicology and metabolism –active substance</w:t>
      </w:r>
    </w:p>
    <w:p w14:paraId="0B4DB46F" w14:textId="77777777" w:rsidR="00D221F5" w:rsidRPr="002131ED" w:rsidRDefault="00D221F5" w:rsidP="00D221F5">
      <w:pPr>
        <w:pStyle w:val="BfRBBTitel"/>
        <w:ind w:firstLine="708"/>
        <w:jc w:val="right"/>
        <w:rPr>
          <w:b w:val="0"/>
          <w:bCs w:val="0"/>
          <w:sz w:val="22"/>
          <w:szCs w:val="22"/>
          <w:lang w:val="en-GB"/>
        </w:rPr>
      </w:pPr>
    </w:p>
    <w:p w14:paraId="3F0FB408" w14:textId="77777777" w:rsidR="00D221F5" w:rsidRPr="002131ED" w:rsidRDefault="00D221F5" w:rsidP="00D221F5">
      <w:pPr>
        <w:pStyle w:val="BfRBBTitel"/>
        <w:pBdr>
          <w:top w:val="single" w:sz="4" w:space="1" w:color="auto"/>
          <w:left w:val="single" w:sz="4" w:space="4" w:color="auto"/>
          <w:bottom w:val="single" w:sz="4" w:space="1" w:color="auto"/>
          <w:right w:val="single" w:sz="4" w:space="4" w:color="auto"/>
        </w:pBdr>
        <w:rPr>
          <w:lang w:val="en-GB"/>
        </w:rPr>
      </w:pPr>
      <w:r w:rsidRPr="002131ED">
        <w:rPr>
          <w:lang w:val="en-GB"/>
        </w:rPr>
        <w:t>&lt;</w:t>
      </w:r>
      <w:r>
        <w:rPr>
          <w:lang w:val="en-GB"/>
        </w:rPr>
        <w:t>Cypermethrine</w:t>
      </w:r>
      <w:r w:rsidRPr="002131ED">
        <w:rPr>
          <w:lang w:val="en-GB"/>
        </w:rPr>
        <w:t>&gt;</w:t>
      </w:r>
    </w:p>
    <w:p w14:paraId="587A691A" w14:textId="77777777" w:rsidR="00D221F5" w:rsidRPr="002131ED" w:rsidRDefault="00D221F5" w:rsidP="00D221F5">
      <w:pPr>
        <w:pStyle w:val="BfRBBTitel"/>
        <w:rPr>
          <w:b w:val="0"/>
          <w:bCs w:val="0"/>
          <w:sz w:val="22"/>
          <w:szCs w:val="22"/>
          <w:lang w:val="en-GB"/>
        </w:rPr>
      </w:pPr>
    </w:p>
    <w:p w14:paraId="6B1EEE3F" w14:textId="77777777" w:rsidR="00D221F5" w:rsidRPr="002131ED" w:rsidRDefault="00D221F5" w:rsidP="00D221F5">
      <w:pPr>
        <w:pStyle w:val="BfRBBTitel"/>
        <w:rPr>
          <w:b w:val="0"/>
          <w:bCs w:val="0"/>
          <w:sz w:val="22"/>
          <w:szCs w:val="22"/>
          <w:lang w:val="en-GB"/>
        </w:rPr>
      </w:pPr>
      <w:r w:rsidRPr="002131ED">
        <w:rPr>
          <w:b w:val="0"/>
          <w:bCs w:val="0"/>
          <w:sz w:val="22"/>
          <w:szCs w:val="22"/>
          <w:lang w:val="en-GB"/>
        </w:rPr>
        <w:t xml:space="preserve">Threshold Limits and other Values for Human Health Risk Assessment </w:t>
      </w:r>
    </w:p>
    <w:p w14:paraId="1CA6E4FE" w14:textId="77777777" w:rsidR="00D221F5" w:rsidRPr="002131ED" w:rsidRDefault="00D221F5" w:rsidP="00D221F5">
      <w:pPr>
        <w:pStyle w:val="BfRBBStandard"/>
        <w:rPr>
          <w:lang w:val="en-GB"/>
        </w:rPr>
      </w:pPr>
    </w:p>
    <w:p w14:paraId="49ABB2B9" w14:textId="77777777" w:rsidR="00D221F5" w:rsidRPr="002131ED" w:rsidRDefault="00D221F5" w:rsidP="00D221F5">
      <w:pPr>
        <w:pStyle w:val="BfRBBStandard"/>
        <w:jc w:val="right"/>
        <w:rPr>
          <w:lang w:val="en-GB"/>
        </w:rPr>
      </w:pPr>
      <w:r w:rsidRPr="002131ED">
        <w:rPr>
          <w:lang w:val="en-GB"/>
        </w:rPr>
        <w:t xml:space="preserve">Date: </w:t>
      </w:r>
      <w:r>
        <w:rPr>
          <w:lang w:val="en-GB"/>
        </w:rPr>
        <w:t>26/03/2017</w:t>
      </w:r>
    </w:p>
    <w:p w14:paraId="5AF443DD" w14:textId="77777777" w:rsidR="00D221F5" w:rsidRPr="002131ED" w:rsidRDefault="00D221F5" w:rsidP="00D221F5">
      <w:pPr>
        <w:pStyle w:val="BfRBBStandard"/>
        <w:jc w:val="righ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410"/>
        <w:gridCol w:w="2126"/>
        <w:gridCol w:w="3261"/>
        <w:gridCol w:w="1417"/>
      </w:tblGrid>
      <w:tr w:rsidR="00D221F5" w:rsidRPr="002131ED" w14:paraId="0BA5FB59" w14:textId="77777777" w:rsidTr="000D450A">
        <w:trPr>
          <w:cantSplit/>
          <w:tblHeader/>
        </w:trPr>
        <w:tc>
          <w:tcPr>
            <w:tcW w:w="9214" w:type="dxa"/>
            <w:gridSpan w:val="4"/>
            <w:tcBorders>
              <w:top w:val="single" w:sz="12" w:space="0" w:color="000000"/>
              <w:left w:val="nil"/>
              <w:bottom w:val="single" w:sz="6" w:space="0" w:color="000000"/>
              <w:right w:val="nil"/>
            </w:tcBorders>
          </w:tcPr>
          <w:p w14:paraId="67DC5B43" w14:textId="77777777" w:rsidR="00D221F5" w:rsidRPr="002131ED" w:rsidRDefault="00D221F5" w:rsidP="000D450A">
            <w:pPr>
              <w:pStyle w:val="BfRBBTabelle"/>
              <w:rPr>
                <w:b/>
                <w:bCs/>
                <w:lang w:val="en-GB"/>
              </w:rPr>
            </w:pPr>
            <w:r w:rsidRPr="002131ED">
              <w:rPr>
                <w:b/>
                <w:snapToGrid w:val="0"/>
                <w:sz w:val="22"/>
                <w:szCs w:val="22"/>
                <w:lang w:val="en-GB"/>
              </w:rPr>
              <w:t>Summary</w:t>
            </w:r>
            <w:r w:rsidRPr="002131ED">
              <w:rPr>
                <w:b/>
                <w:bCs/>
                <w:lang w:val="en-GB"/>
              </w:rPr>
              <w:t xml:space="preserve"> </w:t>
            </w:r>
          </w:p>
        </w:tc>
      </w:tr>
      <w:tr w:rsidR="00D221F5" w:rsidRPr="002131ED" w14:paraId="2BEF2F2D" w14:textId="77777777" w:rsidTr="000D450A">
        <w:trPr>
          <w:tblHeader/>
        </w:trPr>
        <w:tc>
          <w:tcPr>
            <w:tcW w:w="2410" w:type="dxa"/>
            <w:tcBorders>
              <w:top w:val="single" w:sz="6" w:space="0" w:color="000000"/>
              <w:left w:val="nil"/>
              <w:bottom w:val="nil"/>
              <w:right w:val="nil"/>
            </w:tcBorders>
          </w:tcPr>
          <w:p w14:paraId="79A84F48" w14:textId="77777777" w:rsidR="00D221F5" w:rsidRPr="002131ED" w:rsidRDefault="00D221F5" w:rsidP="000D450A">
            <w:pPr>
              <w:pStyle w:val="BfRBBTabelle"/>
              <w:rPr>
                <w:sz w:val="22"/>
                <w:szCs w:val="22"/>
                <w:lang w:val="en-GB"/>
              </w:rPr>
            </w:pPr>
          </w:p>
        </w:tc>
        <w:tc>
          <w:tcPr>
            <w:tcW w:w="2126" w:type="dxa"/>
            <w:tcBorders>
              <w:top w:val="single" w:sz="6" w:space="0" w:color="000000"/>
              <w:left w:val="nil"/>
              <w:bottom w:val="nil"/>
              <w:right w:val="nil"/>
            </w:tcBorders>
            <w:vAlign w:val="bottom"/>
          </w:tcPr>
          <w:p w14:paraId="48F68813" w14:textId="77777777" w:rsidR="00D221F5" w:rsidRPr="002131ED" w:rsidRDefault="00D221F5" w:rsidP="000D450A">
            <w:pPr>
              <w:pStyle w:val="BfRBBTabelle"/>
              <w:rPr>
                <w:sz w:val="22"/>
                <w:szCs w:val="22"/>
                <w:lang w:val="en-GB"/>
              </w:rPr>
            </w:pPr>
            <w:r w:rsidRPr="002131ED">
              <w:rPr>
                <w:sz w:val="22"/>
                <w:szCs w:val="22"/>
                <w:lang w:val="en-GB"/>
              </w:rPr>
              <w:t>Value</w:t>
            </w:r>
          </w:p>
        </w:tc>
        <w:tc>
          <w:tcPr>
            <w:tcW w:w="3261" w:type="dxa"/>
            <w:tcBorders>
              <w:top w:val="single" w:sz="6" w:space="0" w:color="000000"/>
              <w:left w:val="nil"/>
              <w:bottom w:val="nil"/>
              <w:right w:val="nil"/>
            </w:tcBorders>
            <w:vAlign w:val="bottom"/>
          </w:tcPr>
          <w:p w14:paraId="34CF11C0" w14:textId="77777777" w:rsidR="00D221F5" w:rsidRPr="002131ED" w:rsidRDefault="00D221F5" w:rsidP="000D450A">
            <w:pPr>
              <w:pStyle w:val="BfRBBTabelle"/>
              <w:rPr>
                <w:sz w:val="22"/>
                <w:szCs w:val="22"/>
                <w:lang w:val="en-GB"/>
              </w:rPr>
            </w:pPr>
            <w:r w:rsidRPr="002131ED">
              <w:rPr>
                <w:sz w:val="22"/>
                <w:szCs w:val="22"/>
                <w:lang w:val="en-GB"/>
              </w:rPr>
              <w:t>Study</w:t>
            </w:r>
          </w:p>
        </w:tc>
        <w:tc>
          <w:tcPr>
            <w:tcW w:w="1417" w:type="dxa"/>
            <w:tcBorders>
              <w:top w:val="single" w:sz="6" w:space="0" w:color="000000"/>
              <w:left w:val="nil"/>
              <w:bottom w:val="nil"/>
              <w:right w:val="nil"/>
            </w:tcBorders>
            <w:vAlign w:val="bottom"/>
          </w:tcPr>
          <w:p w14:paraId="06E8CC38" w14:textId="77777777" w:rsidR="00D221F5" w:rsidRPr="002131ED" w:rsidRDefault="00D221F5" w:rsidP="000D450A">
            <w:pPr>
              <w:pStyle w:val="BfRBBTabelle"/>
              <w:rPr>
                <w:sz w:val="22"/>
                <w:szCs w:val="22"/>
                <w:lang w:val="en-GB"/>
              </w:rPr>
            </w:pPr>
            <w:r w:rsidRPr="002131ED">
              <w:rPr>
                <w:sz w:val="22"/>
                <w:szCs w:val="22"/>
                <w:lang w:val="en-GB"/>
              </w:rPr>
              <w:t>SF</w:t>
            </w:r>
          </w:p>
        </w:tc>
      </w:tr>
      <w:tr w:rsidR="00D221F5" w:rsidRPr="002131ED" w14:paraId="35DAB1F6" w14:textId="77777777" w:rsidTr="000D450A">
        <w:tc>
          <w:tcPr>
            <w:tcW w:w="2410" w:type="dxa"/>
            <w:tcBorders>
              <w:top w:val="nil"/>
              <w:left w:val="nil"/>
              <w:bottom w:val="nil"/>
              <w:right w:val="nil"/>
            </w:tcBorders>
          </w:tcPr>
          <w:p w14:paraId="11F198FB" w14:textId="77777777" w:rsidR="00D221F5" w:rsidRPr="002131ED" w:rsidRDefault="00D221F5" w:rsidP="000D450A">
            <w:pPr>
              <w:pStyle w:val="BfRBBTabelle"/>
              <w:rPr>
                <w:sz w:val="22"/>
                <w:szCs w:val="22"/>
                <w:lang w:val="en-GB"/>
              </w:rPr>
            </w:pPr>
            <w:r w:rsidRPr="002131ED">
              <w:rPr>
                <w:sz w:val="22"/>
                <w:szCs w:val="22"/>
                <w:lang w:val="en-GB"/>
              </w:rPr>
              <w:t>AEL long-term</w:t>
            </w:r>
          </w:p>
        </w:tc>
        <w:tc>
          <w:tcPr>
            <w:tcW w:w="2126" w:type="dxa"/>
            <w:tcBorders>
              <w:top w:val="nil"/>
              <w:left w:val="nil"/>
              <w:bottom w:val="nil"/>
              <w:right w:val="nil"/>
            </w:tcBorders>
          </w:tcPr>
          <w:p w14:paraId="7C86A188" w14:textId="77777777" w:rsidR="00D221F5" w:rsidRPr="002131ED" w:rsidRDefault="00D221F5" w:rsidP="000D450A">
            <w:pPr>
              <w:pStyle w:val="BfRBBTabelle"/>
              <w:rPr>
                <w:sz w:val="22"/>
                <w:szCs w:val="22"/>
                <w:lang w:val="en-GB"/>
              </w:rPr>
            </w:pPr>
            <w:r>
              <w:rPr>
                <w:sz w:val="22"/>
                <w:szCs w:val="22"/>
                <w:lang w:val="en-GB"/>
              </w:rPr>
              <w:t>0.022</w:t>
            </w:r>
          </w:p>
        </w:tc>
        <w:tc>
          <w:tcPr>
            <w:tcW w:w="3261" w:type="dxa"/>
            <w:tcBorders>
              <w:top w:val="nil"/>
              <w:left w:val="nil"/>
              <w:bottom w:val="nil"/>
              <w:right w:val="nil"/>
            </w:tcBorders>
          </w:tcPr>
          <w:p w14:paraId="53EFE221" w14:textId="77777777" w:rsidR="00D221F5" w:rsidRPr="002131ED" w:rsidRDefault="00D221F5" w:rsidP="000D450A">
            <w:pPr>
              <w:pStyle w:val="BfRBBTabelle"/>
              <w:rPr>
                <w:sz w:val="22"/>
                <w:szCs w:val="22"/>
                <w:lang w:val="en-GB"/>
              </w:rPr>
            </w:pPr>
            <w:r>
              <w:rPr>
                <w:sz w:val="22"/>
                <w:szCs w:val="22"/>
                <w:lang w:val="en-GB"/>
              </w:rPr>
              <w:t>2 years rat</w:t>
            </w:r>
          </w:p>
        </w:tc>
        <w:tc>
          <w:tcPr>
            <w:tcW w:w="1417" w:type="dxa"/>
            <w:tcBorders>
              <w:top w:val="nil"/>
              <w:left w:val="nil"/>
              <w:bottom w:val="nil"/>
              <w:right w:val="nil"/>
            </w:tcBorders>
          </w:tcPr>
          <w:p w14:paraId="34C2F26B" w14:textId="77777777" w:rsidR="00D221F5" w:rsidRPr="002131ED" w:rsidRDefault="00D221F5" w:rsidP="000D450A">
            <w:pPr>
              <w:pStyle w:val="BfRBBTabelle"/>
              <w:rPr>
                <w:sz w:val="22"/>
                <w:szCs w:val="22"/>
                <w:lang w:val="en-GB"/>
              </w:rPr>
            </w:pPr>
            <w:r>
              <w:rPr>
                <w:sz w:val="22"/>
                <w:szCs w:val="22"/>
                <w:lang w:val="en-GB"/>
              </w:rPr>
              <w:t>100</w:t>
            </w:r>
          </w:p>
        </w:tc>
      </w:tr>
      <w:tr w:rsidR="00D221F5" w:rsidRPr="002131ED" w14:paraId="4A59D40C" w14:textId="77777777" w:rsidTr="000D450A">
        <w:tc>
          <w:tcPr>
            <w:tcW w:w="2410" w:type="dxa"/>
            <w:tcBorders>
              <w:top w:val="nil"/>
              <w:left w:val="nil"/>
              <w:bottom w:val="nil"/>
              <w:right w:val="nil"/>
            </w:tcBorders>
          </w:tcPr>
          <w:p w14:paraId="21EA01F6" w14:textId="77777777" w:rsidR="00D221F5" w:rsidRPr="002131ED" w:rsidRDefault="00D221F5" w:rsidP="000D450A">
            <w:pPr>
              <w:pStyle w:val="BfRBBTabelle"/>
              <w:rPr>
                <w:sz w:val="22"/>
                <w:szCs w:val="22"/>
                <w:lang w:val="en-GB"/>
              </w:rPr>
            </w:pPr>
            <w:r w:rsidRPr="002131ED">
              <w:rPr>
                <w:sz w:val="22"/>
                <w:szCs w:val="22"/>
                <w:lang w:val="en-GB"/>
              </w:rPr>
              <w:t>AEL medium-term</w:t>
            </w:r>
          </w:p>
        </w:tc>
        <w:tc>
          <w:tcPr>
            <w:tcW w:w="2126" w:type="dxa"/>
            <w:tcBorders>
              <w:top w:val="nil"/>
              <w:left w:val="nil"/>
              <w:bottom w:val="nil"/>
              <w:right w:val="nil"/>
            </w:tcBorders>
          </w:tcPr>
          <w:p w14:paraId="2959FACF" w14:textId="77777777" w:rsidR="00D221F5" w:rsidRPr="002131ED" w:rsidRDefault="00D221F5" w:rsidP="000D450A">
            <w:pPr>
              <w:pStyle w:val="BfRBBTabelle"/>
              <w:rPr>
                <w:sz w:val="22"/>
                <w:szCs w:val="22"/>
                <w:lang w:val="en-GB"/>
              </w:rPr>
            </w:pPr>
            <w:r>
              <w:rPr>
                <w:sz w:val="22"/>
                <w:szCs w:val="22"/>
                <w:lang w:val="en-GB"/>
              </w:rPr>
              <w:t>0.055</w:t>
            </w:r>
          </w:p>
        </w:tc>
        <w:tc>
          <w:tcPr>
            <w:tcW w:w="3261" w:type="dxa"/>
            <w:tcBorders>
              <w:top w:val="nil"/>
              <w:left w:val="nil"/>
              <w:bottom w:val="nil"/>
              <w:right w:val="nil"/>
            </w:tcBorders>
          </w:tcPr>
          <w:p w14:paraId="7BF792C4" w14:textId="77777777" w:rsidR="00D221F5" w:rsidRPr="002131ED" w:rsidRDefault="00D221F5" w:rsidP="000D450A">
            <w:pPr>
              <w:pStyle w:val="BfRBBTabelle"/>
              <w:rPr>
                <w:sz w:val="22"/>
                <w:szCs w:val="22"/>
                <w:lang w:val="en-GB"/>
              </w:rPr>
            </w:pPr>
            <w:r>
              <w:rPr>
                <w:sz w:val="22"/>
                <w:szCs w:val="22"/>
                <w:lang w:val="en-GB"/>
              </w:rPr>
              <w:t>90 days dog</w:t>
            </w:r>
          </w:p>
        </w:tc>
        <w:tc>
          <w:tcPr>
            <w:tcW w:w="1417" w:type="dxa"/>
            <w:tcBorders>
              <w:top w:val="nil"/>
              <w:left w:val="nil"/>
              <w:bottom w:val="nil"/>
              <w:right w:val="nil"/>
            </w:tcBorders>
          </w:tcPr>
          <w:p w14:paraId="63C6528D" w14:textId="77777777" w:rsidR="00D221F5" w:rsidRPr="002131ED" w:rsidRDefault="00D221F5" w:rsidP="000D450A">
            <w:pPr>
              <w:pStyle w:val="BfRBBTabelle"/>
              <w:rPr>
                <w:sz w:val="22"/>
                <w:szCs w:val="22"/>
                <w:lang w:val="en-GB"/>
              </w:rPr>
            </w:pPr>
            <w:r>
              <w:rPr>
                <w:sz w:val="22"/>
                <w:szCs w:val="22"/>
                <w:lang w:val="en-GB"/>
              </w:rPr>
              <w:t>100</w:t>
            </w:r>
          </w:p>
        </w:tc>
      </w:tr>
      <w:tr w:rsidR="00D221F5" w:rsidRPr="002131ED" w14:paraId="1E3CB3DE" w14:textId="77777777" w:rsidTr="000D450A">
        <w:trPr>
          <w:cantSplit/>
        </w:trPr>
        <w:tc>
          <w:tcPr>
            <w:tcW w:w="2410" w:type="dxa"/>
            <w:tcBorders>
              <w:top w:val="nil"/>
              <w:left w:val="nil"/>
              <w:bottom w:val="nil"/>
              <w:right w:val="nil"/>
            </w:tcBorders>
          </w:tcPr>
          <w:p w14:paraId="7328AE9E" w14:textId="77777777" w:rsidR="00D221F5" w:rsidRPr="002131ED" w:rsidRDefault="00D221F5" w:rsidP="000D450A">
            <w:pPr>
              <w:pStyle w:val="BfRBBTabelle"/>
              <w:rPr>
                <w:sz w:val="22"/>
                <w:szCs w:val="22"/>
                <w:lang w:val="en-GB"/>
              </w:rPr>
            </w:pPr>
            <w:r w:rsidRPr="002131ED">
              <w:rPr>
                <w:sz w:val="22"/>
                <w:szCs w:val="22"/>
                <w:lang w:val="en-GB"/>
              </w:rPr>
              <w:t>AEL acute</w:t>
            </w:r>
          </w:p>
        </w:tc>
        <w:tc>
          <w:tcPr>
            <w:tcW w:w="2126" w:type="dxa"/>
            <w:tcBorders>
              <w:top w:val="nil"/>
              <w:left w:val="nil"/>
              <w:bottom w:val="nil"/>
              <w:right w:val="nil"/>
            </w:tcBorders>
          </w:tcPr>
          <w:p w14:paraId="7ABFD091" w14:textId="77777777" w:rsidR="00D221F5" w:rsidRPr="002131ED" w:rsidRDefault="00D221F5" w:rsidP="000D450A">
            <w:pPr>
              <w:pStyle w:val="BfRBBTabelle"/>
              <w:rPr>
                <w:sz w:val="22"/>
                <w:szCs w:val="22"/>
                <w:lang w:val="en-GB"/>
              </w:rPr>
            </w:pPr>
            <w:r>
              <w:rPr>
                <w:sz w:val="22"/>
                <w:szCs w:val="22"/>
                <w:lang w:val="en-GB"/>
              </w:rPr>
              <w:t>0.088</w:t>
            </w:r>
          </w:p>
        </w:tc>
        <w:tc>
          <w:tcPr>
            <w:tcW w:w="3261" w:type="dxa"/>
            <w:tcBorders>
              <w:top w:val="nil"/>
              <w:left w:val="nil"/>
              <w:bottom w:val="nil"/>
              <w:right w:val="nil"/>
            </w:tcBorders>
          </w:tcPr>
          <w:p w14:paraId="2BB13D8B" w14:textId="77777777" w:rsidR="00D221F5" w:rsidRPr="002131ED" w:rsidRDefault="00D221F5" w:rsidP="000D450A">
            <w:pPr>
              <w:pStyle w:val="BfRBBTabelle"/>
              <w:rPr>
                <w:sz w:val="22"/>
                <w:szCs w:val="22"/>
                <w:lang w:val="en-GB"/>
              </w:rPr>
            </w:pPr>
            <w:r>
              <w:rPr>
                <w:sz w:val="22"/>
                <w:szCs w:val="22"/>
                <w:lang w:val="en-GB"/>
              </w:rPr>
              <w:t>Neurotoxicity rat</w:t>
            </w:r>
          </w:p>
        </w:tc>
        <w:tc>
          <w:tcPr>
            <w:tcW w:w="1417" w:type="dxa"/>
            <w:tcBorders>
              <w:top w:val="nil"/>
              <w:left w:val="nil"/>
              <w:bottom w:val="nil"/>
              <w:right w:val="nil"/>
            </w:tcBorders>
          </w:tcPr>
          <w:p w14:paraId="4992C281" w14:textId="77777777" w:rsidR="00D221F5" w:rsidRPr="002131ED" w:rsidRDefault="00D221F5" w:rsidP="000D450A">
            <w:pPr>
              <w:pStyle w:val="BfRBBTabelle"/>
              <w:rPr>
                <w:sz w:val="22"/>
                <w:szCs w:val="22"/>
                <w:lang w:val="en-GB"/>
              </w:rPr>
            </w:pPr>
            <w:r>
              <w:rPr>
                <w:sz w:val="22"/>
                <w:szCs w:val="22"/>
                <w:lang w:val="en-GB"/>
              </w:rPr>
              <w:t>100</w:t>
            </w:r>
          </w:p>
        </w:tc>
      </w:tr>
      <w:tr w:rsidR="00D221F5" w:rsidRPr="002131ED" w14:paraId="6D4987E9" w14:textId="77777777" w:rsidTr="000D450A">
        <w:tc>
          <w:tcPr>
            <w:tcW w:w="9214" w:type="dxa"/>
            <w:gridSpan w:val="4"/>
            <w:tcBorders>
              <w:top w:val="nil"/>
              <w:left w:val="nil"/>
              <w:bottom w:val="single" w:sz="12" w:space="0" w:color="000000"/>
              <w:right w:val="nil"/>
            </w:tcBorders>
          </w:tcPr>
          <w:p w14:paraId="19CD1FCC" w14:textId="77777777" w:rsidR="00D221F5" w:rsidRPr="002131ED" w:rsidRDefault="00D221F5" w:rsidP="000D450A">
            <w:pPr>
              <w:pStyle w:val="BfRBBTabelleklein"/>
              <w:rPr>
                <w:lang w:val="en-GB"/>
              </w:rPr>
            </w:pPr>
          </w:p>
        </w:tc>
      </w:tr>
    </w:tbl>
    <w:p w14:paraId="38EFD554" w14:textId="77777777" w:rsidR="00D221F5" w:rsidRPr="002131ED" w:rsidRDefault="00D221F5" w:rsidP="00D221F5">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221F5" w:rsidRPr="002131ED" w14:paraId="0FB002BB" w14:textId="77777777" w:rsidTr="000D450A">
        <w:tc>
          <w:tcPr>
            <w:tcW w:w="4395" w:type="dxa"/>
            <w:tcBorders>
              <w:top w:val="nil"/>
              <w:left w:val="nil"/>
              <w:bottom w:val="nil"/>
              <w:right w:val="nil"/>
            </w:tcBorders>
          </w:tcPr>
          <w:p w14:paraId="63D7CFB4" w14:textId="77777777" w:rsidR="00D221F5" w:rsidRPr="002131ED" w:rsidRDefault="00D221F5" w:rsidP="000D450A">
            <w:pPr>
              <w:pStyle w:val="BfRBBTabelle"/>
              <w:rPr>
                <w:sz w:val="22"/>
                <w:szCs w:val="22"/>
                <w:lang w:val="en-GB"/>
              </w:rPr>
            </w:pPr>
            <w:r w:rsidRPr="002131ED">
              <w:rPr>
                <w:sz w:val="22"/>
                <w:szCs w:val="22"/>
                <w:lang w:val="en-GB"/>
              </w:rPr>
              <w:t>Inhalative absorption</w:t>
            </w:r>
          </w:p>
        </w:tc>
        <w:tc>
          <w:tcPr>
            <w:tcW w:w="4819" w:type="dxa"/>
            <w:tcBorders>
              <w:top w:val="nil"/>
              <w:left w:val="nil"/>
              <w:bottom w:val="nil"/>
              <w:right w:val="nil"/>
            </w:tcBorders>
          </w:tcPr>
          <w:p w14:paraId="69482493" w14:textId="77777777" w:rsidR="00D221F5" w:rsidRPr="002131ED" w:rsidRDefault="00D221F5" w:rsidP="000D450A">
            <w:pPr>
              <w:pStyle w:val="BfRBBTabelle"/>
              <w:rPr>
                <w:sz w:val="22"/>
                <w:szCs w:val="22"/>
                <w:lang w:val="en-GB"/>
              </w:rPr>
            </w:pPr>
            <w:r>
              <w:rPr>
                <w:sz w:val="22"/>
                <w:szCs w:val="22"/>
                <w:lang w:val="en-GB"/>
              </w:rPr>
              <w:t>100%</w:t>
            </w:r>
          </w:p>
        </w:tc>
      </w:tr>
      <w:tr w:rsidR="00D221F5" w:rsidRPr="002131ED" w14:paraId="77F7DA62" w14:textId="77777777" w:rsidTr="000D450A">
        <w:tc>
          <w:tcPr>
            <w:tcW w:w="4395" w:type="dxa"/>
            <w:tcBorders>
              <w:top w:val="nil"/>
              <w:left w:val="nil"/>
              <w:bottom w:val="single" w:sz="12" w:space="0" w:color="000000"/>
              <w:right w:val="nil"/>
            </w:tcBorders>
          </w:tcPr>
          <w:p w14:paraId="6E6585EA" w14:textId="77777777" w:rsidR="00D221F5" w:rsidRPr="002131ED" w:rsidRDefault="00D221F5" w:rsidP="000D450A">
            <w:pPr>
              <w:pStyle w:val="BfRBBTabelle"/>
              <w:rPr>
                <w:sz w:val="22"/>
                <w:szCs w:val="22"/>
                <w:lang w:val="en-GB"/>
              </w:rPr>
            </w:pPr>
            <w:r w:rsidRPr="002131ED">
              <w:rPr>
                <w:sz w:val="22"/>
                <w:szCs w:val="22"/>
                <w:lang w:val="en-GB"/>
              </w:rPr>
              <w:t>Oral absorption</w:t>
            </w:r>
          </w:p>
        </w:tc>
        <w:tc>
          <w:tcPr>
            <w:tcW w:w="4819" w:type="dxa"/>
            <w:tcBorders>
              <w:top w:val="nil"/>
              <w:left w:val="nil"/>
              <w:bottom w:val="single" w:sz="12" w:space="0" w:color="000000"/>
              <w:right w:val="nil"/>
            </w:tcBorders>
          </w:tcPr>
          <w:p w14:paraId="47CF54DF" w14:textId="77777777" w:rsidR="00D221F5" w:rsidRPr="002131ED" w:rsidRDefault="00D221F5" w:rsidP="000D450A">
            <w:pPr>
              <w:pStyle w:val="BfRBBTabelle"/>
              <w:rPr>
                <w:sz w:val="22"/>
                <w:szCs w:val="22"/>
                <w:lang w:val="en-GB"/>
              </w:rPr>
            </w:pPr>
            <w:r>
              <w:rPr>
                <w:sz w:val="22"/>
                <w:szCs w:val="22"/>
                <w:lang w:val="en-GB"/>
              </w:rPr>
              <w:t>57%</w:t>
            </w:r>
          </w:p>
        </w:tc>
      </w:tr>
      <w:tr w:rsidR="00D221F5" w:rsidRPr="002131ED" w14:paraId="0A5DC762" w14:textId="77777777" w:rsidTr="000D450A">
        <w:tc>
          <w:tcPr>
            <w:tcW w:w="4395" w:type="dxa"/>
            <w:tcBorders>
              <w:top w:val="nil"/>
              <w:left w:val="nil"/>
              <w:bottom w:val="nil"/>
              <w:right w:val="nil"/>
            </w:tcBorders>
          </w:tcPr>
          <w:p w14:paraId="7A81C69A" w14:textId="77777777" w:rsidR="00D221F5" w:rsidRPr="002131ED" w:rsidRDefault="00D221F5" w:rsidP="000D450A">
            <w:pPr>
              <w:pStyle w:val="BfRBBTabelle"/>
              <w:rPr>
                <w:sz w:val="22"/>
                <w:szCs w:val="22"/>
                <w:lang w:val="en-GB"/>
              </w:rPr>
            </w:pPr>
            <w:r w:rsidRPr="002131ED">
              <w:rPr>
                <w:sz w:val="22"/>
                <w:szCs w:val="22"/>
                <w:lang w:val="en-GB"/>
              </w:rPr>
              <w:t>Dermal absorption</w:t>
            </w:r>
          </w:p>
        </w:tc>
        <w:tc>
          <w:tcPr>
            <w:tcW w:w="4819" w:type="dxa"/>
            <w:tcBorders>
              <w:top w:val="nil"/>
              <w:left w:val="nil"/>
              <w:bottom w:val="nil"/>
              <w:right w:val="nil"/>
            </w:tcBorders>
          </w:tcPr>
          <w:p w14:paraId="5FACFC74" w14:textId="77777777" w:rsidR="00D221F5" w:rsidRPr="002131ED" w:rsidRDefault="00D221F5" w:rsidP="000D450A">
            <w:pPr>
              <w:pStyle w:val="BfRBBTabelle"/>
              <w:rPr>
                <w:sz w:val="22"/>
                <w:szCs w:val="22"/>
                <w:lang w:val="en-GB"/>
              </w:rPr>
            </w:pPr>
            <w:r>
              <w:rPr>
                <w:sz w:val="22"/>
                <w:szCs w:val="22"/>
                <w:lang w:val="en-GB"/>
              </w:rPr>
              <w:t>75% (default value)</w:t>
            </w:r>
          </w:p>
        </w:tc>
      </w:tr>
    </w:tbl>
    <w:p w14:paraId="4AB6BAE4" w14:textId="77777777" w:rsidR="00D221F5" w:rsidRPr="002131ED" w:rsidRDefault="00D221F5" w:rsidP="00D221F5">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221F5" w:rsidRPr="002131ED" w14:paraId="4BBCB9E1" w14:textId="77777777" w:rsidTr="000D450A">
        <w:trPr>
          <w:cantSplit/>
          <w:tblHeader/>
        </w:trPr>
        <w:tc>
          <w:tcPr>
            <w:tcW w:w="9214" w:type="dxa"/>
            <w:gridSpan w:val="2"/>
            <w:tcBorders>
              <w:top w:val="single" w:sz="12" w:space="0" w:color="000000"/>
              <w:left w:val="nil"/>
              <w:bottom w:val="single" w:sz="6" w:space="0" w:color="000000"/>
              <w:right w:val="nil"/>
            </w:tcBorders>
          </w:tcPr>
          <w:p w14:paraId="5F2C90D2" w14:textId="77777777" w:rsidR="00D221F5" w:rsidRPr="002131ED" w:rsidRDefault="00D221F5" w:rsidP="000D450A">
            <w:pPr>
              <w:pStyle w:val="BfRBBTabelle"/>
              <w:rPr>
                <w:b/>
                <w:bCs/>
                <w:lang w:val="en-GB"/>
              </w:rPr>
            </w:pPr>
            <w:r w:rsidRPr="002131ED">
              <w:rPr>
                <w:b/>
                <w:snapToGrid w:val="0"/>
                <w:sz w:val="22"/>
                <w:szCs w:val="22"/>
                <w:lang w:val="en-GB"/>
              </w:rPr>
              <w:t>Classification</w:t>
            </w:r>
            <w:r w:rsidRPr="002131ED">
              <w:rPr>
                <w:b/>
                <w:bCs/>
                <w:lang w:val="en-GB"/>
              </w:rPr>
              <w:t xml:space="preserve"> </w:t>
            </w:r>
          </w:p>
        </w:tc>
      </w:tr>
      <w:tr w:rsidR="00D221F5" w:rsidRPr="002131ED" w14:paraId="3C1D22E6" w14:textId="77777777" w:rsidTr="000D450A">
        <w:tc>
          <w:tcPr>
            <w:tcW w:w="4395" w:type="dxa"/>
            <w:tcBorders>
              <w:top w:val="nil"/>
              <w:left w:val="nil"/>
              <w:bottom w:val="single" w:sz="12" w:space="0" w:color="auto"/>
              <w:right w:val="nil"/>
            </w:tcBorders>
          </w:tcPr>
          <w:p w14:paraId="2233D4AA" w14:textId="77777777" w:rsidR="00D221F5" w:rsidRPr="002131ED" w:rsidRDefault="00D221F5" w:rsidP="000D450A">
            <w:pPr>
              <w:pStyle w:val="BfRBBTabelle"/>
              <w:rPr>
                <w:sz w:val="22"/>
                <w:szCs w:val="22"/>
                <w:lang w:val="en-GB"/>
              </w:rPr>
            </w:pPr>
            <w:r w:rsidRPr="002131ED">
              <w:rPr>
                <w:sz w:val="22"/>
                <w:szCs w:val="22"/>
                <w:lang w:val="en-GB"/>
              </w:rPr>
              <w:t>with regard to toxicological data</w:t>
            </w:r>
            <w:r w:rsidRPr="002131ED">
              <w:rPr>
                <w:sz w:val="22"/>
                <w:szCs w:val="22"/>
                <w:lang w:val="en-GB"/>
              </w:rPr>
              <w:br/>
              <w:t>(according to the criteria in Reg. 1272/2008)</w:t>
            </w:r>
          </w:p>
        </w:tc>
        <w:tc>
          <w:tcPr>
            <w:tcW w:w="4819" w:type="dxa"/>
            <w:tcBorders>
              <w:top w:val="nil"/>
              <w:left w:val="nil"/>
              <w:bottom w:val="single" w:sz="12" w:space="0" w:color="auto"/>
              <w:right w:val="nil"/>
            </w:tcBorders>
          </w:tcPr>
          <w:p w14:paraId="39725520" w14:textId="77777777" w:rsidR="00D221F5" w:rsidRDefault="00D221F5" w:rsidP="000D450A">
            <w:pPr>
              <w:snapToGrid w:val="0"/>
              <w:spacing w:before="60" w:after="60" w:line="276" w:lineRule="auto"/>
              <w:rPr>
                <w:rFonts w:ascii="Arial" w:hAnsi="Arial" w:cs="Arial"/>
                <w:color w:val="000000"/>
              </w:rPr>
            </w:pPr>
            <w:r>
              <w:rPr>
                <w:rFonts w:ascii="Arial" w:hAnsi="Arial" w:cs="Arial"/>
                <w:color w:val="000000"/>
              </w:rPr>
              <w:t>Acute Tox 3 – H301</w:t>
            </w:r>
          </w:p>
          <w:p w14:paraId="72387E85" w14:textId="77777777" w:rsidR="00D221F5" w:rsidRDefault="00D221F5" w:rsidP="000D450A">
            <w:pPr>
              <w:snapToGrid w:val="0"/>
              <w:spacing w:before="60" w:after="60" w:line="276" w:lineRule="auto"/>
              <w:rPr>
                <w:rFonts w:ascii="Arial" w:hAnsi="Arial" w:cs="Arial"/>
                <w:color w:val="000000"/>
              </w:rPr>
            </w:pPr>
            <w:r>
              <w:rPr>
                <w:rFonts w:ascii="Arial" w:hAnsi="Arial" w:cs="Arial"/>
                <w:color w:val="000000"/>
              </w:rPr>
              <w:t>STOT SE 3 – H335</w:t>
            </w:r>
          </w:p>
          <w:p w14:paraId="7C5AA29C" w14:textId="77777777" w:rsidR="00D221F5" w:rsidRPr="002131ED" w:rsidRDefault="00D221F5" w:rsidP="000D450A">
            <w:pPr>
              <w:pStyle w:val="BfRBBTabelle"/>
              <w:tabs>
                <w:tab w:val="left" w:pos="742"/>
              </w:tabs>
              <w:ind w:left="0"/>
              <w:rPr>
                <w:sz w:val="22"/>
                <w:szCs w:val="22"/>
                <w:lang w:val="en-GB"/>
              </w:rPr>
            </w:pPr>
            <w:r>
              <w:rPr>
                <w:color w:val="000000"/>
                <w:sz w:val="22"/>
                <w:lang w:val="en-GB" w:eastAsia="sv-SE"/>
              </w:rPr>
              <w:t>STOT RE 2 – H</w:t>
            </w:r>
            <w:r w:rsidRPr="00F861AB">
              <w:rPr>
                <w:color w:val="000000"/>
                <w:sz w:val="22"/>
                <w:lang w:val="en-GB" w:eastAsia="sv-SE"/>
              </w:rPr>
              <w:t>373</w:t>
            </w:r>
          </w:p>
        </w:tc>
      </w:tr>
    </w:tbl>
    <w:p w14:paraId="44D09E82" w14:textId="77777777" w:rsidR="00D221F5" w:rsidRPr="002131ED" w:rsidRDefault="00D221F5" w:rsidP="00D221F5">
      <w:pPr>
        <w:pStyle w:val="BfRBBStandard"/>
        <w:rPr>
          <w:lang w:val="en-GB"/>
        </w:rPr>
      </w:pPr>
      <w:r w:rsidRPr="002131ED" w:rsidDel="001471BF">
        <w:rPr>
          <w:snapToGrid w:val="0"/>
          <w:lang w:val="en-GB"/>
        </w:rPr>
        <w:t xml:space="preserve"> </w:t>
      </w:r>
    </w:p>
    <w:p w14:paraId="125DA99C" w14:textId="77777777" w:rsidR="00D221F5" w:rsidRPr="002131ED" w:rsidRDefault="00D221F5" w:rsidP="00D221F5">
      <w:pPr>
        <w:pStyle w:val="BfRBBTitel"/>
        <w:ind w:firstLine="708"/>
        <w:jc w:val="right"/>
        <w:rPr>
          <w:b w:val="0"/>
          <w:bCs w:val="0"/>
          <w:sz w:val="28"/>
          <w:szCs w:val="28"/>
          <w:lang w:val="en-GB"/>
        </w:rPr>
      </w:pPr>
      <w:r w:rsidRPr="00B264C1">
        <w:rPr>
          <w:lang w:val="en-GB"/>
        </w:rPr>
        <w:br w:type="column"/>
      </w:r>
      <w:r w:rsidRPr="002131ED">
        <w:rPr>
          <w:snapToGrid w:val="0"/>
          <w:lang w:val="en-GB"/>
        </w:rPr>
        <w:lastRenderedPageBreak/>
        <w:t>Toxicology and metabolism –active substance</w:t>
      </w:r>
    </w:p>
    <w:p w14:paraId="2E408AFB" w14:textId="77777777" w:rsidR="00D221F5" w:rsidRPr="002131ED" w:rsidRDefault="00D221F5" w:rsidP="00D221F5">
      <w:pPr>
        <w:pStyle w:val="BfRBBTitel"/>
        <w:ind w:firstLine="708"/>
        <w:jc w:val="right"/>
        <w:rPr>
          <w:b w:val="0"/>
          <w:bCs w:val="0"/>
          <w:sz w:val="22"/>
          <w:szCs w:val="22"/>
          <w:lang w:val="en-GB"/>
        </w:rPr>
      </w:pPr>
    </w:p>
    <w:p w14:paraId="7D2099B2" w14:textId="77777777" w:rsidR="00D221F5" w:rsidRPr="002131ED" w:rsidRDefault="00D221F5" w:rsidP="00D221F5">
      <w:pPr>
        <w:pStyle w:val="BfRBBTitel"/>
        <w:pBdr>
          <w:top w:val="single" w:sz="4" w:space="1" w:color="auto"/>
          <w:left w:val="single" w:sz="4" w:space="4" w:color="auto"/>
          <w:bottom w:val="single" w:sz="4" w:space="1" w:color="auto"/>
          <w:right w:val="single" w:sz="4" w:space="4" w:color="auto"/>
        </w:pBdr>
        <w:rPr>
          <w:lang w:val="en-GB"/>
        </w:rPr>
      </w:pPr>
      <w:r w:rsidRPr="002131ED">
        <w:rPr>
          <w:lang w:val="en-GB"/>
        </w:rPr>
        <w:t>&lt;</w:t>
      </w:r>
      <w:r>
        <w:rPr>
          <w:lang w:val="en-GB"/>
        </w:rPr>
        <w:t>ADBAC</w:t>
      </w:r>
      <w:r w:rsidRPr="002131ED">
        <w:rPr>
          <w:lang w:val="en-GB"/>
        </w:rPr>
        <w:t>&gt;</w:t>
      </w:r>
    </w:p>
    <w:p w14:paraId="66B52BB0" w14:textId="77777777" w:rsidR="00D221F5" w:rsidRPr="002131ED" w:rsidRDefault="00D221F5" w:rsidP="00D221F5">
      <w:pPr>
        <w:pStyle w:val="BfRBBTitel"/>
        <w:rPr>
          <w:b w:val="0"/>
          <w:bCs w:val="0"/>
          <w:sz w:val="22"/>
          <w:szCs w:val="22"/>
          <w:lang w:val="en-GB"/>
        </w:rPr>
      </w:pPr>
    </w:p>
    <w:p w14:paraId="4F59D9AD" w14:textId="77777777" w:rsidR="00D221F5" w:rsidRPr="002131ED" w:rsidRDefault="00D221F5" w:rsidP="00D221F5">
      <w:pPr>
        <w:pStyle w:val="BfRBBTitel"/>
        <w:rPr>
          <w:b w:val="0"/>
          <w:bCs w:val="0"/>
          <w:sz w:val="22"/>
          <w:szCs w:val="22"/>
          <w:lang w:val="en-GB"/>
        </w:rPr>
      </w:pPr>
      <w:r w:rsidRPr="002131ED">
        <w:rPr>
          <w:b w:val="0"/>
          <w:bCs w:val="0"/>
          <w:sz w:val="22"/>
          <w:szCs w:val="22"/>
          <w:lang w:val="en-GB"/>
        </w:rPr>
        <w:t xml:space="preserve">Threshold Limits and other Values for Human Health Risk Assessment </w:t>
      </w:r>
    </w:p>
    <w:p w14:paraId="45009A6A" w14:textId="77777777" w:rsidR="00D221F5" w:rsidRPr="002131ED" w:rsidRDefault="00D221F5" w:rsidP="00D221F5">
      <w:pPr>
        <w:pStyle w:val="BfRBBStandard"/>
        <w:rPr>
          <w:lang w:val="en-GB"/>
        </w:rPr>
      </w:pPr>
    </w:p>
    <w:p w14:paraId="4330A2CF" w14:textId="77777777" w:rsidR="00D221F5" w:rsidRPr="002131ED" w:rsidRDefault="00D221F5" w:rsidP="00D221F5">
      <w:pPr>
        <w:pStyle w:val="BfRBBStandard"/>
        <w:jc w:val="right"/>
        <w:rPr>
          <w:lang w:val="en-GB"/>
        </w:rPr>
      </w:pPr>
      <w:r w:rsidRPr="002131ED">
        <w:rPr>
          <w:lang w:val="en-GB"/>
        </w:rPr>
        <w:t xml:space="preserve">Date: </w:t>
      </w:r>
      <w:r>
        <w:rPr>
          <w:lang w:val="en-GB"/>
        </w:rPr>
        <w:t>26/03/2017</w:t>
      </w:r>
    </w:p>
    <w:p w14:paraId="3BE2B1EC" w14:textId="77777777" w:rsidR="00D221F5" w:rsidRPr="002131ED" w:rsidRDefault="00D221F5" w:rsidP="00D221F5">
      <w:pPr>
        <w:pStyle w:val="BfRBBStandard"/>
        <w:jc w:val="righ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410"/>
        <w:gridCol w:w="2126"/>
        <w:gridCol w:w="3261"/>
        <w:gridCol w:w="1417"/>
      </w:tblGrid>
      <w:tr w:rsidR="00D221F5" w:rsidRPr="002131ED" w14:paraId="11C8EC1E" w14:textId="77777777" w:rsidTr="000D450A">
        <w:trPr>
          <w:cantSplit/>
          <w:tblHeader/>
        </w:trPr>
        <w:tc>
          <w:tcPr>
            <w:tcW w:w="9214" w:type="dxa"/>
            <w:gridSpan w:val="4"/>
            <w:tcBorders>
              <w:top w:val="single" w:sz="12" w:space="0" w:color="000000"/>
              <w:left w:val="nil"/>
              <w:bottom w:val="single" w:sz="6" w:space="0" w:color="000000"/>
              <w:right w:val="nil"/>
            </w:tcBorders>
          </w:tcPr>
          <w:p w14:paraId="02D07298" w14:textId="77777777" w:rsidR="00D221F5" w:rsidRPr="002131ED" w:rsidRDefault="00D221F5" w:rsidP="000D450A">
            <w:pPr>
              <w:pStyle w:val="BfRBBTabelle"/>
              <w:rPr>
                <w:b/>
                <w:bCs/>
                <w:lang w:val="en-GB"/>
              </w:rPr>
            </w:pPr>
            <w:r w:rsidRPr="002131ED">
              <w:rPr>
                <w:b/>
                <w:snapToGrid w:val="0"/>
                <w:sz w:val="22"/>
                <w:szCs w:val="22"/>
                <w:lang w:val="en-GB"/>
              </w:rPr>
              <w:t>Summary</w:t>
            </w:r>
            <w:r w:rsidRPr="002131ED">
              <w:rPr>
                <w:b/>
                <w:bCs/>
                <w:lang w:val="en-GB"/>
              </w:rPr>
              <w:t xml:space="preserve"> </w:t>
            </w:r>
          </w:p>
        </w:tc>
      </w:tr>
      <w:tr w:rsidR="00D221F5" w:rsidRPr="002131ED" w14:paraId="735673C7" w14:textId="77777777" w:rsidTr="000D450A">
        <w:trPr>
          <w:tblHeader/>
        </w:trPr>
        <w:tc>
          <w:tcPr>
            <w:tcW w:w="2410" w:type="dxa"/>
            <w:tcBorders>
              <w:top w:val="single" w:sz="6" w:space="0" w:color="000000"/>
              <w:left w:val="nil"/>
              <w:bottom w:val="nil"/>
              <w:right w:val="nil"/>
            </w:tcBorders>
          </w:tcPr>
          <w:p w14:paraId="6416E588" w14:textId="77777777" w:rsidR="00D221F5" w:rsidRPr="002131ED" w:rsidRDefault="00D221F5" w:rsidP="000D450A">
            <w:pPr>
              <w:pStyle w:val="BfRBBTabelle"/>
              <w:rPr>
                <w:sz w:val="22"/>
                <w:szCs w:val="22"/>
                <w:lang w:val="en-GB"/>
              </w:rPr>
            </w:pPr>
          </w:p>
        </w:tc>
        <w:tc>
          <w:tcPr>
            <w:tcW w:w="2126" w:type="dxa"/>
            <w:tcBorders>
              <w:top w:val="single" w:sz="6" w:space="0" w:color="000000"/>
              <w:left w:val="nil"/>
              <w:bottom w:val="nil"/>
              <w:right w:val="nil"/>
            </w:tcBorders>
            <w:vAlign w:val="bottom"/>
          </w:tcPr>
          <w:p w14:paraId="5D7090CF" w14:textId="77777777" w:rsidR="00D221F5" w:rsidRPr="002131ED" w:rsidRDefault="00D221F5" w:rsidP="000D450A">
            <w:pPr>
              <w:pStyle w:val="BfRBBTabelle"/>
              <w:rPr>
                <w:sz w:val="22"/>
                <w:szCs w:val="22"/>
                <w:lang w:val="en-GB"/>
              </w:rPr>
            </w:pPr>
            <w:r w:rsidRPr="002131ED">
              <w:rPr>
                <w:sz w:val="22"/>
                <w:szCs w:val="22"/>
                <w:lang w:val="en-GB"/>
              </w:rPr>
              <w:t>Value</w:t>
            </w:r>
          </w:p>
        </w:tc>
        <w:tc>
          <w:tcPr>
            <w:tcW w:w="3261" w:type="dxa"/>
            <w:tcBorders>
              <w:top w:val="single" w:sz="6" w:space="0" w:color="000000"/>
              <w:left w:val="nil"/>
              <w:bottom w:val="nil"/>
              <w:right w:val="nil"/>
            </w:tcBorders>
            <w:vAlign w:val="bottom"/>
          </w:tcPr>
          <w:p w14:paraId="42703F73" w14:textId="77777777" w:rsidR="00D221F5" w:rsidRPr="002131ED" w:rsidRDefault="00D221F5" w:rsidP="000D450A">
            <w:pPr>
              <w:pStyle w:val="BfRBBTabelle"/>
              <w:rPr>
                <w:sz w:val="22"/>
                <w:szCs w:val="22"/>
                <w:lang w:val="en-GB"/>
              </w:rPr>
            </w:pPr>
            <w:r w:rsidRPr="002131ED">
              <w:rPr>
                <w:sz w:val="22"/>
                <w:szCs w:val="22"/>
                <w:lang w:val="en-GB"/>
              </w:rPr>
              <w:t>Study</w:t>
            </w:r>
          </w:p>
        </w:tc>
        <w:tc>
          <w:tcPr>
            <w:tcW w:w="1417" w:type="dxa"/>
            <w:tcBorders>
              <w:top w:val="single" w:sz="6" w:space="0" w:color="000000"/>
              <w:left w:val="nil"/>
              <w:bottom w:val="nil"/>
              <w:right w:val="nil"/>
            </w:tcBorders>
            <w:vAlign w:val="bottom"/>
          </w:tcPr>
          <w:p w14:paraId="673EE7FB" w14:textId="77777777" w:rsidR="00D221F5" w:rsidRPr="002131ED" w:rsidRDefault="00D221F5" w:rsidP="000D450A">
            <w:pPr>
              <w:pStyle w:val="BfRBBTabelle"/>
              <w:rPr>
                <w:sz w:val="22"/>
                <w:szCs w:val="22"/>
                <w:lang w:val="en-GB"/>
              </w:rPr>
            </w:pPr>
            <w:r w:rsidRPr="002131ED">
              <w:rPr>
                <w:sz w:val="22"/>
                <w:szCs w:val="22"/>
                <w:lang w:val="en-GB"/>
              </w:rPr>
              <w:t>SF</w:t>
            </w:r>
          </w:p>
        </w:tc>
      </w:tr>
      <w:tr w:rsidR="00D221F5" w:rsidRPr="002131ED" w14:paraId="445D7497" w14:textId="77777777" w:rsidTr="000D450A">
        <w:tc>
          <w:tcPr>
            <w:tcW w:w="2410" w:type="dxa"/>
            <w:tcBorders>
              <w:top w:val="nil"/>
              <w:left w:val="nil"/>
              <w:bottom w:val="nil"/>
              <w:right w:val="nil"/>
            </w:tcBorders>
          </w:tcPr>
          <w:p w14:paraId="56A49333" w14:textId="77777777" w:rsidR="00D221F5" w:rsidRPr="002131ED" w:rsidRDefault="00D221F5" w:rsidP="000D450A">
            <w:pPr>
              <w:pStyle w:val="BfRBBTabelle"/>
              <w:rPr>
                <w:sz w:val="22"/>
                <w:szCs w:val="22"/>
                <w:lang w:val="en-GB"/>
              </w:rPr>
            </w:pPr>
            <w:r>
              <w:rPr>
                <w:sz w:val="22"/>
                <w:szCs w:val="22"/>
                <w:lang w:val="en-GB"/>
              </w:rPr>
              <w:t>Dermal NOAEC</w:t>
            </w:r>
          </w:p>
        </w:tc>
        <w:tc>
          <w:tcPr>
            <w:tcW w:w="2126" w:type="dxa"/>
            <w:tcBorders>
              <w:top w:val="nil"/>
              <w:left w:val="nil"/>
              <w:bottom w:val="nil"/>
              <w:right w:val="nil"/>
            </w:tcBorders>
          </w:tcPr>
          <w:p w14:paraId="02AFF9C0" w14:textId="77777777" w:rsidR="00D221F5" w:rsidRPr="00FE2941" w:rsidRDefault="00D221F5" w:rsidP="000D450A">
            <w:pPr>
              <w:pStyle w:val="BfRBBTabelle"/>
              <w:rPr>
                <w:sz w:val="22"/>
                <w:szCs w:val="22"/>
                <w:lang w:val="en-GB"/>
              </w:rPr>
            </w:pPr>
            <w:r>
              <w:rPr>
                <w:sz w:val="22"/>
                <w:szCs w:val="22"/>
                <w:lang w:val="en-GB"/>
              </w:rPr>
              <w:t>0.045 mg/cm</w:t>
            </w:r>
            <w:r w:rsidRPr="00FE2941">
              <w:rPr>
                <w:sz w:val="22"/>
                <w:szCs w:val="22"/>
                <w:vertAlign w:val="superscript"/>
                <w:lang w:val="en-GB"/>
              </w:rPr>
              <w:t>2</w:t>
            </w:r>
            <w:r>
              <w:rPr>
                <w:sz w:val="22"/>
                <w:szCs w:val="22"/>
                <w:lang w:val="en-GB"/>
              </w:rPr>
              <w:t xml:space="preserve"> (corr to 0.3%)</w:t>
            </w:r>
          </w:p>
        </w:tc>
        <w:tc>
          <w:tcPr>
            <w:tcW w:w="3261" w:type="dxa"/>
            <w:tcBorders>
              <w:top w:val="nil"/>
              <w:left w:val="nil"/>
              <w:bottom w:val="nil"/>
              <w:right w:val="nil"/>
            </w:tcBorders>
          </w:tcPr>
          <w:p w14:paraId="340CF5A5" w14:textId="77777777" w:rsidR="00D221F5" w:rsidRPr="002131ED" w:rsidRDefault="00D221F5" w:rsidP="000D450A">
            <w:pPr>
              <w:pStyle w:val="BfRBBTabelle"/>
              <w:rPr>
                <w:sz w:val="22"/>
                <w:szCs w:val="22"/>
                <w:lang w:val="en-GB"/>
              </w:rPr>
            </w:pPr>
            <w:r>
              <w:rPr>
                <w:sz w:val="22"/>
                <w:szCs w:val="22"/>
                <w:lang w:val="en-GB"/>
              </w:rPr>
              <w:t>2 weeks rat</w:t>
            </w:r>
          </w:p>
        </w:tc>
        <w:tc>
          <w:tcPr>
            <w:tcW w:w="1417" w:type="dxa"/>
            <w:tcBorders>
              <w:top w:val="nil"/>
              <w:left w:val="nil"/>
              <w:bottom w:val="nil"/>
              <w:right w:val="nil"/>
            </w:tcBorders>
          </w:tcPr>
          <w:p w14:paraId="70388BF0" w14:textId="77777777" w:rsidR="00D221F5" w:rsidRPr="002131ED" w:rsidRDefault="00D221F5" w:rsidP="000D450A">
            <w:pPr>
              <w:pStyle w:val="BfRBBTabelle"/>
              <w:rPr>
                <w:sz w:val="22"/>
                <w:szCs w:val="22"/>
                <w:lang w:val="en-GB"/>
              </w:rPr>
            </w:pPr>
            <w:r>
              <w:rPr>
                <w:sz w:val="22"/>
                <w:szCs w:val="22"/>
                <w:lang w:val="en-GB"/>
              </w:rPr>
              <w:t>-</w:t>
            </w:r>
          </w:p>
        </w:tc>
      </w:tr>
      <w:tr w:rsidR="00D221F5" w:rsidRPr="002131ED" w14:paraId="75A347E2" w14:textId="77777777" w:rsidTr="000D450A">
        <w:tc>
          <w:tcPr>
            <w:tcW w:w="9214" w:type="dxa"/>
            <w:gridSpan w:val="4"/>
            <w:tcBorders>
              <w:top w:val="nil"/>
              <w:left w:val="nil"/>
              <w:bottom w:val="single" w:sz="12" w:space="0" w:color="000000"/>
              <w:right w:val="nil"/>
            </w:tcBorders>
          </w:tcPr>
          <w:p w14:paraId="504EAF2E" w14:textId="77777777" w:rsidR="00D221F5" w:rsidRPr="002131ED" w:rsidRDefault="00D221F5" w:rsidP="000D450A">
            <w:pPr>
              <w:pStyle w:val="BfRBBTabelleklein"/>
              <w:rPr>
                <w:lang w:val="en-GB"/>
              </w:rPr>
            </w:pPr>
          </w:p>
        </w:tc>
      </w:tr>
    </w:tbl>
    <w:p w14:paraId="14099095" w14:textId="77777777" w:rsidR="00D221F5" w:rsidRPr="002131ED" w:rsidRDefault="00D221F5" w:rsidP="00D221F5">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221F5" w:rsidRPr="002131ED" w14:paraId="27D3811A" w14:textId="77777777" w:rsidTr="000D450A">
        <w:tc>
          <w:tcPr>
            <w:tcW w:w="4395" w:type="dxa"/>
            <w:tcBorders>
              <w:top w:val="nil"/>
              <w:left w:val="nil"/>
              <w:bottom w:val="nil"/>
              <w:right w:val="nil"/>
            </w:tcBorders>
          </w:tcPr>
          <w:p w14:paraId="4DFC51C2" w14:textId="77777777" w:rsidR="00D221F5" w:rsidRPr="002131ED" w:rsidRDefault="00D221F5" w:rsidP="000D450A">
            <w:pPr>
              <w:pStyle w:val="BfRBBTabelle"/>
              <w:rPr>
                <w:sz w:val="22"/>
                <w:szCs w:val="22"/>
                <w:lang w:val="en-GB"/>
              </w:rPr>
            </w:pPr>
            <w:r w:rsidRPr="002131ED">
              <w:rPr>
                <w:sz w:val="22"/>
                <w:szCs w:val="22"/>
                <w:lang w:val="en-GB"/>
              </w:rPr>
              <w:t>Inhalative absorption</w:t>
            </w:r>
          </w:p>
        </w:tc>
        <w:tc>
          <w:tcPr>
            <w:tcW w:w="4819" w:type="dxa"/>
            <w:tcBorders>
              <w:top w:val="nil"/>
              <w:left w:val="nil"/>
              <w:bottom w:val="nil"/>
              <w:right w:val="nil"/>
            </w:tcBorders>
          </w:tcPr>
          <w:p w14:paraId="63D97111" w14:textId="77777777" w:rsidR="00D221F5" w:rsidRPr="002131ED" w:rsidRDefault="00D221F5" w:rsidP="000D450A">
            <w:pPr>
              <w:pStyle w:val="BfRBBTabelle"/>
              <w:rPr>
                <w:sz w:val="22"/>
                <w:szCs w:val="22"/>
                <w:lang w:val="en-GB"/>
              </w:rPr>
            </w:pPr>
            <w:r>
              <w:rPr>
                <w:sz w:val="22"/>
                <w:szCs w:val="22"/>
                <w:lang w:val="en-GB"/>
              </w:rPr>
              <w:t>100%</w:t>
            </w:r>
          </w:p>
        </w:tc>
      </w:tr>
      <w:tr w:rsidR="00D221F5" w:rsidRPr="002131ED" w14:paraId="378080E0" w14:textId="77777777" w:rsidTr="000D450A">
        <w:tc>
          <w:tcPr>
            <w:tcW w:w="4395" w:type="dxa"/>
            <w:tcBorders>
              <w:top w:val="nil"/>
              <w:left w:val="nil"/>
              <w:bottom w:val="single" w:sz="12" w:space="0" w:color="000000"/>
              <w:right w:val="nil"/>
            </w:tcBorders>
          </w:tcPr>
          <w:p w14:paraId="780C99CF" w14:textId="77777777" w:rsidR="00D221F5" w:rsidRPr="002131ED" w:rsidRDefault="00D221F5" w:rsidP="000D450A">
            <w:pPr>
              <w:pStyle w:val="BfRBBTabelle"/>
              <w:rPr>
                <w:sz w:val="22"/>
                <w:szCs w:val="22"/>
                <w:lang w:val="en-GB"/>
              </w:rPr>
            </w:pPr>
            <w:r w:rsidRPr="002131ED">
              <w:rPr>
                <w:sz w:val="22"/>
                <w:szCs w:val="22"/>
                <w:lang w:val="en-GB"/>
              </w:rPr>
              <w:t>Oral absorption</w:t>
            </w:r>
          </w:p>
        </w:tc>
        <w:tc>
          <w:tcPr>
            <w:tcW w:w="4819" w:type="dxa"/>
            <w:tcBorders>
              <w:top w:val="nil"/>
              <w:left w:val="nil"/>
              <w:bottom w:val="single" w:sz="12" w:space="0" w:color="000000"/>
              <w:right w:val="nil"/>
            </w:tcBorders>
          </w:tcPr>
          <w:p w14:paraId="16759276" w14:textId="77777777" w:rsidR="00D221F5" w:rsidRPr="002131ED" w:rsidRDefault="00D221F5" w:rsidP="000D450A">
            <w:pPr>
              <w:pStyle w:val="BfRBBTabelle"/>
              <w:rPr>
                <w:sz w:val="22"/>
                <w:szCs w:val="22"/>
                <w:lang w:val="en-GB"/>
              </w:rPr>
            </w:pPr>
            <w:r>
              <w:rPr>
                <w:sz w:val="22"/>
                <w:szCs w:val="22"/>
                <w:lang w:val="en-GB"/>
              </w:rPr>
              <w:t>100%</w:t>
            </w:r>
          </w:p>
        </w:tc>
      </w:tr>
      <w:tr w:rsidR="00D221F5" w:rsidRPr="002131ED" w14:paraId="3489F0E1" w14:textId="77777777" w:rsidTr="000D450A">
        <w:tc>
          <w:tcPr>
            <w:tcW w:w="4395" w:type="dxa"/>
            <w:tcBorders>
              <w:top w:val="nil"/>
              <w:left w:val="nil"/>
              <w:bottom w:val="nil"/>
              <w:right w:val="nil"/>
            </w:tcBorders>
          </w:tcPr>
          <w:p w14:paraId="57DCDA34" w14:textId="77777777" w:rsidR="00D221F5" w:rsidRPr="002131ED" w:rsidRDefault="00D221F5" w:rsidP="000D450A">
            <w:pPr>
              <w:pStyle w:val="BfRBBTabelle"/>
              <w:rPr>
                <w:sz w:val="22"/>
                <w:szCs w:val="22"/>
                <w:lang w:val="en-GB"/>
              </w:rPr>
            </w:pPr>
            <w:r w:rsidRPr="002131ED">
              <w:rPr>
                <w:sz w:val="22"/>
                <w:szCs w:val="22"/>
                <w:lang w:val="en-GB"/>
              </w:rPr>
              <w:t>Dermal absorption</w:t>
            </w:r>
          </w:p>
        </w:tc>
        <w:tc>
          <w:tcPr>
            <w:tcW w:w="4819" w:type="dxa"/>
            <w:tcBorders>
              <w:top w:val="nil"/>
              <w:left w:val="nil"/>
              <w:bottom w:val="nil"/>
              <w:right w:val="nil"/>
            </w:tcBorders>
          </w:tcPr>
          <w:p w14:paraId="4EABEC02" w14:textId="77777777" w:rsidR="00D221F5" w:rsidRPr="002131ED" w:rsidRDefault="00D221F5" w:rsidP="000D450A">
            <w:pPr>
              <w:pStyle w:val="BfRBBTabelle"/>
              <w:rPr>
                <w:sz w:val="22"/>
                <w:szCs w:val="22"/>
                <w:lang w:val="en-GB"/>
              </w:rPr>
            </w:pPr>
            <w:r>
              <w:rPr>
                <w:sz w:val="22"/>
                <w:szCs w:val="22"/>
                <w:lang w:val="en-GB"/>
              </w:rPr>
              <w:t>n.r</w:t>
            </w:r>
          </w:p>
        </w:tc>
      </w:tr>
    </w:tbl>
    <w:p w14:paraId="2AEAADA6" w14:textId="77777777" w:rsidR="00D221F5" w:rsidRPr="002131ED" w:rsidRDefault="00D221F5" w:rsidP="00D221F5">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221F5" w:rsidRPr="002131ED" w14:paraId="1552C72A" w14:textId="77777777" w:rsidTr="000D450A">
        <w:trPr>
          <w:cantSplit/>
          <w:tblHeader/>
        </w:trPr>
        <w:tc>
          <w:tcPr>
            <w:tcW w:w="9214" w:type="dxa"/>
            <w:gridSpan w:val="2"/>
            <w:tcBorders>
              <w:top w:val="single" w:sz="12" w:space="0" w:color="000000"/>
              <w:left w:val="nil"/>
              <w:bottom w:val="single" w:sz="6" w:space="0" w:color="000000"/>
              <w:right w:val="nil"/>
            </w:tcBorders>
          </w:tcPr>
          <w:p w14:paraId="08147ED8" w14:textId="77777777" w:rsidR="00D221F5" w:rsidRPr="002131ED" w:rsidRDefault="00D221F5" w:rsidP="000D450A">
            <w:pPr>
              <w:pStyle w:val="BfRBBTabelle"/>
              <w:rPr>
                <w:b/>
                <w:bCs/>
                <w:lang w:val="en-GB"/>
              </w:rPr>
            </w:pPr>
            <w:r w:rsidRPr="002131ED">
              <w:rPr>
                <w:b/>
                <w:snapToGrid w:val="0"/>
                <w:sz w:val="22"/>
                <w:szCs w:val="22"/>
                <w:lang w:val="en-GB"/>
              </w:rPr>
              <w:t>Classification</w:t>
            </w:r>
            <w:r w:rsidRPr="002131ED">
              <w:rPr>
                <w:b/>
                <w:bCs/>
                <w:lang w:val="en-GB"/>
              </w:rPr>
              <w:t xml:space="preserve"> </w:t>
            </w:r>
          </w:p>
        </w:tc>
      </w:tr>
      <w:tr w:rsidR="00D221F5" w:rsidRPr="002131ED" w14:paraId="385C869D" w14:textId="77777777" w:rsidTr="000D450A">
        <w:tc>
          <w:tcPr>
            <w:tcW w:w="4395" w:type="dxa"/>
            <w:tcBorders>
              <w:top w:val="nil"/>
              <w:left w:val="nil"/>
              <w:bottom w:val="single" w:sz="12" w:space="0" w:color="auto"/>
              <w:right w:val="nil"/>
            </w:tcBorders>
          </w:tcPr>
          <w:p w14:paraId="23AF4D8F" w14:textId="77777777" w:rsidR="00D221F5" w:rsidRPr="002131ED" w:rsidRDefault="00D221F5" w:rsidP="000D450A">
            <w:pPr>
              <w:pStyle w:val="BfRBBTabelle"/>
              <w:rPr>
                <w:sz w:val="22"/>
                <w:szCs w:val="22"/>
                <w:lang w:val="en-GB"/>
              </w:rPr>
            </w:pPr>
            <w:r w:rsidRPr="002131ED">
              <w:rPr>
                <w:sz w:val="22"/>
                <w:szCs w:val="22"/>
                <w:lang w:val="en-GB"/>
              </w:rPr>
              <w:t>with regard to toxicological data</w:t>
            </w:r>
            <w:r w:rsidRPr="002131ED">
              <w:rPr>
                <w:sz w:val="22"/>
                <w:szCs w:val="22"/>
                <w:lang w:val="en-GB"/>
              </w:rPr>
              <w:br/>
              <w:t>(according to the criteria in Reg. 1272/2008)</w:t>
            </w:r>
          </w:p>
        </w:tc>
        <w:tc>
          <w:tcPr>
            <w:tcW w:w="4819" w:type="dxa"/>
            <w:tcBorders>
              <w:top w:val="nil"/>
              <w:left w:val="nil"/>
              <w:bottom w:val="single" w:sz="12" w:space="0" w:color="auto"/>
              <w:right w:val="nil"/>
            </w:tcBorders>
          </w:tcPr>
          <w:p w14:paraId="173F1C60" w14:textId="77777777" w:rsidR="00D221F5" w:rsidRDefault="00D221F5" w:rsidP="000D450A">
            <w:pPr>
              <w:snapToGrid w:val="0"/>
              <w:spacing w:before="60" w:after="60" w:line="276" w:lineRule="auto"/>
              <w:rPr>
                <w:rFonts w:ascii="Arial" w:hAnsi="Arial" w:cs="Arial"/>
                <w:color w:val="000000"/>
              </w:rPr>
            </w:pPr>
            <w:r>
              <w:rPr>
                <w:rFonts w:ascii="Arial" w:hAnsi="Arial" w:cs="Arial"/>
                <w:color w:val="000000"/>
              </w:rPr>
              <w:t>Acute Tox 4 – H302</w:t>
            </w:r>
          </w:p>
          <w:p w14:paraId="6B3055E8" w14:textId="77777777" w:rsidR="00D221F5" w:rsidRPr="002131ED" w:rsidRDefault="00D221F5" w:rsidP="000D450A">
            <w:pPr>
              <w:pStyle w:val="BfRBBTabelle"/>
              <w:tabs>
                <w:tab w:val="left" w:pos="742"/>
              </w:tabs>
              <w:ind w:left="0"/>
              <w:rPr>
                <w:sz w:val="22"/>
                <w:szCs w:val="22"/>
                <w:lang w:val="en-GB"/>
              </w:rPr>
            </w:pPr>
            <w:r>
              <w:rPr>
                <w:sz w:val="22"/>
                <w:szCs w:val="22"/>
                <w:lang w:val="en-GB"/>
              </w:rPr>
              <w:t>Skin Corr 1B – H314</w:t>
            </w:r>
          </w:p>
        </w:tc>
      </w:tr>
    </w:tbl>
    <w:p w14:paraId="50A50D13" w14:textId="77777777" w:rsidR="00D221F5" w:rsidRPr="002131ED" w:rsidRDefault="00D221F5" w:rsidP="00D221F5">
      <w:pPr>
        <w:pStyle w:val="BfRBBStandard"/>
        <w:rPr>
          <w:lang w:val="en-GB"/>
        </w:rPr>
      </w:pPr>
      <w:r w:rsidRPr="002131ED" w:rsidDel="001471BF">
        <w:rPr>
          <w:snapToGrid w:val="0"/>
          <w:lang w:val="en-GB"/>
        </w:rPr>
        <w:t xml:space="preserve"> </w:t>
      </w:r>
    </w:p>
    <w:p w14:paraId="66F37C26" w14:textId="77777777" w:rsidR="00D221F5" w:rsidRDefault="00D221F5" w:rsidP="00D221F5">
      <w:pPr>
        <w:spacing w:after="200" w:line="276" w:lineRule="auto"/>
      </w:pPr>
    </w:p>
    <w:p w14:paraId="25EEAD60" w14:textId="77777777" w:rsidR="00D221F5" w:rsidRDefault="00D221F5" w:rsidP="00D221F5">
      <w:pPr>
        <w:spacing w:after="200" w:line="276" w:lineRule="auto"/>
        <w:rPr>
          <w:rFonts w:ascii="Arial" w:hAnsi="Arial" w:cs="Arial"/>
          <w:b/>
          <w:bCs/>
          <w:noProof/>
          <w:sz w:val="24"/>
          <w:lang w:eastAsia="de-DE"/>
        </w:rPr>
      </w:pPr>
      <w:r>
        <w:br w:type="page"/>
      </w:r>
    </w:p>
    <w:p w14:paraId="507E011C" w14:textId="77777777" w:rsidR="00D221F5" w:rsidRPr="002131ED" w:rsidRDefault="00D221F5" w:rsidP="00D221F5">
      <w:pPr>
        <w:pStyle w:val="BfRBBTitel"/>
        <w:ind w:firstLine="708"/>
        <w:jc w:val="right"/>
        <w:rPr>
          <w:b w:val="0"/>
          <w:bCs w:val="0"/>
          <w:sz w:val="28"/>
          <w:szCs w:val="28"/>
          <w:lang w:val="en-GB"/>
        </w:rPr>
      </w:pPr>
      <w:r w:rsidRPr="002131ED">
        <w:rPr>
          <w:snapToGrid w:val="0"/>
          <w:lang w:val="en-GB"/>
        </w:rPr>
        <w:lastRenderedPageBreak/>
        <w:t>Toxicology and metabolism –active substance</w:t>
      </w:r>
    </w:p>
    <w:p w14:paraId="0CFD62B8" w14:textId="77777777" w:rsidR="00D221F5" w:rsidRPr="002131ED" w:rsidRDefault="00D221F5" w:rsidP="00D221F5">
      <w:pPr>
        <w:pStyle w:val="BfRBBTitel"/>
        <w:ind w:firstLine="708"/>
        <w:jc w:val="right"/>
        <w:rPr>
          <w:b w:val="0"/>
          <w:bCs w:val="0"/>
          <w:sz w:val="22"/>
          <w:szCs w:val="22"/>
          <w:lang w:val="en-GB"/>
        </w:rPr>
      </w:pPr>
    </w:p>
    <w:p w14:paraId="6FC0F49F" w14:textId="77777777" w:rsidR="00D221F5" w:rsidRPr="002131ED" w:rsidRDefault="00D221F5" w:rsidP="00D221F5">
      <w:pPr>
        <w:pStyle w:val="BfRBBTitel"/>
        <w:pBdr>
          <w:top w:val="single" w:sz="4" w:space="1" w:color="auto"/>
          <w:left w:val="single" w:sz="4" w:space="4" w:color="auto"/>
          <w:bottom w:val="single" w:sz="4" w:space="1" w:color="auto"/>
          <w:right w:val="single" w:sz="4" w:space="4" w:color="auto"/>
        </w:pBdr>
        <w:rPr>
          <w:lang w:val="en-GB"/>
        </w:rPr>
      </w:pPr>
      <w:r w:rsidRPr="002131ED">
        <w:rPr>
          <w:lang w:val="en-GB"/>
        </w:rPr>
        <w:t>&lt;</w:t>
      </w:r>
      <w:r>
        <w:rPr>
          <w:lang w:val="en-GB"/>
        </w:rPr>
        <w:t>DDAC</w:t>
      </w:r>
      <w:r w:rsidRPr="002131ED">
        <w:rPr>
          <w:lang w:val="en-GB"/>
        </w:rPr>
        <w:t>&gt;</w:t>
      </w:r>
    </w:p>
    <w:p w14:paraId="5875786A" w14:textId="77777777" w:rsidR="00D221F5" w:rsidRPr="002131ED" w:rsidRDefault="00D221F5" w:rsidP="00D221F5">
      <w:pPr>
        <w:pStyle w:val="BfRBBTitel"/>
        <w:rPr>
          <w:b w:val="0"/>
          <w:bCs w:val="0"/>
          <w:sz w:val="22"/>
          <w:szCs w:val="22"/>
          <w:lang w:val="en-GB"/>
        </w:rPr>
      </w:pPr>
    </w:p>
    <w:p w14:paraId="2D994FB4" w14:textId="77777777" w:rsidR="00D221F5" w:rsidRPr="002131ED" w:rsidRDefault="00D221F5" w:rsidP="00D221F5">
      <w:pPr>
        <w:pStyle w:val="BfRBBTitel"/>
        <w:rPr>
          <w:b w:val="0"/>
          <w:bCs w:val="0"/>
          <w:sz w:val="22"/>
          <w:szCs w:val="22"/>
          <w:lang w:val="en-GB"/>
        </w:rPr>
      </w:pPr>
      <w:r w:rsidRPr="002131ED">
        <w:rPr>
          <w:b w:val="0"/>
          <w:bCs w:val="0"/>
          <w:sz w:val="22"/>
          <w:szCs w:val="22"/>
          <w:lang w:val="en-GB"/>
        </w:rPr>
        <w:t xml:space="preserve">Threshold Limits and other Values for Human Health Risk Assessment </w:t>
      </w:r>
    </w:p>
    <w:p w14:paraId="6D937405" w14:textId="77777777" w:rsidR="00D221F5" w:rsidRPr="002131ED" w:rsidRDefault="00D221F5" w:rsidP="00D221F5">
      <w:pPr>
        <w:pStyle w:val="BfRBBStandard"/>
        <w:rPr>
          <w:lang w:val="en-GB"/>
        </w:rPr>
      </w:pPr>
    </w:p>
    <w:p w14:paraId="4CD6D688" w14:textId="77777777" w:rsidR="00D221F5" w:rsidRPr="002131ED" w:rsidRDefault="00D221F5" w:rsidP="00D221F5">
      <w:pPr>
        <w:pStyle w:val="BfRBBStandard"/>
        <w:jc w:val="right"/>
        <w:rPr>
          <w:lang w:val="en-GB"/>
        </w:rPr>
      </w:pPr>
      <w:r w:rsidRPr="002131ED">
        <w:rPr>
          <w:lang w:val="en-GB"/>
        </w:rPr>
        <w:t xml:space="preserve">Date: </w:t>
      </w:r>
      <w:r>
        <w:rPr>
          <w:lang w:val="en-GB"/>
        </w:rPr>
        <w:t>26/03/2017</w:t>
      </w:r>
    </w:p>
    <w:p w14:paraId="68F0FCD7" w14:textId="77777777" w:rsidR="00D221F5" w:rsidRPr="002131ED" w:rsidRDefault="00D221F5" w:rsidP="00D221F5">
      <w:pPr>
        <w:pStyle w:val="BfRBBStandard"/>
        <w:jc w:val="righ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410"/>
        <w:gridCol w:w="2126"/>
        <w:gridCol w:w="3261"/>
        <w:gridCol w:w="1417"/>
      </w:tblGrid>
      <w:tr w:rsidR="00D221F5" w:rsidRPr="002131ED" w14:paraId="01409D18" w14:textId="77777777" w:rsidTr="000D450A">
        <w:trPr>
          <w:cantSplit/>
          <w:tblHeader/>
        </w:trPr>
        <w:tc>
          <w:tcPr>
            <w:tcW w:w="9214" w:type="dxa"/>
            <w:gridSpan w:val="4"/>
            <w:tcBorders>
              <w:top w:val="single" w:sz="12" w:space="0" w:color="000000"/>
              <w:left w:val="nil"/>
              <w:bottom w:val="single" w:sz="6" w:space="0" w:color="000000"/>
              <w:right w:val="nil"/>
            </w:tcBorders>
          </w:tcPr>
          <w:p w14:paraId="0020B15B" w14:textId="77777777" w:rsidR="00D221F5" w:rsidRPr="002131ED" w:rsidRDefault="00D221F5" w:rsidP="000D450A">
            <w:pPr>
              <w:pStyle w:val="BfRBBTabelle"/>
              <w:rPr>
                <w:b/>
                <w:bCs/>
                <w:lang w:val="en-GB"/>
              </w:rPr>
            </w:pPr>
            <w:r w:rsidRPr="002131ED">
              <w:rPr>
                <w:b/>
                <w:snapToGrid w:val="0"/>
                <w:sz w:val="22"/>
                <w:szCs w:val="22"/>
                <w:lang w:val="en-GB"/>
              </w:rPr>
              <w:t>Summary</w:t>
            </w:r>
            <w:r w:rsidRPr="002131ED">
              <w:rPr>
                <w:b/>
                <w:bCs/>
                <w:lang w:val="en-GB"/>
              </w:rPr>
              <w:t xml:space="preserve"> </w:t>
            </w:r>
          </w:p>
        </w:tc>
      </w:tr>
      <w:tr w:rsidR="00D221F5" w:rsidRPr="002131ED" w14:paraId="75016C72" w14:textId="77777777" w:rsidTr="000D450A">
        <w:trPr>
          <w:tblHeader/>
        </w:trPr>
        <w:tc>
          <w:tcPr>
            <w:tcW w:w="2410" w:type="dxa"/>
            <w:tcBorders>
              <w:top w:val="single" w:sz="6" w:space="0" w:color="000000"/>
              <w:left w:val="nil"/>
              <w:bottom w:val="nil"/>
              <w:right w:val="nil"/>
            </w:tcBorders>
          </w:tcPr>
          <w:p w14:paraId="26D75B91" w14:textId="77777777" w:rsidR="00D221F5" w:rsidRPr="002131ED" w:rsidRDefault="00D221F5" w:rsidP="000D450A">
            <w:pPr>
              <w:pStyle w:val="BfRBBTabelle"/>
              <w:rPr>
                <w:sz w:val="22"/>
                <w:szCs w:val="22"/>
                <w:lang w:val="en-GB"/>
              </w:rPr>
            </w:pPr>
          </w:p>
        </w:tc>
        <w:tc>
          <w:tcPr>
            <w:tcW w:w="2126" w:type="dxa"/>
            <w:tcBorders>
              <w:top w:val="single" w:sz="6" w:space="0" w:color="000000"/>
              <w:left w:val="nil"/>
              <w:bottom w:val="nil"/>
              <w:right w:val="nil"/>
            </w:tcBorders>
            <w:vAlign w:val="bottom"/>
          </w:tcPr>
          <w:p w14:paraId="2EE09438" w14:textId="77777777" w:rsidR="00D221F5" w:rsidRPr="002131ED" w:rsidRDefault="00D221F5" w:rsidP="000D450A">
            <w:pPr>
              <w:pStyle w:val="BfRBBTabelle"/>
              <w:rPr>
                <w:sz w:val="22"/>
                <w:szCs w:val="22"/>
                <w:lang w:val="en-GB"/>
              </w:rPr>
            </w:pPr>
            <w:r w:rsidRPr="002131ED">
              <w:rPr>
                <w:sz w:val="22"/>
                <w:szCs w:val="22"/>
                <w:lang w:val="en-GB"/>
              </w:rPr>
              <w:t>Value</w:t>
            </w:r>
          </w:p>
        </w:tc>
        <w:tc>
          <w:tcPr>
            <w:tcW w:w="3261" w:type="dxa"/>
            <w:tcBorders>
              <w:top w:val="single" w:sz="6" w:space="0" w:color="000000"/>
              <w:left w:val="nil"/>
              <w:bottom w:val="nil"/>
              <w:right w:val="nil"/>
            </w:tcBorders>
            <w:vAlign w:val="bottom"/>
          </w:tcPr>
          <w:p w14:paraId="78A2EC86" w14:textId="77777777" w:rsidR="00D221F5" w:rsidRPr="002131ED" w:rsidRDefault="00D221F5" w:rsidP="000D450A">
            <w:pPr>
              <w:pStyle w:val="BfRBBTabelle"/>
              <w:rPr>
                <w:sz w:val="22"/>
                <w:szCs w:val="22"/>
                <w:lang w:val="en-GB"/>
              </w:rPr>
            </w:pPr>
            <w:r w:rsidRPr="002131ED">
              <w:rPr>
                <w:sz w:val="22"/>
                <w:szCs w:val="22"/>
                <w:lang w:val="en-GB"/>
              </w:rPr>
              <w:t>Study</w:t>
            </w:r>
          </w:p>
        </w:tc>
        <w:tc>
          <w:tcPr>
            <w:tcW w:w="1417" w:type="dxa"/>
            <w:tcBorders>
              <w:top w:val="single" w:sz="6" w:space="0" w:color="000000"/>
              <w:left w:val="nil"/>
              <w:bottom w:val="nil"/>
              <w:right w:val="nil"/>
            </w:tcBorders>
            <w:vAlign w:val="bottom"/>
          </w:tcPr>
          <w:p w14:paraId="1D58DC20" w14:textId="77777777" w:rsidR="00D221F5" w:rsidRPr="002131ED" w:rsidRDefault="00D221F5" w:rsidP="000D450A">
            <w:pPr>
              <w:pStyle w:val="BfRBBTabelle"/>
              <w:rPr>
                <w:sz w:val="22"/>
                <w:szCs w:val="22"/>
                <w:lang w:val="en-GB"/>
              </w:rPr>
            </w:pPr>
            <w:r w:rsidRPr="002131ED">
              <w:rPr>
                <w:sz w:val="22"/>
                <w:szCs w:val="22"/>
                <w:lang w:val="en-GB"/>
              </w:rPr>
              <w:t>SF</w:t>
            </w:r>
          </w:p>
        </w:tc>
      </w:tr>
      <w:tr w:rsidR="00D221F5" w:rsidRPr="002131ED" w14:paraId="3735A835" w14:textId="77777777" w:rsidTr="000D450A">
        <w:tc>
          <w:tcPr>
            <w:tcW w:w="2410" w:type="dxa"/>
            <w:tcBorders>
              <w:top w:val="nil"/>
              <w:left w:val="nil"/>
              <w:bottom w:val="nil"/>
              <w:right w:val="nil"/>
            </w:tcBorders>
          </w:tcPr>
          <w:p w14:paraId="52AA53CA" w14:textId="77777777" w:rsidR="00D221F5" w:rsidRPr="002131ED" w:rsidRDefault="00D221F5" w:rsidP="000D450A">
            <w:pPr>
              <w:pStyle w:val="BfRBBTabelle"/>
              <w:rPr>
                <w:sz w:val="22"/>
                <w:szCs w:val="22"/>
                <w:lang w:val="en-GB"/>
              </w:rPr>
            </w:pPr>
            <w:r>
              <w:rPr>
                <w:sz w:val="22"/>
                <w:szCs w:val="22"/>
                <w:lang w:val="en-GB"/>
              </w:rPr>
              <w:t>Dermal NOAEC</w:t>
            </w:r>
          </w:p>
        </w:tc>
        <w:tc>
          <w:tcPr>
            <w:tcW w:w="2126" w:type="dxa"/>
            <w:tcBorders>
              <w:top w:val="nil"/>
              <w:left w:val="nil"/>
              <w:bottom w:val="nil"/>
              <w:right w:val="nil"/>
            </w:tcBorders>
          </w:tcPr>
          <w:p w14:paraId="6B5D4851" w14:textId="77777777" w:rsidR="00D221F5" w:rsidRPr="00FE2941" w:rsidRDefault="00D221F5" w:rsidP="000D450A">
            <w:pPr>
              <w:pStyle w:val="BfRBBTabelle"/>
              <w:rPr>
                <w:sz w:val="22"/>
                <w:szCs w:val="22"/>
                <w:lang w:val="en-GB"/>
              </w:rPr>
            </w:pPr>
            <w:r>
              <w:rPr>
                <w:sz w:val="22"/>
                <w:szCs w:val="22"/>
                <w:lang w:val="en-GB"/>
              </w:rPr>
              <w:t>0.045 mg/cm</w:t>
            </w:r>
            <w:r w:rsidRPr="00FE2941">
              <w:rPr>
                <w:sz w:val="22"/>
                <w:szCs w:val="22"/>
                <w:vertAlign w:val="superscript"/>
                <w:lang w:val="en-GB"/>
              </w:rPr>
              <w:t>2</w:t>
            </w:r>
            <w:r>
              <w:rPr>
                <w:sz w:val="22"/>
                <w:szCs w:val="22"/>
                <w:lang w:val="en-GB"/>
              </w:rPr>
              <w:t xml:space="preserve"> (corr to 0.3%)</w:t>
            </w:r>
          </w:p>
        </w:tc>
        <w:tc>
          <w:tcPr>
            <w:tcW w:w="3261" w:type="dxa"/>
            <w:tcBorders>
              <w:top w:val="nil"/>
              <w:left w:val="nil"/>
              <w:bottom w:val="nil"/>
              <w:right w:val="nil"/>
            </w:tcBorders>
          </w:tcPr>
          <w:p w14:paraId="74AC46C1" w14:textId="77777777" w:rsidR="00D221F5" w:rsidRPr="002131ED" w:rsidRDefault="00D221F5" w:rsidP="000D450A">
            <w:pPr>
              <w:pStyle w:val="BfRBBTabelle"/>
              <w:rPr>
                <w:sz w:val="22"/>
                <w:szCs w:val="22"/>
                <w:lang w:val="en-GB"/>
              </w:rPr>
            </w:pPr>
            <w:r>
              <w:rPr>
                <w:sz w:val="22"/>
                <w:szCs w:val="22"/>
                <w:lang w:val="en-GB"/>
              </w:rPr>
              <w:t>2 weeks rat</w:t>
            </w:r>
          </w:p>
        </w:tc>
        <w:tc>
          <w:tcPr>
            <w:tcW w:w="1417" w:type="dxa"/>
            <w:tcBorders>
              <w:top w:val="nil"/>
              <w:left w:val="nil"/>
              <w:bottom w:val="nil"/>
              <w:right w:val="nil"/>
            </w:tcBorders>
          </w:tcPr>
          <w:p w14:paraId="102359B8" w14:textId="77777777" w:rsidR="00D221F5" w:rsidRPr="002131ED" w:rsidRDefault="00D221F5" w:rsidP="000D450A">
            <w:pPr>
              <w:pStyle w:val="BfRBBTabelle"/>
              <w:rPr>
                <w:sz w:val="22"/>
                <w:szCs w:val="22"/>
                <w:lang w:val="en-GB"/>
              </w:rPr>
            </w:pPr>
            <w:r>
              <w:rPr>
                <w:sz w:val="22"/>
                <w:szCs w:val="22"/>
                <w:lang w:val="en-GB"/>
              </w:rPr>
              <w:t>-</w:t>
            </w:r>
          </w:p>
        </w:tc>
      </w:tr>
      <w:tr w:rsidR="00D221F5" w:rsidRPr="002131ED" w14:paraId="56142F73" w14:textId="77777777" w:rsidTr="000D450A">
        <w:tc>
          <w:tcPr>
            <w:tcW w:w="9214" w:type="dxa"/>
            <w:gridSpan w:val="4"/>
            <w:tcBorders>
              <w:top w:val="nil"/>
              <w:left w:val="nil"/>
              <w:bottom w:val="single" w:sz="12" w:space="0" w:color="000000"/>
              <w:right w:val="nil"/>
            </w:tcBorders>
          </w:tcPr>
          <w:p w14:paraId="2082D438" w14:textId="77777777" w:rsidR="00D221F5" w:rsidRPr="002131ED" w:rsidRDefault="00D221F5" w:rsidP="000D450A">
            <w:pPr>
              <w:pStyle w:val="BfRBBTabelleklein"/>
              <w:rPr>
                <w:lang w:val="en-GB"/>
              </w:rPr>
            </w:pPr>
          </w:p>
        </w:tc>
      </w:tr>
    </w:tbl>
    <w:p w14:paraId="5F6D3713" w14:textId="77777777" w:rsidR="00D221F5" w:rsidRPr="002131ED" w:rsidRDefault="00D221F5" w:rsidP="00D221F5">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221F5" w:rsidRPr="002131ED" w14:paraId="59CCEDF8" w14:textId="77777777" w:rsidTr="000D450A">
        <w:tc>
          <w:tcPr>
            <w:tcW w:w="4395" w:type="dxa"/>
            <w:tcBorders>
              <w:top w:val="nil"/>
              <w:left w:val="nil"/>
              <w:bottom w:val="nil"/>
              <w:right w:val="nil"/>
            </w:tcBorders>
          </w:tcPr>
          <w:p w14:paraId="7BE6CE1B" w14:textId="77777777" w:rsidR="00D221F5" w:rsidRPr="002131ED" w:rsidRDefault="00D221F5" w:rsidP="000D450A">
            <w:pPr>
              <w:pStyle w:val="BfRBBTabelle"/>
              <w:rPr>
                <w:sz w:val="22"/>
                <w:szCs w:val="22"/>
                <w:lang w:val="en-GB"/>
              </w:rPr>
            </w:pPr>
            <w:r w:rsidRPr="002131ED">
              <w:rPr>
                <w:sz w:val="22"/>
                <w:szCs w:val="22"/>
                <w:lang w:val="en-GB"/>
              </w:rPr>
              <w:t>Inhalative absorption</w:t>
            </w:r>
          </w:p>
        </w:tc>
        <w:tc>
          <w:tcPr>
            <w:tcW w:w="4819" w:type="dxa"/>
            <w:tcBorders>
              <w:top w:val="nil"/>
              <w:left w:val="nil"/>
              <w:bottom w:val="nil"/>
              <w:right w:val="nil"/>
            </w:tcBorders>
          </w:tcPr>
          <w:p w14:paraId="607DEBD3" w14:textId="77777777" w:rsidR="00D221F5" w:rsidRPr="002131ED" w:rsidRDefault="00D221F5" w:rsidP="000D450A">
            <w:pPr>
              <w:pStyle w:val="BfRBBTabelle"/>
              <w:rPr>
                <w:sz w:val="22"/>
                <w:szCs w:val="22"/>
                <w:lang w:val="en-GB"/>
              </w:rPr>
            </w:pPr>
            <w:r>
              <w:rPr>
                <w:sz w:val="22"/>
                <w:szCs w:val="22"/>
                <w:lang w:val="en-GB"/>
              </w:rPr>
              <w:t>100%</w:t>
            </w:r>
          </w:p>
        </w:tc>
      </w:tr>
      <w:tr w:rsidR="00D221F5" w:rsidRPr="002131ED" w14:paraId="01CFDDE5" w14:textId="77777777" w:rsidTr="000D450A">
        <w:tc>
          <w:tcPr>
            <w:tcW w:w="4395" w:type="dxa"/>
            <w:tcBorders>
              <w:top w:val="nil"/>
              <w:left w:val="nil"/>
              <w:bottom w:val="single" w:sz="12" w:space="0" w:color="000000"/>
              <w:right w:val="nil"/>
            </w:tcBorders>
          </w:tcPr>
          <w:p w14:paraId="25D227A6" w14:textId="77777777" w:rsidR="00D221F5" w:rsidRPr="002131ED" w:rsidRDefault="00D221F5" w:rsidP="000D450A">
            <w:pPr>
              <w:pStyle w:val="BfRBBTabelle"/>
              <w:rPr>
                <w:sz w:val="22"/>
                <w:szCs w:val="22"/>
                <w:lang w:val="en-GB"/>
              </w:rPr>
            </w:pPr>
            <w:r w:rsidRPr="002131ED">
              <w:rPr>
                <w:sz w:val="22"/>
                <w:szCs w:val="22"/>
                <w:lang w:val="en-GB"/>
              </w:rPr>
              <w:t>Oral absorption</w:t>
            </w:r>
          </w:p>
        </w:tc>
        <w:tc>
          <w:tcPr>
            <w:tcW w:w="4819" w:type="dxa"/>
            <w:tcBorders>
              <w:top w:val="nil"/>
              <w:left w:val="nil"/>
              <w:bottom w:val="single" w:sz="12" w:space="0" w:color="000000"/>
              <w:right w:val="nil"/>
            </w:tcBorders>
          </w:tcPr>
          <w:p w14:paraId="0A47DC02" w14:textId="77777777" w:rsidR="00D221F5" w:rsidRPr="002131ED" w:rsidRDefault="00D221F5" w:rsidP="000D450A">
            <w:pPr>
              <w:pStyle w:val="BfRBBTabelle"/>
              <w:rPr>
                <w:sz w:val="22"/>
                <w:szCs w:val="22"/>
                <w:lang w:val="en-GB"/>
              </w:rPr>
            </w:pPr>
            <w:r>
              <w:rPr>
                <w:sz w:val="22"/>
                <w:szCs w:val="22"/>
                <w:lang w:val="en-GB"/>
              </w:rPr>
              <w:t>100%</w:t>
            </w:r>
          </w:p>
        </w:tc>
      </w:tr>
      <w:tr w:rsidR="00D221F5" w:rsidRPr="002131ED" w14:paraId="78B1B8E3" w14:textId="77777777" w:rsidTr="000D450A">
        <w:tc>
          <w:tcPr>
            <w:tcW w:w="4395" w:type="dxa"/>
            <w:tcBorders>
              <w:top w:val="nil"/>
              <w:left w:val="nil"/>
              <w:bottom w:val="nil"/>
              <w:right w:val="nil"/>
            </w:tcBorders>
          </w:tcPr>
          <w:p w14:paraId="1E805144" w14:textId="77777777" w:rsidR="00D221F5" w:rsidRPr="002131ED" w:rsidRDefault="00D221F5" w:rsidP="000D450A">
            <w:pPr>
              <w:pStyle w:val="BfRBBTabelle"/>
              <w:rPr>
                <w:sz w:val="22"/>
                <w:szCs w:val="22"/>
                <w:lang w:val="en-GB"/>
              </w:rPr>
            </w:pPr>
            <w:r w:rsidRPr="002131ED">
              <w:rPr>
                <w:sz w:val="22"/>
                <w:szCs w:val="22"/>
                <w:lang w:val="en-GB"/>
              </w:rPr>
              <w:t>Dermal absorption</w:t>
            </w:r>
          </w:p>
        </w:tc>
        <w:tc>
          <w:tcPr>
            <w:tcW w:w="4819" w:type="dxa"/>
            <w:tcBorders>
              <w:top w:val="nil"/>
              <w:left w:val="nil"/>
              <w:bottom w:val="nil"/>
              <w:right w:val="nil"/>
            </w:tcBorders>
          </w:tcPr>
          <w:p w14:paraId="3BBA6497" w14:textId="77777777" w:rsidR="00D221F5" w:rsidRPr="002131ED" w:rsidRDefault="00D221F5" w:rsidP="000D450A">
            <w:pPr>
              <w:pStyle w:val="BfRBBTabelle"/>
              <w:rPr>
                <w:sz w:val="22"/>
                <w:szCs w:val="22"/>
                <w:lang w:val="en-GB"/>
              </w:rPr>
            </w:pPr>
            <w:r>
              <w:rPr>
                <w:sz w:val="22"/>
                <w:szCs w:val="22"/>
                <w:lang w:val="en-GB"/>
              </w:rPr>
              <w:t>n.r</w:t>
            </w:r>
          </w:p>
        </w:tc>
      </w:tr>
    </w:tbl>
    <w:p w14:paraId="550ED9F8" w14:textId="77777777" w:rsidR="00D221F5" w:rsidRPr="002131ED" w:rsidRDefault="00D221F5" w:rsidP="00D221F5">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D221F5" w:rsidRPr="002131ED" w14:paraId="101B09F2" w14:textId="77777777" w:rsidTr="000D450A">
        <w:trPr>
          <w:cantSplit/>
          <w:tblHeader/>
        </w:trPr>
        <w:tc>
          <w:tcPr>
            <w:tcW w:w="9214" w:type="dxa"/>
            <w:gridSpan w:val="2"/>
            <w:tcBorders>
              <w:top w:val="single" w:sz="12" w:space="0" w:color="000000"/>
              <w:left w:val="nil"/>
              <w:bottom w:val="single" w:sz="6" w:space="0" w:color="000000"/>
              <w:right w:val="nil"/>
            </w:tcBorders>
          </w:tcPr>
          <w:p w14:paraId="35CCE286" w14:textId="77777777" w:rsidR="00D221F5" w:rsidRPr="002131ED" w:rsidRDefault="00D221F5" w:rsidP="000D450A">
            <w:pPr>
              <w:pStyle w:val="BfRBBTabelle"/>
              <w:rPr>
                <w:b/>
                <w:bCs/>
                <w:lang w:val="en-GB"/>
              </w:rPr>
            </w:pPr>
            <w:r w:rsidRPr="002131ED">
              <w:rPr>
                <w:b/>
                <w:snapToGrid w:val="0"/>
                <w:sz w:val="22"/>
                <w:szCs w:val="22"/>
                <w:lang w:val="en-GB"/>
              </w:rPr>
              <w:t>Classification</w:t>
            </w:r>
            <w:r w:rsidRPr="002131ED">
              <w:rPr>
                <w:b/>
                <w:bCs/>
                <w:lang w:val="en-GB"/>
              </w:rPr>
              <w:t xml:space="preserve"> </w:t>
            </w:r>
          </w:p>
        </w:tc>
      </w:tr>
      <w:tr w:rsidR="00D221F5" w:rsidRPr="002131ED" w14:paraId="6FE3C24A" w14:textId="77777777" w:rsidTr="000D450A">
        <w:tc>
          <w:tcPr>
            <w:tcW w:w="4395" w:type="dxa"/>
            <w:tcBorders>
              <w:top w:val="nil"/>
              <w:left w:val="nil"/>
              <w:bottom w:val="single" w:sz="12" w:space="0" w:color="auto"/>
              <w:right w:val="nil"/>
            </w:tcBorders>
          </w:tcPr>
          <w:p w14:paraId="78594587" w14:textId="77777777" w:rsidR="00D221F5" w:rsidRPr="002131ED" w:rsidRDefault="00D221F5" w:rsidP="000D450A">
            <w:pPr>
              <w:pStyle w:val="BfRBBTabelle"/>
              <w:rPr>
                <w:sz w:val="22"/>
                <w:szCs w:val="22"/>
                <w:lang w:val="en-GB"/>
              </w:rPr>
            </w:pPr>
            <w:r w:rsidRPr="002131ED">
              <w:rPr>
                <w:sz w:val="22"/>
                <w:szCs w:val="22"/>
                <w:lang w:val="en-GB"/>
              </w:rPr>
              <w:t>with regard to toxicological data</w:t>
            </w:r>
            <w:r w:rsidRPr="002131ED">
              <w:rPr>
                <w:sz w:val="22"/>
                <w:szCs w:val="22"/>
                <w:lang w:val="en-GB"/>
              </w:rPr>
              <w:br/>
              <w:t>(according to the criteria in Reg. 1272/2008)</w:t>
            </w:r>
          </w:p>
        </w:tc>
        <w:tc>
          <w:tcPr>
            <w:tcW w:w="4819" w:type="dxa"/>
            <w:tcBorders>
              <w:top w:val="nil"/>
              <w:left w:val="nil"/>
              <w:bottom w:val="single" w:sz="12" w:space="0" w:color="auto"/>
              <w:right w:val="nil"/>
            </w:tcBorders>
          </w:tcPr>
          <w:p w14:paraId="13CD4A3A" w14:textId="77777777" w:rsidR="00D221F5" w:rsidRDefault="00D221F5" w:rsidP="000D450A">
            <w:pPr>
              <w:snapToGrid w:val="0"/>
              <w:spacing w:before="60" w:after="60" w:line="276" w:lineRule="auto"/>
              <w:rPr>
                <w:rFonts w:ascii="Arial" w:hAnsi="Arial" w:cs="Arial"/>
                <w:color w:val="000000"/>
              </w:rPr>
            </w:pPr>
            <w:r>
              <w:rPr>
                <w:rFonts w:ascii="Arial" w:hAnsi="Arial" w:cs="Arial"/>
                <w:color w:val="000000"/>
              </w:rPr>
              <w:t>Acute Tox 4 – H302</w:t>
            </w:r>
          </w:p>
          <w:p w14:paraId="45A5420D" w14:textId="77777777" w:rsidR="00D221F5" w:rsidRPr="002131ED" w:rsidRDefault="00D221F5" w:rsidP="000D450A">
            <w:pPr>
              <w:pStyle w:val="BfRBBTabelle"/>
              <w:tabs>
                <w:tab w:val="left" w:pos="742"/>
              </w:tabs>
              <w:ind w:left="0"/>
              <w:rPr>
                <w:sz w:val="22"/>
                <w:szCs w:val="22"/>
                <w:lang w:val="en-GB"/>
              </w:rPr>
            </w:pPr>
            <w:r>
              <w:rPr>
                <w:sz w:val="22"/>
                <w:szCs w:val="22"/>
                <w:lang w:val="en-GB"/>
              </w:rPr>
              <w:t>Skin Corr 1B – H314</w:t>
            </w:r>
          </w:p>
        </w:tc>
      </w:tr>
    </w:tbl>
    <w:p w14:paraId="0FA17B5C" w14:textId="77777777" w:rsidR="00D221F5" w:rsidRPr="002131ED" w:rsidRDefault="00D221F5" w:rsidP="00D221F5">
      <w:pPr>
        <w:pStyle w:val="BfRBBStandard"/>
        <w:rPr>
          <w:lang w:val="en-GB"/>
        </w:rPr>
      </w:pPr>
      <w:r w:rsidRPr="002131ED" w:rsidDel="001471BF">
        <w:rPr>
          <w:snapToGrid w:val="0"/>
          <w:lang w:val="en-GB"/>
        </w:rPr>
        <w:t xml:space="preserve"> </w:t>
      </w:r>
    </w:p>
    <w:p w14:paraId="4106303E" w14:textId="77777777" w:rsidR="00D221F5" w:rsidRDefault="00D221F5" w:rsidP="00D221F5">
      <w:pPr>
        <w:spacing w:after="200" w:line="276" w:lineRule="auto"/>
        <w:rPr>
          <w:snapToGrid w:val="0"/>
        </w:rPr>
      </w:pPr>
    </w:p>
    <w:p w14:paraId="2575A0BA" w14:textId="77777777" w:rsidR="00D221F5" w:rsidRDefault="00D221F5" w:rsidP="00D221F5">
      <w:pPr>
        <w:spacing w:after="200" w:line="276" w:lineRule="auto"/>
        <w:rPr>
          <w:rFonts w:ascii="Arial" w:hAnsi="Arial" w:cs="Arial"/>
          <w:b/>
          <w:bCs/>
          <w:noProof/>
          <w:snapToGrid w:val="0"/>
          <w:sz w:val="24"/>
          <w:lang w:eastAsia="de-DE"/>
        </w:rPr>
      </w:pPr>
      <w:r>
        <w:rPr>
          <w:snapToGrid w:val="0"/>
        </w:rPr>
        <w:br w:type="page"/>
      </w:r>
    </w:p>
    <w:p w14:paraId="2CA3D01F" w14:textId="77777777" w:rsidR="00D221F5" w:rsidRPr="00B264C1" w:rsidRDefault="00D221F5" w:rsidP="00D221F5">
      <w:pPr>
        <w:pStyle w:val="BfRBBTitel"/>
        <w:ind w:firstLine="708"/>
        <w:jc w:val="right"/>
        <w:rPr>
          <w:b w:val="0"/>
          <w:bCs w:val="0"/>
          <w:sz w:val="28"/>
          <w:szCs w:val="28"/>
          <w:lang w:val="en-GB"/>
        </w:rPr>
      </w:pPr>
      <w:r w:rsidRPr="00B264C1">
        <w:rPr>
          <w:snapToGrid w:val="0"/>
          <w:lang w:val="en-GB"/>
        </w:rPr>
        <w:lastRenderedPageBreak/>
        <w:t>Toxicology – biocidal product</w:t>
      </w:r>
    </w:p>
    <w:p w14:paraId="2373F2DB" w14:textId="77777777" w:rsidR="00D221F5" w:rsidRPr="00B264C1" w:rsidRDefault="00D221F5" w:rsidP="00D221F5">
      <w:pPr>
        <w:pStyle w:val="BfRBBTitel"/>
        <w:ind w:firstLine="708"/>
        <w:jc w:val="right"/>
        <w:rPr>
          <w:b w:val="0"/>
          <w:bCs w:val="0"/>
          <w:sz w:val="22"/>
          <w:szCs w:val="22"/>
          <w:lang w:val="en-GB"/>
        </w:rPr>
      </w:pPr>
    </w:p>
    <w:p w14:paraId="32387AE0" w14:textId="77777777" w:rsidR="00D221F5" w:rsidRPr="00B264C1" w:rsidRDefault="00D221F5" w:rsidP="00D221F5">
      <w:pPr>
        <w:pStyle w:val="BfRBBTitel"/>
        <w:pBdr>
          <w:top w:val="single" w:sz="4" w:space="1" w:color="auto"/>
          <w:left w:val="single" w:sz="4" w:space="4" w:color="auto"/>
          <w:bottom w:val="single" w:sz="4" w:space="1" w:color="auto"/>
          <w:right w:val="single" w:sz="4" w:space="4" w:color="auto"/>
        </w:pBdr>
        <w:rPr>
          <w:lang w:val="en-GB"/>
        </w:rPr>
      </w:pPr>
      <w:r w:rsidRPr="00B264C1">
        <w:rPr>
          <w:lang w:val="en-GB"/>
        </w:rPr>
        <w:t>&lt;</w:t>
      </w:r>
      <w:r>
        <w:rPr>
          <w:lang w:val="en-GB"/>
        </w:rPr>
        <w:t>HYDROKOAT 6</w:t>
      </w:r>
      <w:r w:rsidRPr="00B264C1">
        <w:rPr>
          <w:lang w:val="en-GB"/>
        </w:rPr>
        <w:t>&gt;</w:t>
      </w:r>
    </w:p>
    <w:p w14:paraId="3BCEA982" w14:textId="77777777" w:rsidR="00D221F5" w:rsidRPr="00B264C1" w:rsidRDefault="00D221F5" w:rsidP="00D221F5">
      <w:pPr>
        <w:pStyle w:val="BfRBBStandard"/>
        <w:rPr>
          <w:lang w:val="en-GB"/>
        </w:rPr>
      </w:pPr>
    </w:p>
    <w:p w14:paraId="0249BAAB" w14:textId="77777777" w:rsidR="00D221F5" w:rsidRPr="00B264C1" w:rsidRDefault="00D221F5" w:rsidP="00D221F5">
      <w:pPr>
        <w:pStyle w:val="BfRBBStandard"/>
        <w:jc w:val="right"/>
        <w:rPr>
          <w:lang w:val="en-GB"/>
        </w:rPr>
      </w:pPr>
      <w:r w:rsidRPr="00B264C1">
        <w:rPr>
          <w:lang w:val="en-GB"/>
        </w:rPr>
        <w:t xml:space="preserve">Date: </w:t>
      </w:r>
      <w:r>
        <w:rPr>
          <w:lang w:val="en-GB"/>
        </w:rPr>
        <w:t>26/03/2017</w:t>
      </w:r>
      <w:r w:rsidRPr="00B264C1">
        <w:rPr>
          <w:lang w:val="en-GB"/>
        </w:rPr>
        <w:t xml:space="preserve"> </w:t>
      </w:r>
    </w:p>
    <w:p w14:paraId="618AEED0" w14:textId="77777777" w:rsidR="00D221F5" w:rsidRPr="00B264C1" w:rsidRDefault="00D221F5" w:rsidP="00D221F5">
      <w:pPr>
        <w:pStyle w:val="BfRBBStandard"/>
        <w:rPr>
          <w:lang w:val="en-GB"/>
        </w:rPr>
      </w:pPr>
    </w:p>
    <w:tbl>
      <w:tblPr>
        <w:tblW w:w="9214" w:type="dxa"/>
        <w:tblLayout w:type="fixed"/>
        <w:tblLook w:val="0000" w:firstRow="0" w:lastRow="0" w:firstColumn="0" w:lastColumn="0" w:noHBand="0" w:noVBand="0"/>
      </w:tblPr>
      <w:tblGrid>
        <w:gridCol w:w="4395"/>
        <w:gridCol w:w="4819"/>
      </w:tblGrid>
      <w:tr w:rsidR="00D221F5" w:rsidRPr="00B264C1" w14:paraId="3D60BE8F" w14:textId="77777777" w:rsidTr="000D450A">
        <w:tc>
          <w:tcPr>
            <w:tcW w:w="9214" w:type="dxa"/>
            <w:gridSpan w:val="2"/>
          </w:tcPr>
          <w:p w14:paraId="29F8805A" w14:textId="77777777" w:rsidR="00D221F5" w:rsidRPr="00B264C1" w:rsidRDefault="00D221F5" w:rsidP="000D450A">
            <w:pPr>
              <w:pStyle w:val="BfRBBTitel"/>
              <w:ind w:left="3912" w:hanging="3912"/>
              <w:jc w:val="both"/>
              <w:rPr>
                <w:b w:val="0"/>
                <w:bCs w:val="0"/>
                <w:lang w:val="en-GB"/>
              </w:rPr>
            </w:pPr>
            <w:r w:rsidRPr="00B264C1">
              <w:rPr>
                <w:bCs w:val="0"/>
                <w:snapToGrid w:val="0"/>
                <w:sz w:val="22"/>
                <w:szCs w:val="22"/>
                <w:lang w:val="en-GB"/>
              </w:rPr>
              <w:t>General information</w:t>
            </w:r>
          </w:p>
        </w:tc>
      </w:tr>
      <w:tr w:rsidR="00D221F5" w:rsidRPr="00B264C1" w14:paraId="50333364" w14:textId="77777777" w:rsidTr="000D450A">
        <w:tc>
          <w:tcPr>
            <w:tcW w:w="4395" w:type="dxa"/>
          </w:tcPr>
          <w:p w14:paraId="437B40D3" w14:textId="77777777" w:rsidR="00D221F5" w:rsidRPr="00B264C1" w:rsidRDefault="00D221F5" w:rsidP="000D450A">
            <w:pPr>
              <w:pStyle w:val="BfRBBStandard"/>
              <w:jc w:val="left"/>
              <w:rPr>
                <w:lang w:val="en-GB"/>
              </w:rPr>
            </w:pPr>
            <w:r w:rsidRPr="00B264C1">
              <w:rPr>
                <w:lang w:val="en-GB"/>
              </w:rPr>
              <w:t>Formulation Type</w:t>
            </w:r>
          </w:p>
        </w:tc>
        <w:tc>
          <w:tcPr>
            <w:tcW w:w="4819" w:type="dxa"/>
          </w:tcPr>
          <w:p w14:paraId="6A72C66D" w14:textId="77777777" w:rsidR="00D221F5" w:rsidRPr="00B264C1" w:rsidRDefault="00D221F5" w:rsidP="000D450A">
            <w:pPr>
              <w:pStyle w:val="BfRBBStandard"/>
              <w:jc w:val="left"/>
              <w:rPr>
                <w:lang w:val="en-GB"/>
              </w:rPr>
            </w:pPr>
            <w:r>
              <w:rPr>
                <w:lang w:val="en-GB"/>
              </w:rPr>
              <w:t>Micro-Emulsion</w:t>
            </w:r>
          </w:p>
        </w:tc>
      </w:tr>
      <w:tr w:rsidR="00D221F5" w:rsidRPr="00B264C1" w14:paraId="75770947" w14:textId="77777777" w:rsidTr="000D450A">
        <w:tc>
          <w:tcPr>
            <w:tcW w:w="4395" w:type="dxa"/>
          </w:tcPr>
          <w:p w14:paraId="57475D77" w14:textId="77777777" w:rsidR="00D221F5" w:rsidRPr="00B264C1" w:rsidRDefault="00D221F5" w:rsidP="000D450A">
            <w:pPr>
              <w:pStyle w:val="BfRBBStandard"/>
              <w:jc w:val="left"/>
              <w:rPr>
                <w:lang w:val="en-GB"/>
              </w:rPr>
            </w:pPr>
            <w:r w:rsidRPr="00B264C1">
              <w:rPr>
                <w:lang w:val="en-GB"/>
              </w:rPr>
              <w:t>Active substance(s) (incl. content)</w:t>
            </w:r>
          </w:p>
        </w:tc>
        <w:tc>
          <w:tcPr>
            <w:tcW w:w="4819" w:type="dxa"/>
          </w:tcPr>
          <w:p w14:paraId="67D98BC6" w14:textId="77777777" w:rsidR="00D221F5" w:rsidRDefault="00D221F5" w:rsidP="000D450A">
            <w:pPr>
              <w:pStyle w:val="BfRBBStandard"/>
              <w:jc w:val="left"/>
              <w:rPr>
                <w:lang w:val="en-GB"/>
              </w:rPr>
            </w:pPr>
            <w:r>
              <w:rPr>
                <w:lang w:val="en-GB"/>
              </w:rPr>
              <w:t>1.11% Cypermethrin</w:t>
            </w:r>
          </w:p>
          <w:p w14:paraId="1FD41A33" w14:textId="77777777" w:rsidR="00D221F5" w:rsidRDefault="00D221F5" w:rsidP="000D450A">
            <w:pPr>
              <w:pStyle w:val="BfRBBStandard"/>
              <w:jc w:val="left"/>
              <w:rPr>
                <w:lang w:val="en-GB"/>
              </w:rPr>
            </w:pPr>
            <w:r>
              <w:rPr>
                <w:lang w:val="en-GB"/>
              </w:rPr>
              <w:t>21% ADBAC</w:t>
            </w:r>
          </w:p>
          <w:p w14:paraId="26FDE641" w14:textId="77777777" w:rsidR="00D221F5" w:rsidRPr="00B264C1" w:rsidRDefault="00D221F5" w:rsidP="000D450A">
            <w:pPr>
              <w:pStyle w:val="BfRBBStandard"/>
              <w:jc w:val="left"/>
              <w:rPr>
                <w:lang w:val="en-GB"/>
              </w:rPr>
            </w:pPr>
            <w:r>
              <w:rPr>
                <w:lang w:val="en-GB"/>
              </w:rPr>
              <w:t>6%DDAC</w:t>
            </w:r>
          </w:p>
        </w:tc>
      </w:tr>
    </w:tbl>
    <w:p w14:paraId="72ABD570" w14:textId="77777777" w:rsidR="00D221F5" w:rsidRPr="00B264C1" w:rsidRDefault="00D221F5" w:rsidP="00D221F5">
      <w:pPr>
        <w:pStyle w:val="BfRBBStandard"/>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4"/>
        <w:gridCol w:w="3402"/>
        <w:gridCol w:w="426"/>
        <w:gridCol w:w="284"/>
        <w:gridCol w:w="708"/>
      </w:tblGrid>
      <w:tr w:rsidR="00D221F5" w:rsidRPr="00B264C1" w14:paraId="2D4F8A71" w14:textId="77777777" w:rsidTr="000D450A">
        <w:trPr>
          <w:tblHeader/>
        </w:trPr>
        <w:tc>
          <w:tcPr>
            <w:tcW w:w="9214" w:type="dxa"/>
            <w:gridSpan w:val="5"/>
            <w:tcBorders>
              <w:top w:val="single" w:sz="12" w:space="0" w:color="000000"/>
              <w:left w:val="nil"/>
              <w:bottom w:val="single" w:sz="6" w:space="0" w:color="000000"/>
              <w:right w:val="nil"/>
            </w:tcBorders>
          </w:tcPr>
          <w:p w14:paraId="45281236" w14:textId="77777777" w:rsidR="00D221F5" w:rsidRPr="00B264C1" w:rsidRDefault="00D221F5" w:rsidP="000D450A">
            <w:pPr>
              <w:pStyle w:val="BfRBBTitel"/>
              <w:ind w:left="2" w:hanging="2"/>
              <w:jc w:val="left"/>
              <w:rPr>
                <w:bCs w:val="0"/>
                <w:snapToGrid w:val="0"/>
                <w:sz w:val="22"/>
                <w:szCs w:val="22"/>
                <w:lang w:val="en-GB"/>
              </w:rPr>
            </w:pPr>
            <w:r w:rsidRPr="00B264C1">
              <w:rPr>
                <w:bCs w:val="0"/>
                <w:snapToGrid w:val="0"/>
                <w:sz w:val="22"/>
                <w:szCs w:val="22"/>
                <w:lang w:val="en-GB"/>
              </w:rPr>
              <w:t>Acute toxicity, irritancy and skin sensitisation of the preparation (Annex IIIB, point 6.1, 6.2, 6.3)</w:t>
            </w:r>
          </w:p>
        </w:tc>
      </w:tr>
      <w:tr w:rsidR="00D221F5" w:rsidRPr="00B264C1" w14:paraId="34E44590" w14:textId="77777777" w:rsidTr="000D450A">
        <w:tc>
          <w:tcPr>
            <w:tcW w:w="4394" w:type="dxa"/>
            <w:tcBorders>
              <w:top w:val="nil"/>
              <w:left w:val="nil"/>
              <w:bottom w:val="nil"/>
              <w:right w:val="nil"/>
            </w:tcBorders>
          </w:tcPr>
          <w:p w14:paraId="5F7EEF4F" w14:textId="77777777" w:rsidR="00D221F5" w:rsidRPr="00B264C1" w:rsidRDefault="00D221F5" w:rsidP="000D450A">
            <w:pPr>
              <w:pStyle w:val="BfRBBStandard"/>
              <w:jc w:val="left"/>
              <w:rPr>
                <w:lang w:val="en-GB"/>
              </w:rPr>
            </w:pPr>
            <w:r w:rsidRPr="00B264C1">
              <w:rPr>
                <w:lang w:val="en-GB"/>
              </w:rPr>
              <w:t>Rat LD50 oral (OECD 420)</w:t>
            </w:r>
          </w:p>
        </w:tc>
        <w:tc>
          <w:tcPr>
            <w:tcW w:w="3402" w:type="dxa"/>
            <w:tcBorders>
              <w:top w:val="nil"/>
              <w:left w:val="nil"/>
              <w:bottom w:val="nil"/>
              <w:right w:val="nil"/>
            </w:tcBorders>
          </w:tcPr>
          <w:p w14:paraId="23AF96DF" w14:textId="77777777" w:rsidR="00D221F5" w:rsidRPr="00B264C1" w:rsidRDefault="00D221F5" w:rsidP="000D450A">
            <w:pPr>
              <w:pStyle w:val="BfRBBStandard"/>
              <w:jc w:val="left"/>
              <w:rPr>
                <w:lang w:val="en-GB"/>
              </w:rPr>
            </w:pPr>
            <w:r>
              <w:rPr>
                <w:lang w:val="en-GB"/>
              </w:rPr>
              <w:t>&gt; 2000 mg/kg bw/d</w:t>
            </w:r>
          </w:p>
        </w:tc>
        <w:tc>
          <w:tcPr>
            <w:tcW w:w="426" w:type="dxa"/>
            <w:tcBorders>
              <w:top w:val="nil"/>
              <w:left w:val="nil"/>
              <w:bottom w:val="nil"/>
              <w:right w:val="nil"/>
            </w:tcBorders>
          </w:tcPr>
          <w:p w14:paraId="223BB571" w14:textId="77777777" w:rsidR="00D221F5" w:rsidRPr="00B264C1" w:rsidRDefault="00D221F5" w:rsidP="000D450A">
            <w:pPr>
              <w:pStyle w:val="BfRBBStandard"/>
              <w:jc w:val="left"/>
              <w:rPr>
                <w:lang w:val="en-GB"/>
              </w:rPr>
            </w:pPr>
          </w:p>
        </w:tc>
        <w:tc>
          <w:tcPr>
            <w:tcW w:w="284" w:type="dxa"/>
            <w:tcBorders>
              <w:top w:val="nil"/>
              <w:left w:val="nil"/>
              <w:bottom w:val="nil"/>
              <w:right w:val="nil"/>
            </w:tcBorders>
          </w:tcPr>
          <w:p w14:paraId="67AC6E04" w14:textId="77777777" w:rsidR="00D221F5" w:rsidRPr="00B264C1" w:rsidRDefault="00D221F5" w:rsidP="000D450A">
            <w:pPr>
              <w:pStyle w:val="BfRBBStandard"/>
              <w:jc w:val="left"/>
              <w:rPr>
                <w:lang w:val="en-GB"/>
              </w:rPr>
            </w:pPr>
          </w:p>
        </w:tc>
        <w:tc>
          <w:tcPr>
            <w:tcW w:w="708" w:type="dxa"/>
            <w:tcBorders>
              <w:top w:val="nil"/>
              <w:left w:val="nil"/>
              <w:bottom w:val="nil"/>
              <w:right w:val="nil"/>
            </w:tcBorders>
          </w:tcPr>
          <w:p w14:paraId="5D05719C" w14:textId="77777777" w:rsidR="00D221F5" w:rsidRPr="00B264C1" w:rsidRDefault="00D221F5" w:rsidP="000D450A">
            <w:pPr>
              <w:pStyle w:val="BfRBBStandard"/>
              <w:jc w:val="left"/>
              <w:rPr>
                <w:lang w:val="en-GB"/>
              </w:rPr>
            </w:pPr>
          </w:p>
        </w:tc>
      </w:tr>
      <w:tr w:rsidR="00D221F5" w:rsidRPr="00B264C1" w14:paraId="5B2ECFF8" w14:textId="77777777" w:rsidTr="000D450A">
        <w:tc>
          <w:tcPr>
            <w:tcW w:w="4394" w:type="dxa"/>
            <w:tcBorders>
              <w:top w:val="nil"/>
              <w:left w:val="nil"/>
              <w:bottom w:val="nil"/>
              <w:right w:val="nil"/>
            </w:tcBorders>
          </w:tcPr>
          <w:p w14:paraId="344D81A0" w14:textId="77777777" w:rsidR="00D221F5" w:rsidRPr="00B264C1" w:rsidRDefault="00D221F5" w:rsidP="000D450A">
            <w:pPr>
              <w:pStyle w:val="BfRBBStandard"/>
              <w:jc w:val="left"/>
              <w:rPr>
                <w:lang w:val="en-GB"/>
              </w:rPr>
            </w:pPr>
            <w:r w:rsidRPr="00B264C1">
              <w:rPr>
                <w:lang w:val="en-GB"/>
              </w:rPr>
              <w:t>Rat LD50 dermal (OECD 402)</w:t>
            </w:r>
          </w:p>
        </w:tc>
        <w:tc>
          <w:tcPr>
            <w:tcW w:w="3402" w:type="dxa"/>
            <w:tcBorders>
              <w:top w:val="nil"/>
              <w:left w:val="nil"/>
              <w:bottom w:val="nil"/>
              <w:right w:val="nil"/>
            </w:tcBorders>
          </w:tcPr>
          <w:p w14:paraId="1C72A893" w14:textId="77777777" w:rsidR="00D221F5" w:rsidRPr="00B264C1" w:rsidRDefault="00D221F5" w:rsidP="000D450A">
            <w:pPr>
              <w:pStyle w:val="BfRBBStandard"/>
              <w:jc w:val="left"/>
              <w:rPr>
                <w:lang w:val="en-GB"/>
              </w:rPr>
            </w:pPr>
            <w:r>
              <w:rPr>
                <w:lang w:val="en-GB"/>
              </w:rPr>
              <w:t>&gt; 2000 mg/kg bw/d</w:t>
            </w:r>
          </w:p>
        </w:tc>
        <w:tc>
          <w:tcPr>
            <w:tcW w:w="426" w:type="dxa"/>
            <w:tcBorders>
              <w:top w:val="nil"/>
              <w:left w:val="nil"/>
              <w:bottom w:val="nil"/>
              <w:right w:val="nil"/>
            </w:tcBorders>
          </w:tcPr>
          <w:p w14:paraId="75B9D3E2" w14:textId="77777777" w:rsidR="00D221F5" w:rsidRPr="00B264C1" w:rsidRDefault="00D221F5" w:rsidP="000D450A">
            <w:pPr>
              <w:pStyle w:val="BfRBBStandard"/>
              <w:jc w:val="left"/>
              <w:rPr>
                <w:lang w:val="en-GB"/>
              </w:rPr>
            </w:pPr>
          </w:p>
        </w:tc>
        <w:tc>
          <w:tcPr>
            <w:tcW w:w="284" w:type="dxa"/>
            <w:tcBorders>
              <w:top w:val="nil"/>
              <w:left w:val="nil"/>
              <w:bottom w:val="nil"/>
              <w:right w:val="nil"/>
            </w:tcBorders>
          </w:tcPr>
          <w:p w14:paraId="7502860D" w14:textId="77777777" w:rsidR="00D221F5" w:rsidRPr="00B264C1" w:rsidRDefault="00D221F5" w:rsidP="000D450A">
            <w:pPr>
              <w:pStyle w:val="BfRBBStandard"/>
              <w:jc w:val="left"/>
              <w:rPr>
                <w:lang w:val="en-GB"/>
              </w:rPr>
            </w:pPr>
          </w:p>
        </w:tc>
        <w:tc>
          <w:tcPr>
            <w:tcW w:w="708" w:type="dxa"/>
            <w:tcBorders>
              <w:top w:val="nil"/>
              <w:left w:val="nil"/>
              <w:bottom w:val="nil"/>
              <w:right w:val="nil"/>
            </w:tcBorders>
          </w:tcPr>
          <w:p w14:paraId="7CDD91C9" w14:textId="77777777" w:rsidR="00D221F5" w:rsidRPr="00B264C1" w:rsidRDefault="00D221F5" w:rsidP="000D450A">
            <w:pPr>
              <w:pStyle w:val="BfRBBStandard"/>
              <w:jc w:val="left"/>
              <w:rPr>
                <w:lang w:val="en-GB"/>
              </w:rPr>
            </w:pPr>
          </w:p>
        </w:tc>
      </w:tr>
      <w:tr w:rsidR="00D221F5" w:rsidRPr="00B264C1" w14:paraId="5FAA7E55" w14:textId="77777777" w:rsidTr="000D450A">
        <w:tc>
          <w:tcPr>
            <w:tcW w:w="4394" w:type="dxa"/>
            <w:tcBorders>
              <w:top w:val="nil"/>
              <w:left w:val="nil"/>
              <w:bottom w:val="nil"/>
              <w:right w:val="nil"/>
            </w:tcBorders>
          </w:tcPr>
          <w:p w14:paraId="2DED31FD" w14:textId="77777777" w:rsidR="00D221F5" w:rsidRPr="00B264C1" w:rsidRDefault="00D221F5" w:rsidP="000D450A">
            <w:pPr>
              <w:pStyle w:val="BfRBBStandard"/>
              <w:jc w:val="left"/>
              <w:rPr>
                <w:lang w:val="en-GB"/>
              </w:rPr>
            </w:pPr>
            <w:r w:rsidRPr="00B264C1">
              <w:rPr>
                <w:lang w:val="en-GB"/>
              </w:rPr>
              <w:t>Rat LC50 inhalation (OECD 403)</w:t>
            </w:r>
          </w:p>
        </w:tc>
        <w:tc>
          <w:tcPr>
            <w:tcW w:w="3402" w:type="dxa"/>
            <w:tcBorders>
              <w:top w:val="nil"/>
              <w:left w:val="nil"/>
              <w:bottom w:val="nil"/>
              <w:right w:val="nil"/>
            </w:tcBorders>
          </w:tcPr>
          <w:p w14:paraId="7FA38907" w14:textId="77777777" w:rsidR="00D221F5" w:rsidRPr="00B264C1" w:rsidRDefault="00D221F5" w:rsidP="000D450A">
            <w:pPr>
              <w:pStyle w:val="BfRBBStandard"/>
              <w:jc w:val="left"/>
              <w:rPr>
                <w:lang w:val="en-GB"/>
              </w:rPr>
            </w:pPr>
            <w:r>
              <w:rPr>
                <w:lang w:val="en-GB"/>
              </w:rPr>
              <w:t>na</w:t>
            </w:r>
          </w:p>
        </w:tc>
        <w:tc>
          <w:tcPr>
            <w:tcW w:w="426" w:type="dxa"/>
            <w:tcBorders>
              <w:top w:val="nil"/>
              <w:left w:val="nil"/>
              <w:bottom w:val="nil"/>
              <w:right w:val="nil"/>
            </w:tcBorders>
          </w:tcPr>
          <w:p w14:paraId="3FCCD4BE" w14:textId="77777777" w:rsidR="00D221F5" w:rsidRPr="00B264C1" w:rsidRDefault="00D221F5" w:rsidP="000D450A">
            <w:pPr>
              <w:pStyle w:val="BfRBBStandard"/>
              <w:jc w:val="left"/>
              <w:rPr>
                <w:lang w:val="en-GB"/>
              </w:rPr>
            </w:pPr>
          </w:p>
        </w:tc>
        <w:tc>
          <w:tcPr>
            <w:tcW w:w="284" w:type="dxa"/>
            <w:tcBorders>
              <w:top w:val="nil"/>
              <w:left w:val="nil"/>
              <w:bottom w:val="nil"/>
              <w:right w:val="nil"/>
            </w:tcBorders>
          </w:tcPr>
          <w:p w14:paraId="300A58F6" w14:textId="77777777" w:rsidR="00D221F5" w:rsidRPr="00B264C1" w:rsidRDefault="00D221F5" w:rsidP="000D450A">
            <w:pPr>
              <w:pStyle w:val="BfRBBStandard"/>
              <w:jc w:val="left"/>
              <w:rPr>
                <w:lang w:val="en-GB"/>
              </w:rPr>
            </w:pPr>
          </w:p>
        </w:tc>
        <w:tc>
          <w:tcPr>
            <w:tcW w:w="708" w:type="dxa"/>
            <w:tcBorders>
              <w:top w:val="nil"/>
              <w:left w:val="nil"/>
              <w:bottom w:val="nil"/>
              <w:right w:val="nil"/>
            </w:tcBorders>
          </w:tcPr>
          <w:p w14:paraId="1803AA57" w14:textId="77777777" w:rsidR="00D221F5" w:rsidRPr="00B264C1" w:rsidRDefault="00D221F5" w:rsidP="000D450A">
            <w:pPr>
              <w:pStyle w:val="BfRBBStandard"/>
              <w:jc w:val="left"/>
              <w:rPr>
                <w:lang w:val="en-GB"/>
              </w:rPr>
            </w:pPr>
          </w:p>
        </w:tc>
      </w:tr>
      <w:tr w:rsidR="00D221F5" w:rsidRPr="00B264C1" w14:paraId="7DD40B4A" w14:textId="77777777" w:rsidTr="000D450A">
        <w:tc>
          <w:tcPr>
            <w:tcW w:w="4394" w:type="dxa"/>
            <w:tcBorders>
              <w:top w:val="nil"/>
              <w:left w:val="nil"/>
              <w:bottom w:val="nil"/>
              <w:right w:val="nil"/>
            </w:tcBorders>
          </w:tcPr>
          <w:p w14:paraId="2ABD5B98" w14:textId="77777777" w:rsidR="00D221F5" w:rsidRPr="00B264C1" w:rsidRDefault="00D221F5" w:rsidP="000D450A">
            <w:pPr>
              <w:pStyle w:val="BfRBBStandard"/>
              <w:jc w:val="left"/>
              <w:rPr>
                <w:lang w:val="en-GB"/>
              </w:rPr>
            </w:pPr>
            <w:r w:rsidRPr="00B264C1">
              <w:rPr>
                <w:lang w:val="en-GB"/>
              </w:rPr>
              <w:t>Skin irritation (OECD 404)</w:t>
            </w:r>
          </w:p>
        </w:tc>
        <w:tc>
          <w:tcPr>
            <w:tcW w:w="3402" w:type="dxa"/>
            <w:tcBorders>
              <w:top w:val="nil"/>
              <w:left w:val="nil"/>
              <w:bottom w:val="nil"/>
              <w:right w:val="nil"/>
            </w:tcBorders>
          </w:tcPr>
          <w:p w14:paraId="3D6FB275" w14:textId="77777777" w:rsidR="00D221F5" w:rsidRPr="00B264C1" w:rsidRDefault="00D221F5" w:rsidP="000D450A">
            <w:pPr>
              <w:pStyle w:val="BfRBBStandard"/>
              <w:jc w:val="left"/>
              <w:rPr>
                <w:lang w:val="en-GB"/>
              </w:rPr>
            </w:pPr>
            <w:r>
              <w:rPr>
                <w:lang w:val="en-GB"/>
              </w:rPr>
              <w:t>Skin Corr 1C – H314</w:t>
            </w:r>
          </w:p>
        </w:tc>
        <w:tc>
          <w:tcPr>
            <w:tcW w:w="426" w:type="dxa"/>
            <w:tcBorders>
              <w:top w:val="nil"/>
              <w:left w:val="nil"/>
              <w:bottom w:val="nil"/>
              <w:right w:val="nil"/>
            </w:tcBorders>
          </w:tcPr>
          <w:p w14:paraId="011DFCFD" w14:textId="77777777" w:rsidR="00D221F5" w:rsidRPr="00B264C1" w:rsidRDefault="00D221F5" w:rsidP="000D450A">
            <w:pPr>
              <w:pStyle w:val="BfRBBStandard"/>
              <w:jc w:val="left"/>
              <w:rPr>
                <w:lang w:val="en-GB"/>
              </w:rPr>
            </w:pPr>
          </w:p>
        </w:tc>
        <w:tc>
          <w:tcPr>
            <w:tcW w:w="284" w:type="dxa"/>
            <w:tcBorders>
              <w:top w:val="nil"/>
              <w:left w:val="nil"/>
              <w:bottom w:val="nil"/>
              <w:right w:val="nil"/>
            </w:tcBorders>
          </w:tcPr>
          <w:p w14:paraId="767F1826" w14:textId="77777777" w:rsidR="00D221F5" w:rsidRPr="00B264C1" w:rsidRDefault="00D221F5" w:rsidP="000D450A">
            <w:pPr>
              <w:pStyle w:val="BfRBBStandard"/>
              <w:jc w:val="left"/>
              <w:rPr>
                <w:lang w:val="en-GB"/>
              </w:rPr>
            </w:pPr>
          </w:p>
        </w:tc>
        <w:tc>
          <w:tcPr>
            <w:tcW w:w="708" w:type="dxa"/>
            <w:tcBorders>
              <w:top w:val="nil"/>
              <w:left w:val="nil"/>
              <w:bottom w:val="nil"/>
              <w:right w:val="nil"/>
            </w:tcBorders>
          </w:tcPr>
          <w:p w14:paraId="04CE6A63" w14:textId="77777777" w:rsidR="00D221F5" w:rsidRPr="00B264C1" w:rsidRDefault="00D221F5" w:rsidP="000D450A">
            <w:pPr>
              <w:pStyle w:val="BfRBBStandard"/>
              <w:jc w:val="left"/>
              <w:rPr>
                <w:lang w:val="en-GB"/>
              </w:rPr>
            </w:pPr>
          </w:p>
        </w:tc>
      </w:tr>
      <w:tr w:rsidR="00D221F5" w:rsidRPr="00B264C1" w14:paraId="465F75F9" w14:textId="77777777" w:rsidTr="000D450A">
        <w:tc>
          <w:tcPr>
            <w:tcW w:w="4394" w:type="dxa"/>
            <w:tcBorders>
              <w:top w:val="nil"/>
              <w:left w:val="nil"/>
              <w:bottom w:val="nil"/>
              <w:right w:val="nil"/>
            </w:tcBorders>
          </w:tcPr>
          <w:p w14:paraId="4AC1FFFB" w14:textId="77777777" w:rsidR="00D221F5" w:rsidRPr="00B264C1" w:rsidRDefault="00D221F5" w:rsidP="000D450A">
            <w:pPr>
              <w:pStyle w:val="BfRBBStandard"/>
              <w:jc w:val="left"/>
              <w:rPr>
                <w:lang w:val="en-GB"/>
              </w:rPr>
            </w:pPr>
            <w:r w:rsidRPr="00B264C1">
              <w:rPr>
                <w:lang w:val="en-GB"/>
              </w:rPr>
              <w:t>Eye irritation (OECD 405)</w:t>
            </w:r>
          </w:p>
        </w:tc>
        <w:tc>
          <w:tcPr>
            <w:tcW w:w="3402" w:type="dxa"/>
            <w:tcBorders>
              <w:top w:val="nil"/>
              <w:left w:val="nil"/>
              <w:bottom w:val="nil"/>
              <w:right w:val="nil"/>
            </w:tcBorders>
          </w:tcPr>
          <w:p w14:paraId="0F8621D2" w14:textId="77777777" w:rsidR="00D221F5" w:rsidRPr="00B264C1" w:rsidRDefault="00D221F5" w:rsidP="000D450A">
            <w:pPr>
              <w:pStyle w:val="BfRBBStandard"/>
              <w:jc w:val="left"/>
              <w:rPr>
                <w:lang w:val="en-GB"/>
              </w:rPr>
            </w:pPr>
            <w:r>
              <w:rPr>
                <w:lang w:val="en-GB"/>
              </w:rPr>
              <w:t>See above</w:t>
            </w:r>
          </w:p>
        </w:tc>
        <w:tc>
          <w:tcPr>
            <w:tcW w:w="426" w:type="dxa"/>
            <w:tcBorders>
              <w:top w:val="nil"/>
              <w:left w:val="nil"/>
              <w:bottom w:val="nil"/>
              <w:right w:val="nil"/>
            </w:tcBorders>
          </w:tcPr>
          <w:p w14:paraId="27CC1C67" w14:textId="77777777" w:rsidR="00D221F5" w:rsidRPr="00B264C1" w:rsidRDefault="00D221F5" w:rsidP="000D450A">
            <w:pPr>
              <w:pStyle w:val="BfRBBStandard"/>
              <w:jc w:val="left"/>
              <w:rPr>
                <w:lang w:val="en-GB"/>
              </w:rPr>
            </w:pPr>
          </w:p>
        </w:tc>
        <w:tc>
          <w:tcPr>
            <w:tcW w:w="284" w:type="dxa"/>
            <w:tcBorders>
              <w:top w:val="nil"/>
              <w:left w:val="nil"/>
              <w:bottom w:val="nil"/>
              <w:right w:val="nil"/>
            </w:tcBorders>
          </w:tcPr>
          <w:p w14:paraId="5C6A6E36" w14:textId="77777777" w:rsidR="00D221F5" w:rsidRPr="00B264C1" w:rsidRDefault="00D221F5" w:rsidP="000D450A">
            <w:pPr>
              <w:pStyle w:val="BfRBBStandard"/>
              <w:jc w:val="left"/>
              <w:rPr>
                <w:lang w:val="en-GB"/>
              </w:rPr>
            </w:pPr>
          </w:p>
        </w:tc>
        <w:tc>
          <w:tcPr>
            <w:tcW w:w="708" w:type="dxa"/>
            <w:tcBorders>
              <w:top w:val="nil"/>
              <w:left w:val="nil"/>
              <w:bottom w:val="nil"/>
              <w:right w:val="nil"/>
            </w:tcBorders>
          </w:tcPr>
          <w:p w14:paraId="7A1302CD" w14:textId="77777777" w:rsidR="00D221F5" w:rsidRPr="00B264C1" w:rsidRDefault="00D221F5" w:rsidP="000D450A">
            <w:pPr>
              <w:pStyle w:val="BfRBBStandard"/>
              <w:jc w:val="left"/>
              <w:rPr>
                <w:lang w:val="en-GB"/>
              </w:rPr>
            </w:pPr>
          </w:p>
        </w:tc>
      </w:tr>
      <w:tr w:rsidR="00D221F5" w:rsidRPr="00B264C1" w14:paraId="66707EBB" w14:textId="77777777" w:rsidTr="000D450A">
        <w:tc>
          <w:tcPr>
            <w:tcW w:w="4394" w:type="dxa"/>
            <w:tcBorders>
              <w:top w:val="nil"/>
              <w:left w:val="nil"/>
              <w:bottom w:val="single" w:sz="12" w:space="0" w:color="000000"/>
              <w:right w:val="nil"/>
            </w:tcBorders>
          </w:tcPr>
          <w:p w14:paraId="573DA2E7" w14:textId="77777777" w:rsidR="00D221F5" w:rsidRPr="00B264C1" w:rsidRDefault="00D221F5" w:rsidP="000D450A">
            <w:pPr>
              <w:pStyle w:val="BfRBBStandard"/>
              <w:jc w:val="left"/>
              <w:rPr>
                <w:lang w:val="en-GB"/>
              </w:rPr>
            </w:pPr>
            <w:r w:rsidRPr="00B264C1">
              <w:rPr>
                <w:lang w:val="en-GB"/>
              </w:rPr>
              <w:t>Skin sensitisation (OECD 429; LLNA)</w:t>
            </w:r>
          </w:p>
        </w:tc>
        <w:tc>
          <w:tcPr>
            <w:tcW w:w="3402" w:type="dxa"/>
            <w:tcBorders>
              <w:top w:val="nil"/>
              <w:left w:val="nil"/>
              <w:bottom w:val="single" w:sz="12" w:space="0" w:color="000000"/>
              <w:right w:val="nil"/>
            </w:tcBorders>
          </w:tcPr>
          <w:p w14:paraId="729F62C3" w14:textId="77777777" w:rsidR="00D221F5" w:rsidRPr="00B264C1" w:rsidRDefault="00D221F5" w:rsidP="000D450A">
            <w:pPr>
              <w:pStyle w:val="BfRBBStandard"/>
              <w:jc w:val="left"/>
              <w:rPr>
                <w:lang w:val="en-GB"/>
              </w:rPr>
            </w:pPr>
            <w:r>
              <w:rPr>
                <w:lang w:val="en-GB"/>
              </w:rPr>
              <w:t>Not sensitizing</w:t>
            </w:r>
          </w:p>
        </w:tc>
        <w:tc>
          <w:tcPr>
            <w:tcW w:w="426" w:type="dxa"/>
            <w:tcBorders>
              <w:top w:val="nil"/>
              <w:left w:val="nil"/>
              <w:bottom w:val="single" w:sz="12" w:space="0" w:color="000000"/>
              <w:right w:val="nil"/>
            </w:tcBorders>
          </w:tcPr>
          <w:p w14:paraId="679CD3CA" w14:textId="77777777" w:rsidR="00D221F5" w:rsidRPr="00B264C1" w:rsidRDefault="00D221F5" w:rsidP="000D450A">
            <w:pPr>
              <w:pStyle w:val="BfRBBStandard"/>
              <w:jc w:val="left"/>
              <w:rPr>
                <w:lang w:val="en-GB"/>
              </w:rPr>
            </w:pPr>
          </w:p>
        </w:tc>
        <w:tc>
          <w:tcPr>
            <w:tcW w:w="284" w:type="dxa"/>
            <w:tcBorders>
              <w:top w:val="nil"/>
              <w:left w:val="nil"/>
              <w:bottom w:val="single" w:sz="12" w:space="0" w:color="000000"/>
              <w:right w:val="nil"/>
            </w:tcBorders>
          </w:tcPr>
          <w:p w14:paraId="0675DD74" w14:textId="77777777" w:rsidR="00D221F5" w:rsidRPr="00B264C1" w:rsidRDefault="00D221F5" w:rsidP="000D450A">
            <w:pPr>
              <w:pStyle w:val="BfRBBStandard"/>
              <w:jc w:val="left"/>
              <w:rPr>
                <w:lang w:val="en-GB"/>
              </w:rPr>
            </w:pPr>
          </w:p>
        </w:tc>
        <w:tc>
          <w:tcPr>
            <w:tcW w:w="708" w:type="dxa"/>
            <w:tcBorders>
              <w:top w:val="nil"/>
              <w:left w:val="nil"/>
              <w:bottom w:val="single" w:sz="12" w:space="0" w:color="000000"/>
              <w:right w:val="nil"/>
            </w:tcBorders>
          </w:tcPr>
          <w:p w14:paraId="72BD6249" w14:textId="77777777" w:rsidR="00D221F5" w:rsidRPr="00B264C1" w:rsidRDefault="00D221F5" w:rsidP="000D450A">
            <w:pPr>
              <w:pStyle w:val="BfRBBStandard"/>
              <w:jc w:val="left"/>
              <w:rPr>
                <w:lang w:val="en-GB"/>
              </w:rPr>
            </w:pPr>
          </w:p>
        </w:tc>
      </w:tr>
    </w:tbl>
    <w:p w14:paraId="04BAC1A6" w14:textId="77777777" w:rsidR="00D221F5" w:rsidRPr="00B264C1" w:rsidRDefault="00D221F5" w:rsidP="00D221F5">
      <w:pPr>
        <w:pStyle w:val="BfRBBTitel"/>
        <w:jc w:val="lef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4"/>
        <w:gridCol w:w="3402"/>
        <w:gridCol w:w="426"/>
        <w:gridCol w:w="284"/>
        <w:gridCol w:w="708"/>
      </w:tblGrid>
      <w:tr w:rsidR="00D221F5" w:rsidRPr="00B264C1" w14:paraId="23CFC2AA" w14:textId="77777777" w:rsidTr="000D450A">
        <w:trPr>
          <w:tblHeader/>
        </w:trPr>
        <w:tc>
          <w:tcPr>
            <w:tcW w:w="9214" w:type="dxa"/>
            <w:gridSpan w:val="5"/>
            <w:tcBorders>
              <w:top w:val="single" w:sz="12" w:space="0" w:color="000000"/>
              <w:left w:val="nil"/>
              <w:bottom w:val="single" w:sz="6" w:space="0" w:color="000000"/>
              <w:right w:val="nil"/>
            </w:tcBorders>
          </w:tcPr>
          <w:p w14:paraId="0BA3BE7F" w14:textId="77777777" w:rsidR="00D221F5" w:rsidRPr="00B264C1" w:rsidRDefault="00D221F5" w:rsidP="000D450A">
            <w:pPr>
              <w:pStyle w:val="BfRBBTitel"/>
              <w:ind w:left="2" w:hanging="2"/>
              <w:jc w:val="left"/>
              <w:rPr>
                <w:b w:val="0"/>
                <w:bCs w:val="0"/>
                <w:lang w:val="en-GB"/>
              </w:rPr>
            </w:pPr>
            <w:r w:rsidRPr="00B264C1">
              <w:rPr>
                <w:bCs w:val="0"/>
                <w:snapToGrid w:val="0"/>
                <w:sz w:val="22"/>
                <w:szCs w:val="22"/>
                <w:lang w:val="en-GB"/>
              </w:rPr>
              <w:t>Additional toxicological information (e.g. Annex IIIB, point 6.5, 6.7)</w:t>
            </w:r>
          </w:p>
        </w:tc>
      </w:tr>
      <w:tr w:rsidR="00D221F5" w:rsidRPr="00B264C1" w14:paraId="697212AF" w14:textId="77777777" w:rsidTr="000D450A">
        <w:tc>
          <w:tcPr>
            <w:tcW w:w="4394" w:type="dxa"/>
            <w:tcBorders>
              <w:top w:val="nil"/>
              <w:left w:val="nil"/>
              <w:bottom w:val="nil"/>
              <w:right w:val="nil"/>
            </w:tcBorders>
          </w:tcPr>
          <w:p w14:paraId="746BB3E5" w14:textId="77777777" w:rsidR="00D221F5" w:rsidRPr="00B264C1" w:rsidRDefault="00D221F5" w:rsidP="000D450A">
            <w:pPr>
              <w:pStyle w:val="BfRBBStandard"/>
              <w:jc w:val="left"/>
              <w:rPr>
                <w:lang w:val="en-GB"/>
              </w:rPr>
            </w:pPr>
            <w:r w:rsidRPr="00B264C1">
              <w:rPr>
                <w:lang w:val="en-GB"/>
              </w:rPr>
              <w:t>Short-term toxicity studies</w:t>
            </w:r>
          </w:p>
        </w:tc>
        <w:tc>
          <w:tcPr>
            <w:tcW w:w="3402" w:type="dxa"/>
            <w:tcBorders>
              <w:top w:val="nil"/>
              <w:left w:val="nil"/>
              <w:bottom w:val="nil"/>
              <w:right w:val="nil"/>
            </w:tcBorders>
          </w:tcPr>
          <w:p w14:paraId="62E1449C" w14:textId="77777777" w:rsidR="00D221F5" w:rsidRPr="002131ED" w:rsidRDefault="00D221F5" w:rsidP="000D450A">
            <w:pPr>
              <w:pStyle w:val="BfRBBStandard"/>
              <w:jc w:val="left"/>
              <w:rPr>
                <w:lang w:val="en-GB"/>
              </w:rPr>
            </w:pPr>
            <w:r>
              <w:rPr>
                <w:lang w:val="en-GB"/>
              </w:rPr>
              <w:t>n.a</w:t>
            </w:r>
          </w:p>
        </w:tc>
        <w:tc>
          <w:tcPr>
            <w:tcW w:w="426" w:type="dxa"/>
            <w:tcBorders>
              <w:top w:val="nil"/>
              <w:left w:val="nil"/>
              <w:bottom w:val="nil"/>
              <w:right w:val="nil"/>
            </w:tcBorders>
          </w:tcPr>
          <w:p w14:paraId="77120E94" w14:textId="77777777" w:rsidR="00D221F5" w:rsidRPr="002131ED" w:rsidRDefault="00D221F5" w:rsidP="000D450A">
            <w:pPr>
              <w:pStyle w:val="BfRBBStandard"/>
              <w:jc w:val="left"/>
              <w:rPr>
                <w:lang w:val="en-GB"/>
              </w:rPr>
            </w:pPr>
          </w:p>
        </w:tc>
        <w:tc>
          <w:tcPr>
            <w:tcW w:w="284" w:type="dxa"/>
            <w:tcBorders>
              <w:top w:val="nil"/>
              <w:left w:val="nil"/>
              <w:bottom w:val="nil"/>
              <w:right w:val="nil"/>
            </w:tcBorders>
          </w:tcPr>
          <w:p w14:paraId="0AC631EA" w14:textId="77777777" w:rsidR="00D221F5" w:rsidRPr="002131ED" w:rsidRDefault="00D221F5" w:rsidP="000D450A">
            <w:pPr>
              <w:pStyle w:val="BfRBBStandard"/>
              <w:jc w:val="left"/>
              <w:rPr>
                <w:lang w:val="en-GB"/>
              </w:rPr>
            </w:pPr>
          </w:p>
        </w:tc>
        <w:tc>
          <w:tcPr>
            <w:tcW w:w="708" w:type="dxa"/>
            <w:tcBorders>
              <w:top w:val="nil"/>
              <w:left w:val="nil"/>
              <w:bottom w:val="nil"/>
              <w:right w:val="nil"/>
            </w:tcBorders>
          </w:tcPr>
          <w:p w14:paraId="70759215" w14:textId="77777777" w:rsidR="00D221F5" w:rsidRPr="002131ED" w:rsidRDefault="00D221F5" w:rsidP="000D450A">
            <w:pPr>
              <w:pStyle w:val="BfRBBStandard"/>
              <w:jc w:val="left"/>
              <w:rPr>
                <w:lang w:val="en-GB"/>
              </w:rPr>
            </w:pPr>
          </w:p>
        </w:tc>
      </w:tr>
      <w:tr w:rsidR="00D221F5" w:rsidRPr="00B264C1" w14:paraId="5EC44DD9" w14:textId="77777777" w:rsidTr="000D450A">
        <w:tc>
          <w:tcPr>
            <w:tcW w:w="4394" w:type="dxa"/>
            <w:tcBorders>
              <w:top w:val="nil"/>
              <w:left w:val="nil"/>
              <w:bottom w:val="nil"/>
              <w:right w:val="nil"/>
            </w:tcBorders>
          </w:tcPr>
          <w:p w14:paraId="5843A282" w14:textId="77777777" w:rsidR="00D221F5" w:rsidRPr="00B264C1" w:rsidRDefault="00D221F5" w:rsidP="000D450A">
            <w:pPr>
              <w:pStyle w:val="BfRBBStandard"/>
              <w:jc w:val="left"/>
              <w:rPr>
                <w:lang w:val="en-GB"/>
              </w:rPr>
            </w:pPr>
            <w:r w:rsidRPr="00B264C1">
              <w:rPr>
                <w:lang w:val="en-GB"/>
              </w:rPr>
              <w:t>Toxicological data on active substance(s)</w:t>
            </w:r>
            <w:r w:rsidRPr="00B264C1">
              <w:rPr>
                <w:lang w:val="en-GB"/>
              </w:rPr>
              <w:br/>
              <w:t>(not tested with the preparation)</w:t>
            </w:r>
          </w:p>
        </w:tc>
        <w:tc>
          <w:tcPr>
            <w:tcW w:w="3402" w:type="dxa"/>
            <w:tcBorders>
              <w:top w:val="nil"/>
              <w:left w:val="nil"/>
              <w:bottom w:val="nil"/>
              <w:right w:val="nil"/>
            </w:tcBorders>
          </w:tcPr>
          <w:p w14:paraId="35BE3463" w14:textId="77777777" w:rsidR="00D221F5" w:rsidRPr="002131ED" w:rsidRDefault="00D221F5" w:rsidP="000D450A">
            <w:pPr>
              <w:pStyle w:val="BfRBBStandard"/>
              <w:jc w:val="left"/>
              <w:rPr>
                <w:lang w:val="en-GB"/>
              </w:rPr>
            </w:pPr>
            <w:r>
              <w:rPr>
                <w:lang w:val="en-GB"/>
              </w:rPr>
              <w:t>n.a</w:t>
            </w:r>
          </w:p>
        </w:tc>
        <w:tc>
          <w:tcPr>
            <w:tcW w:w="426" w:type="dxa"/>
            <w:tcBorders>
              <w:top w:val="nil"/>
              <w:left w:val="nil"/>
              <w:bottom w:val="nil"/>
              <w:right w:val="nil"/>
            </w:tcBorders>
          </w:tcPr>
          <w:p w14:paraId="5CEC87AA" w14:textId="77777777" w:rsidR="00D221F5" w:rsidRPr="002131ED" w:rsidRDefault="00D221F5" w:rsidP="000D450A">
            <w:pPr>
              <w:pStyle w:val="BfRBBStandard"/>
              <w:jc w:val="left"/>
              <w:rPr>
                <w:lang w:val="en-GB"/>
              </w:rPr>
            </w:pPr>
          </w:p>
        </w:tc>
        <w:tc>
          <w:tcPr>
            <w:tcW w:w="284" w:type="dxa"/>
            <w:tcBorders>
              <w:top w:val="nil"/>
              <w:left w:val="nil"/>
              <w:bottom w:val="nil"/>
              <w:right w:val="nil"/>
            </w:tcBorders>
          </w:tcPr>
          <w:p w14:paraId="791D6C75" w14:textId="77777777" w:rsidR="00D221F5" w:rsidRPr="002131ED" w:rsidRDefault="00D221F5" w:rsidP="000D450A">
            <w:pPr>
              <w:pStyle w:val="BfRBBStandard"/>
              <w:jc w:val="left"/>
              <w:rPr>
                <w:lang w:val="en-GB"/>
              </w:rPr>
            </w:pPr>
          </w:p>
        </w:tc>
        <w:tc>
          <w:tcPr>
            <w:tcW w:w="708" w:type="dxa"/>
            <w:tcBorders>
              <w:top w:val="nil"/>
              <w:left w:val="nil"/>
              <w:bottom w:val="nil"/>
              <w:right w:val="nil"/>
            </w:tcBorders>
          </w:tcPr>
          <w:p w14:paraId="78D6AD53" w14:textId="77777777" w:rsidR="00D221F5" w:rsidRPr="002131ED" w:rsidRDefault="00D221F5" w:rsidP="000D450A">
            <w:pPr>
              <w:pStyle w:val="BfRBBStandard"/>
              <w:jc w:val="left"/>
              <w:rPr>
                <w:lang w:val="en-GB"/>
              </w:rPr>
            </w:pPr>
          </w:p>
        </w:tc>
      </w:tr>
      <w:tr w:rsidR="00D221F5" w:rsidRPr="00B264C1" w14:paraId="2D97C67A" w14:textId="77777777" w:rsidTr="000D450A">
        <w:tc>
          <w:tcPr>
            <w:tcW w:w="4394" w:type="dxa"/>
            <w:tcBorders>
              <w:top w:val="nil"/>
              <w:left w:val="nil"/>
              <w:bottom w:val="nil"/>
              <w:right w:val="nil"/>
            </w:tcBorders>
          </w:tcPr>
          <w:p w14:paraId="2BEB720C" w14:textId="77777777" w:rsidR="00D221F5" w:rsidRPr="00B264C1" w:rsidRDefault="00D221F5" w:rsidP="000D450A">
            <w:pPr>
              <w:pStyle w:val="BfRBBStandard"/>
              <w:jc w:val="left"/>
              <w:rPr>
                <w:lang w:val="en-GB"/>
              </w:rPr>
            </w:pPr>
          </w:p>
        </w:tc>
        <w:tc>
          <w:tcPr>
            <w:tcW w:w="3402" w:type="dxa"/>
            <w:tcBorders>
              <w:top w:val="nil"/>
              <w:left w:val="nil"/>
              <w:bottom w:val="nil"/>
              <w:right w:val="nil"/>
            </w:tcBorders>
          </w:tcPr>
          <w:p w14:paraId="028305A3" w14:textId="77777777" w:rsidR="00D221F5" w:rsidRPr="002131ED" w:rsidRDefault="00D221F5" w:rsidP="000D450A">
            <w:pPr>
              <w:pStyle w:val="BfRBBStandard"/>
              <w:jc w:val="left"/>
              <w:rPr>
                <w:lang w:val="en-GB"/>
              </w:rPr>
            </w:pPr>
            <w:r>
              <w:rPr>
                <w:lang w:val="en-GB"/>
              </w:rPr>
              <w:t>n.a</w:t>
            </w:r>
          </w:p>
        </w:tc>
        <w:tc>
          <w:tcPr>
            <w:tcW w:w="426" w:type="dxa"/>
            <w:tcBorders>
              <w:top w:val="nil"/>
              <w:left w:val="nil"/>
              <w:bottom w:val="nil"/>
              <w:right w:val="nil"/>
            </w:tcBorders>
          </w:tcPr>
          <w:p w14:paraId="777BF86E" w14:textId="77777777" w:rsidR="00D221F5" w:rsidRPr="002131ED" w:rsidRDefault="00D221F5" w:rsidP="000D450A">
            <w:pPr>
              <w:pStyle w:val="BfRBBStandard"/>
              <w:jc w:val="left"/>
              <w:rPr>
                <w:lang w:val="en-GB"/>
              </w:rPr>
            </w:pPr>
          </w:p>
        </w:tc>
        <w:tc>
          <w:tcPr>
            <w:tcW w:w="284" w:type="dxa"/>
            <w:tcBorders>
              <w:top w:val="nil"/>
              <w:left w:val="nil"/>
              <w:bottom w:val="nil"/>
              <w:right w:val="nil"/>
            </w:tcBorders>
          </w:tcPr>
          <w:p w14:paraId="69F69955" w14:textId="77777777" w:rsidR="00D221F5" w:rsidRPr="002131ED" w:rsidRDefault="00D221F5" w:rsidP="000D450A">
            <w:pPr>
              <w:pStyle w:val="BfRBBStandard"/>
              <w:jc w:val="left"/>
              <w:rPr>
                <w:lang w:val="en-GB"/>
              </w:rPr>
            </w:pPr>
          </w:p>
        </w:tc>
        <w:tc>
          <w:tcPr>
            <w:tcW w:w="708" w:type="dxa"/>
            <w:tcBorders>
              <w:top w:val="nil"/>
              <w:left w:val="nil"/>
              <w:bottom w:val="nil"/>
              <w:right w:val="nil"/>
            </w:tcBorders>
          </w:tcPr>
          <w:p w14:paraId="34654F16" w14:textId="77777777" w:rsidR="00D221F5" w:rsidRPr="002131ED" w:rsidRDefault="00D221F5" w:rsidP="000D450A">
            <w:pPr>
              <w:pStyle w:val="BfRBBStandard"/>
              <w:jc w:val="left"/>
              <w:rPr>
                <w:lang w:val="en-GB"/>
              </w:rPr>
            </w:pPr>
          </w:p>
        </w:tc>
      </w:tr>
      <w:tr w:rsidR="00D221F5" w:rsidRPr="00B264C1" w14:paraId="17A15F35" w14:textId="77777777" w:rsidTr="000D450A">
        <w:tc>
          <w:tcPr>
            <w:tcW w:w="4394" w:type="dxa"/>
            <w:tcBorders>
              <w:top w:val="nil"/>
              <w:left w:val="nil"/>
              <w:bottom w:val="nil"/>
              <w:right w:val="nil"/>
            </w:tcBorders>
          </w:tcPr>
          <w:p w14:paraId="32A5F4BD" w14:textId="77777777" w:rsidR="00D221F5" w:rsidRPr="00B264C1" w:rsidRDefault="00D221F5" w:rsidP="000D450A">
            <w:pPr>
              <w:pStyle w:val="BfRBBStandard"/>
              <w:jc w:val="left"/>
              <w:rPr>
                <w:lang w:val="en-GB"/>
              </w:rPr>
            </w:pPr>
            <w:r w:rsidRPr="00B264C1">
              <w:rPr>
                <w:lang w:val="en-GB"/>
              </w:rPr>
              <w:t>Toxicological data on non-active substance(s)</w:t>
            </w:r>
            <w:r w:rsidRPr="00B264C1">
              <w:rPr>
                <w:lang w:val="en-GB"/>
              </w:rPr>
              <w:br/>
              <w:t>(not tested with the preparation)</w:t>
            </w:r>
          </w:p>
        </w:tc>
        <w:tc>
          <w:tcPr>
            <w:tcW w:w="3402" w:type="dxa"/>
            <w:tcBorders>
              <w:top w:val="nil"/>
              <w:left w:val="nil"/>
              <w:bottom w:val="nil"/>
              <w:right w:val="nil"/>
            </w:tcBorders>
          </w:tcPr>
          <w:p w14:paraId="23AAB5E7" w14:textId="77777777" w:rsidR="00D221F5" w:rsidRPr="002131ED" w:rsidRDefault="00D221F5" w:rsidP="000D450A">
            <w:pPr>
              <w:pStyle w:val="BfRBBStandard"/>
              <w:jc w:val="left"/>
              <w:rPr>
                <w:lang w:val="en-GB"/>
              </w:rPr>
            </w:pPr>
            <w:r>
              <w:rPr>
                <w:lang w:val="en-GB"/>
              </w:rPr>
              <w:t>n.a</w:t>
            </w:r>
          </w:p>
        </w:tc>
        <w:tc>
          <w:tcPr>
            <w:tcW w:w="426" w:type="dxa"/>
            <w:tcBorders>
              <w:top w:val="nil"/>
              <w:left w:val="nil"/>
              <w:bottom w:val="nil"/>
              <w:right w:val="nil"/>
            </w:tcBorders>
          </w:tcPr>
          <w:p w14:paraId="67111E15" w14:textId="77777777" w:rsidR="00D221F5" w:rsidRPr="002131ED" w:rsidRDefault="00D221F5" w:rsidP="000D450A">
            <w:pPr>
              <w:pStyle w:val="BfRBBStandard"/>
              <w:jc w:val="left"/>
              <w:rPr>
                <w:lang w:val="en-GB"/>
              </w:rPr>
            </w:pPr>
          </w:p>
        </w:tc>
        <w:tc>
          <w:tcPr>
            <w:tcW w:w="284" w:type="dxa"/>
            <w:tcBorders>
              <w:top w:val="nil"/>
              <w:left w:val="nil"/>
              <w:bottom w:val="nil"/>
              <w:right w:val="nil"/>
            </w:tcBorders>
          </w:tcPr>
          <w:p w14:paraId="16BBEA31" w14:textId="77777777" w:rsidR="00D221F5" w:rsidRPr="002131ED" w:rsidRDefault="00D221F5" w:rsidP="000D450A">
            <w:pPr>
              <w:pStyle w:val="BfRBBStandard"/>
              <w:jc w:val="left"/>
              <w:rPr>
                <w:lang w:val="en-GB"/>
              </w:rPr>
            </w:pPr>
          </w:p>
        </w:tc>
        <w:tc>
          <w:tcPr>
            <w:tcW w:w="708" w:type="dxa"/>
            <w:tcBorders>
              <w:top w:val="nil"/>
              <w:left w:val="nil"/>
              <w:bottom w:val="nil"/>
              <w:right w:val="nil"/>
            </w:tcBorders>
          </w:tcPr>
          <w:p w14:paraId="4214161E" w14:textId="77777777" w:rsidR="00D221F5" w:rsidRPr="002131ED" w:rsidRDefault="00D221F5" w:rsidP="000D450A">
            <w:pPr>
              <w:pStyle w:val="BfRBBStandard"/>
              <w:jc w:val="left"/>
              <w:rPr>
                <w:lang w:val="en-GB"/>
              </w:rPr>
            </w:pPr>
          </w:p>
        </w:tc>
      </w:tr>
      <w:tr w:rsidR="00D221F5" w:rsidRPr="00B264C1" w14:paraId="1167E229" w14:textId="77777777" w:rsidTr="000D450A">
        <w:tc>
          <w:tcPr>
            <w:tcW w:w="4394" w:type="dxa"/>
            <w:tcBorders>
              <w:top w:val="nil"/>
              <w:left w:val="nil"/>
              <w:bottom w:val="nil"/>
              <w:right w:val="nil"/>
            </w:tcBorders>
          </w:tcPr>
          <w:p w14:paraId="24CE33B8" w14:textId="77777777" w:rsidR="00D221F5" w:rsidRPr="00B264C1" w:rsidRDefault="00D221F5" w:rsidP="000D450A">
            <w:pPr>
              <w:pStyle w:val="BfRBBStandard"/>
              <w:jc w:val="left"/>
              <w:rPr>
                <w:lang w:val="en-GB"/>
              </w:rPr>
            </w:pPr>
          </w:p>
        </w:tc>
        <w:tc>
          <w:tcPr>
            <w:tcW w:w="3402" w:type="dxa"/>
            <w:tcBorders>
              <w:top w:val="nil"/>
              <w:left w:val="nil"/>
              <w:bottom w:val="nil"/>
              <w:right w:val="nil"/>
            </w:tcBorders>
          </w:tcPr>
          <w:p w14:paraId="15A2EDEB" w14:textId="77777777" w:rsidR="00D221F5" w:rsidRPr="002131ED" w:rsidRDefault="00D221F5" w:rsidP="000D450A">
            <w:pPr>
              <w:pStyle w:val="BfRBBStandard"/>
              <w:jc w:val="left"/>
              <w:rPr>
                <w:lang w:val="en-GB"/>
              </w:rPr>
            </w:pPr>
            <w:r>
              <w:rPr>
                <w:lang w:val="en-GB"/>
              </w:rPr>
              <w:t>n.a</w:t>
            </w:r>
          </w:p>
        </w:tc>
        <w:tc>
          <w:tcPr>
            <w:tcW w:w="426" w:type="dxa"/>
            <w:tcBorders>
              <w:top w:val="nil"/>
              <w:left w:val="nil"/>
              <w:bottom w:val="nil"/>
              <w:right w:val="nil"/>
            </w:tcBorders>
          </w:tcPr>
          <w:p w14:paraId="268DFC35" w14:textId="77777777" w:rsidR="00D221F5" w:rsidRPr="002131ED" w:rsidRDefault="00D221F5" w:rsidP="000D450A">
            <w:pPr>
              <w:pStyle w:val="BfRBBStandard"/>
              <w:jc w:val="left"/>
              <w:rPr>
                <w:lang w:val="en-GB"/>
              </w:rPr>
            </w:pPr>
          </w:p>
        </w:tc>
        <w:tc>
          <w:tcPr>
            <w:tcW w:w="284" w:type="dxa"/>
            <w:tcBorders>
              <w:top w:val="nil"/>
              <w:left w:val="nil"/>
              <w:bottom w:val="nil"/>
              <w:right w:val="nil"/>
            </w:tcBorders>
          </w:tcPr>
          <w:p w14:paraId="30113AB2" w14:textId="77777777" w:rsidR="00D221F5" w:rsidRPr="002131ED" w:rsidRDefault="00D221F5" w:rsidP="000D450A">
            <w:pPr>
              <w:pStyle w:val="BfRBBStandard"/>
              <w:jc w:val="left"/>
              <w:rPr>
                <w:lang w:val="en-GB"/>
              </w:rPr>
            </w:pPr>
          </w:p>
        </w:tc>
        <w:tc>
          <w:tcPr>
            <w:tcW w:w="708" w:type="dxa"/>
            <w:tcBorders>
              <w:top w:val="nil"/>
              <w:left w:val="nil"/>
              <w:bottom w:val="nil"/>
              <w:right w:val="nil"/>
            </w:tcBorders>
          </w:tcPr>
          <w:p w14:paraId="20059668" w14:textId="77777777" w:rsidR="00D221F5" w:rsidRPr="002131ED" w:rsidRDefault="00D221F5" w:rsidP="000D450A">
            <w:pPr>
              <w:pStyle w:val="BfRBBStandard"/>
              <w:jc w:val="left"/>
              <w:rPr>
                <w:lang w:val="en-GB"/>
              </w:rPr>
            </w:pPr>
          </w:p>
        </w:tc>
      </w:tr>
      <w:tr w:rsidR="00D221F5" w:rsidRPr="00B264C1" w14:paraId="344A28AF" w14:textId="77777777" w:rsidTr="000D450A">
        <w:tc>
          <w:tcPr>
            <w:tcW w:w="4394" w:type="dxa"/>
            <w:tcBorders>
              <w:top w:val="nil"/>
              <w:left w:val="nil"/>
              <w:bottom w:val="single" w:sz="12" w:space="0" w:color="000000"/>
              <w:right w:val="nil"/>
            </w:tcBorders>
          </w:tcPr>
          <w:p w14:paraId="595BF238" w14:textId="77777777" w:rsidR="00D221F5" w:rsidRPr="00B264C1" w:rsidRDefault="00D221F5" w:rsidP="000D450A">
            <w:pPr>
              <w:pStyle w:val="BfRBBStandard"/>
              <w:jc w:val="left"/>
              <w:rPr>
                <w:lang w:val="en-GB"/>
              </w:rPr>
            </w:pPr>
            <w:r w:rsidRPr="00B264C1">
              <w:rPr>
                <w:lang w:val="en-GB"/>
              </w:rPr>
              <w:t>Further toxicological information</w:t>
            </w:r>
          </w:p>
        </w:tc>
        <w:tc>
          <w:tcPr>
            <w:tcW w:w="4820" w:type="dxa"/>
            <w:gridSpan w:val="4"/>
            <w:tcBorders>
              <w:top w:val="nil"/>
              <w:left w:val="nil"/>
              <w:bottom w:val="single" w:sz="12" w:space="0" w:color="000000"/>
              <w:right w:val="nil"/>
            </w:tcBorders>
          </w:tcPr>
          <w:p w14:paraId="37683871" w14:textId="77777777" w:rsidR="00D221F5" w:rsidRPr="002131ED" w:rsidRDefault="00D221F5" w:rsidP="000D450A">
            <w:pPr>
              <w:pStyle w:val="BfRBBStandard"/>
              <w:jc w:val="left"/>
              <w:rPr>
                <w:lang w:val="en-GB"/>
              </w:rPr>
            </w:pPr>
            <w:r>
              <w:rPr>
                <w:lang w:val="en-GB"/>
              </w:rPr>
              <w:t>n.a</w:t>
            </w:r>
          </w:p>
        </w:tc>
      </w:tr>
    </w:tbl>
    <w:p w14:paraId="1C078F0D" w14:textId="77777777" w:rsidR="00D221F5" w:rsidRPr="00B264C1" w:rsidRDefault="00D221F5" w:rsidP="00D221F5">
      <w:pPr>
        <w:pStyle w:val="BfRBBTitel"/>
        <w:jc w:val="left"/>
        <w:rPr>
          <w:lang w:val="en-GB"/>
        </w:rPr>
      </w:pPr>
    </w:p>
    <w:tbl>
      <w:tblPr>
        <w:tblW w:w="928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4889"/>
      </w:tblGrid>
      <w:tr w:rsidR="00D221F5" w:rsidRPr="00B264C1" w14:paraId="683E9524" w14:textId="77777777" w:rsidTr="000D450A">
        <w:tc>
          <w:tcPr>
            <w:tcW w:w="9284" w:type="dxa"/>
            <w:gridSpan w:val="2"/>
            <w:tcBorders>
              <w:top w:val="single" w:sz="12" w:space="0" w:color="auto"/>
            </w:tcBorders>
          </w:tcPr>
          <w:p w14:paraId="6907B884" w14:textId="77777777" w:rsidR="00D221F5" w:rsidRPr="00B264C1" w:rsidRDefault="00D221F5" w:rsidP="000D450A">
            <w:pPr>
              <w:pStyle w:val="BfRBBTitel"/>
              <w:ind w:left="2" w:hanging="2"/>
              <w:jc w:val="left"/>
              <w:rPr>
                <w:b w:val="0"/>
                <w:bCs w:val="0"/>
                <w:lang w:val="en-GB"/>
              </w:rPr>
            </w:pPr>
            <w:r w:rsidRPr="00B264C1">
              <w:rPr>
                <w:bCs w:val="0"/>
                <w:snapToGrid w:val="0"/>
                <w:sz w:val="22"/>
                <w:szCs w:val="22"/>
                <w:lang w:val="en-GB"/>
              </w:rPr>
              <w:t>Classification and labelling proposed for the preparation with regard to toxicological properties (Annex IIIB, point 9)</w:t>
            </w:r>
          </w:p>
        </w:tc>
      </w:tr>
      <w:tr w:rsidR="00D221F5" w:rsidRPr="00B264C1" w14:paraId="78897C1C" w14:textId="77777777" w:rsidTr="000D450A">
        <w:tc>
          <w:tcPr>
            <w:tcW w:w="4395" w:type="dxa"/>
            <w:tcBorders>
              <w:bottom w:val="single" w:sz="12" w:space="0" w:color="auto"/>
            </w:tcBorders>
          </w:tcPr>
          <w:p w14:paraId="43EC6337" w14:textId="77777777" w:rsidR="00D221F5" w:rsidRPr="00B264C1" w:rsidRDefault="00D221F5" w:rsidP="000D450A">
            <w:pPr>
              <w:pStyle w:val="BfRBBStandard"/>
              <w:jc w:val="left"/>
              <w:rPr>
                <w:sz w:val="20"/>
                <w:szCs w:val="20"/>
                <w:lang w:val="en-GB"/>
              </w:rPr>
            </w:pPr>
            <w:r w:rsidRPr="00B264C1">
              <w:rPr>
                <w:sz w:val="20"/>
                <w:szCs w:val="20"/>
                <w:lang w:val="en-GB"/>
              </w:rPr>
              <w:t>Regulation 1272/2008/EC</w:t>
            </w:r>
          </w:p>
          <w:p w14:paraId="5EA7065A" w14:textId="77777777" w:rsidR="00D221F5" w:rsidRPr="00B264C1" w:rsidRDefault="00D221F5" w:rsidP="000D450A">
            <w:pPr>
              <w:pStyle w:val="BfRBBStandard"/>
              <w:jc w:val="left"/>
              <w:rPr>
                <w:sz w:val="20"/>
                <w:szCs w:val="20"/>
                <w:lang w:val="en-GB"/>
              </w:rPr>
            </w:pPr>
          </w:p>
        </w:tc>
        <w:tc>
          <w:tcPr>
            <w:tcW w:w="4889" w:type="dxa"/>
            <w:tcBorders>
              <w:bottom w:val="single" w:sz="12" w:space="0" w:color="auto"/>
            </w:tcBorders>
          </w:tcPr>
          <w:p w14:paraId="48AB8E93" w14:textId="77777777" w:rsidR="00D221F5" w:rsidRPr="00B264C1" w:rsidRDefault="00D221F5" w:rsidP="000D450A">
            <w:pPr>
              <w:pStyle w:val="BfRBBStandard"/>
              <w:jc w:val="left"/>
              <w:rPr>
                <w:sz w:val="20"/>
                <w:szCs w:val="20"/>
                <w:lang w:val="en-GB"/>
              </w:rPr>
            </w:pPr>
            <w:r>
              <w:rPr>
                <w:lang w:val="en-GB"/>
              </w:rPr>
              <w:t>Skin Corr 1C – H314</w:t>
            </w:r>
          </w:p>
        </w:tc>
      </w:tr>
    </w:tbl>
    <w:p w14:paraId="4D6B2ECA" w14:textId="77777777" w:rsidR="00D221F5" w:rsidRPr="00B264C1" w:rsidRDefault="00D221F5" w:rsidP="00D221F5">
      <w:pPr>
        <w:pStyle w:val="BfRBBTitel"/>
        <w:ind w:firstLine="708"/>
        <w:jc w:val="left"/>
        <w:rPr>
          <w:lang w:val="en-GB"/>
        </w:rPr>
      </w:pPr>
    </w:p>
    <w:p w14:paraId="23EED586" w14:textId="77777777" w:rsidR="00D221F5" w:rsidRPr="00B264C1" w:rsidRDefault="00D221F5" w:rsidP="00D221F5">
      <w:pPr>
        <w:pStyle w:val="BfRBBTitel"/>
        <w:ind w:left="3458" w:firstLine="1729"/>
        <w:jc w:val="right"/>
        <w:rPr>
          <w:snapToGrid w:val="0"/>
          <w:lang w:val="en-GB"/>
        </w:rPr>
      </w:pPr>
      <w:r w:rsidRPr="00B264C1">
        <w:rPr>
          <w:lang w:val="en-GB"/>
        </w:rPr>
        <w:br w:type="column"/>
      </w:r>
      <w:r w:rsidRPr="00B264C1">
        <w:rPr>
          <w:snapToGrid w:val="0"/>
          <w:lang w:val="en-GB"/>
        </w:rPr>
        <w:lastRenderedPageBreak/>
        <w:t xml:space="preserve">Safety for </w:t>
      </w:r>
      <w:r w:rsidRPr="00B264C1">
        <w:rPr>
          <w:lang w:val="en-GB"/>
        </w:rPr>
        <w:t xml:space="preserve">professional </w:t>
      </w:r>
      <w:r w:rsidRPr="00B264C1">
        <w:rPr>
          <w:snapToGrid w:val="0"/>
          <w:lang w:val="en-GB"/>
        </w:rPr>
        <w:t>operators</w:t>
      </w:r>
    </w:p>
    <w:p w14:paraId="1C823CDD" w14:textId="77777777" w:rsidR="00D221F5" w:rsidRPr="00B264C1" w:rsidRDefault="00D221F5" w:rsidP="00D221F5">
      <w:pPr>
        <w:pStyle w:val="BfRBBTitel"/>
        <w:ind w:firstLine="708"/>
        <w:jc w:val="right"/>
        <w:rPr>
          <w:b w:val="0"/>
          <w:bCs w:val="0"/>
          <w:sz w:val="22"/>
          <w:szCs w:val="22"/>
          <w:lang w:val="en-GB"/>
        </w:rPr>
      </w:pPr>
    </w:p>
    <w:p w14:paraId="4B65B331" w14:textId="77777777" w:rsidR="00D221F5" w:rsidRPr="00B264C1" w:rsidRDefault="00D221F5" w:rsidP="00D221F5">
      <w:pPr>
        <w:pStyle w:val="BfRBBTitel"/>
        <w:pBdr>
          <w:top w:val="single" w:sz="4" w:space="1" w:color="auto"/>
          <w:left w:val="single" w:sz="4" w:space="4" w:color="auto"/>
          <w:bottom w:val="single" w:sz="4" w:space="1" w:color="auto"/>
          <w:right w:val="single" w:sz="4" w:space="4" w:color="auto"/>
        </w:pBdr>
        <w:rPr>
          <w:lang w:val="en-GB"/>
        </w:rPr>
      </w:pPr>
      <w:r w:rsidRPr="00B264C1">
        <w:rPr>
          <w:lang w:val="en-GB"/>
        </w:rPr>
        <w:t>&lt;</w:t>
      </w:r>
      <w:r>
        <w:rPr>
          <w:lang w:val="en-GB"/>
        </w:rPr>
        <w:t>HYDROKOAT</w:t>
      </w:r>
      <w:r w:rsidRPr="00B264C1">
        <w:rPr>
          <w:lang w:val="en-GB"/>
        </w:rPr>
        <w:t>&gt;</w:t>
      </w:r>
    </w:p>
    <w:p w14:paraId="17982E87" w14:textId="77777777" w:rsidR="00D221F5" w:rsidRPr="00B264C1" w:rsidRDefault="00D221F5" w:rsidP="00D221F5">
      <w:pPr>
        <w:pStyle w:val="BfRBBStandard"/>
        <w:jc w:val="right"/>
        <w:rPr>
          <w:lang w:val="en-GB"/>
        </w:rPr>
      </w:pPr>
    </w:p>
    <w:p w14:paraId="443DAEB6" w14:textId="77777777" w:rsidR="00D221F5" w:rsidRPr="00B264C1" w:rsidRDefault="00D221F5" w:rsidP="00D221F5">
      <w:pPr>
        <w:pStyle w:val="BfRBBStandard"/>
        <w:jc w:val="right"/>
        <w:rPr>
          <w:lang w:val="en-GB"/>
        </w:rPr>
      </w:pPr>
      <w:r w:rsidRPr="00B264C1">
        <w:rPr>
          <w:lang w:val="en-GB"/>
        </w:rPr>
        <w:t xml:space="preserve">Date: </w:t>
      </w:r>
      <w:r>
        <w:rPr>
          <w:lang w:val="en-GB"/>
        </w:rPr>
        <w:t>26/03/2017</w:t>
      </w:r>
    </w:p>
    <w:p w14:paraId="0D644267" w14:textId="77777777" w:rsidR="00D221F5" w:rsidRPr="008B6C40" w:rsidRDefault="00D221F5" w:rsidP="008B6C40">
      <w:pPr>
        <w:pStyle w:val="BfRBBTitel"/>
        <w:spacing w:line="276" w:lineRule="auto"/>
        <w:rPr>
          <w:sz w:val="22"/>
          <w:lang w:val="en-GB"/>
        </w:rPr>
      </w:pPr>
    </w:p>
    <w:p w14:paraId="5A542B6E" w14:textId="77777777" w:rsidR="00D221F5" w:rsidRPr="008B6C40" w:rsidRDefault="00D221F5" w:rsidP="008B6C40">
      <w:pPr>
        <w:pStyle w:val="BfRBBTitel"/>
        <w:spacing w:line="276" w:lineRule="auto"/>
        <w:jc w:val="left"/>
        <w:rPr>
          <w:snapToGrid w:val="0"/>
          <w:sz w:val="20"/>
          <w:szCs w:val="22"/>
          <w:lang w:val="en-GB"/>
        </w:rPr>
      </w:pPr>
      <w:r w:rsidRPr="008B6C40">
        <w:rPr>
          <w:snapToGrid w:val="0"/>
          <w:sz w:val="20"/>
          <w:szCs w:val="22"/>
          <w:lang w:val="en-GB"/>
        </w:rPr>
        <w:t>Exposure assessment</w:t>
      </w:r>
    </w:p>
    <w:p w14:paraId="6A12F5C6" w14:textId="77777777" w:rsidR="00D221F5" w:rsidRPr="008B6C40" w:rsidRDefault="00D221F5" w:rsidP="008B6C40">
      <w:pPr>
        <w:pStyle w:val="BfRBBTitel"/>
        <w:spacing w:line="276" w:lineRule="auto"/>
        <w:jc w:val="left"/>
        <w:rPr>
          <w:sz w:val="22"/>
          <w:lang w:val="en-GB"/>
        </w:rPr>
      </w:pPr>
    </w:p>
    <w:p w14:paraId="746B8C76" w14:textId="77777777" w:rsidR="00D221F5" w:rsidRPr="008B6C40" w:rsidRDefault="00D221F5" w:rsidP="008B6C40">
      <w:pPr>
        <w:pStyle w:val="BfRBBTitel"/>
        <w:spacing w:line="276" w:lineRule="auto"/>
        <w:jc w:val="both"/>
        <w:rPr>
          <w:b w:val="0"/>
          <w:bCs w:val="0"/>
          <w:sz w:val="20"/>
          <w:szCs w:val="22"/>
          <w:lang w:val="en-GB"/>
        </w:rPr>
      </w:pPr>
      <w:r w:rsidRPr="008B6C40">
        <w:rPr>
          <w:b w:val="0"/>
          <w:bCs w:val="0"/>
          <w:sz w:val="20"/>
          <w:szCs w:val="22"/>
          <w:lang w:val="en-GB"/>
        </w:rPr>
        <w:t>Please refer to the Excel data sheet “Expo HH_HYDROKOAT” attached to the PAR.</w:t>
      </w:r>
    </w:p>
    <w:p w14:paraId="5CF87B68" w14:textId="77777777" w:rsidR="00D221F5" w:rsidRPr="008B6C40" w:rsidRDefault="00D221F5" w:rsidP="008B6C40">
      <w:pPr>
        <w:pStyle w:val="BfRBBTitel"/>
        <w:spacing w:line="276" w:lineRule="auto"/>
        <w:jc w:val="both"/>
        <w:rPr>
          <w:b w:val="0"/>
          <w:bCs w:val="0"/>
          <w:sz w:val="20"/>
          <w:szCs w:val="22"/>
          <w:lang w:val="en-GB"/>
        </w:rPr>
      </w:pPr>
      <w:r w:rsidRPr="008B6C40">
        <w:rPr>
          <w:b w:val="0"/>
          <w:bCs w:val="0"/>
          <w:sz w:val="20"/>
          <w:szCs w:val="22"/>
          <w:lang w:val="en-GB"/>
        </w:rPr>
        <w:t>This file contains several excel data sheet for each exposure scenario, as follows:</w:t>
      </w:r>
    </w:p>
    <w:p w14:paraId="43A33E64" w14:textId="77777777" w:rsidR="00D221F5" w:rsidRPr="008B6C40" w:rsidRDefault="00D221F5" w:rsidP="008B6C40">
      <w:pPr>
        <w:pStyle w:val="BfRBBTitel"/>
        <w:spacing w:line="276" w:lineRule="auto"/>
        <w:jc w:val="both"/>
        <w:rPr>
          <w:b w:val="0"/>
          <w:bCs w:val="0"/>
          <w:sz w:val="20"/>
          <w:szCs w:val="22"/>
          <w:lang w:val="en-GB"/>
        </w:rPr>
      </w:pPr>
    </w:p>
    <w:p w14:paraId="689D5499" w14:textId="77777777" w:rsidR="00D221F5" w:rsidRPr="008B6C40" w:rsidRDefault="00D221F5" w:rsidP="00EB1785">
      <w:pPr>
        <w:pStyle w:val="BfRBBTitel"/>
        <w:numPr>
          <w:ilvl w:val="0"/>
          <w:numId w:val="17"/>
        </w:numPr>
        <w:suppressAutoHyphens w:val="0"/>
        <w:autoSpaceDN w:val="0"/>
        <w:spacing w:line="276" w:lineRule="auto"/>
        <w:jc w:val="both"/>
        <w:outlineLvl w:val="0"/>
        <w:rPr>
          <w:b w:val="0"/>
          <w:bCs w:val="0"/>
          <w:sz w:val="20"/>
          <w:szCs w:val="22"/>
          <w:lang w:val="en-GB"/>
        </w:rPr>
      </w:pPr>
      <w:r w:rsidRPr="008B6C40">
        <w:rPr>
          <w:b w:val="0"/>
          <w:bCs w:val="0"/>
          <w:sz w:val="20"/>
          <w:szCs w:val="22"/>
          <w:lang w:val="en-GB"/>
        </w:rPr>
        <w:t>Primary exposure (systemic effects): Excel data sheet “Expo IR – Systemic”;</w:t>
      </w:r>
    </w:p>
    <w:p w14:paraId="76C35C5A" w14:textId="77777777" w:rsidR="00D221F5" w:rsidRPr="008B6C40" w:rsidRDefault="00D221F5" w:rsidP="00EB1785">
      <w:pPr>
        <w:pStyle w:val="BfRBBTitel"/>
        <w:numPr>
          <w:ilvl w:val="0"/>
          <w:numId w:val="17"/>
        </w:numPr>
        <w:suppressAutoHyphens w:val="0"/>
        <w:autoSpaceDN w:val="0"/>
        <w:spacing w:line="276" w:lineRule="auto"/>
        <w:jc w:val="both"/>
        <w:outlineLvl w:val="0"/>
        <w:rPr>
          <w:b w:val="0"/>
          <w:bCs w:val="0"/>
          <w:sz w:val="20"/>
          <w:szCs w:val="22"/>
          <w:lang w:val="en-GB"/>
        </w:rPr>
      </w:pPr>
      <w:r w:rsidRPr="008B6C40">
        <w:rPr>
          <w:b w:val="0"/>
          <w:bCs w:val="0"/>
          <w:sz w:val="20"/>
          <w:szCs w:val="22"/>
          <w:lang w:val="en-GB"/>
        </w:rPr>
        <w:t>Primary exposure (local effects): Excel data sheet “Expo IR – Local”;</w:t>
      </w:r>
    </w:p>
    <w:p w14:paraId="3FBAE2AE" w14:textId="77777777" w:rsidR="00D221F5" w:rsidRPr="008B6C40" w:rsidRDefault="00D221F5" w:rsidP="00EB1785">
      <w:pPr>
        <w:pStyle w:val="BfRBBTitel"/>
        <w:numPr>
          <w:ilvl w:val="0"/>
          <w:numId w:val="17"/>
        </w:numPr>
        <w:suppressAutoHyphens w:val="0"/>
        <w:autoSpaceDN w:val="0"/>
        <w:spacing w:line="276" w:lineRule="auto"/>
        <w:jc w:val="both"/>
        <w:outlineLvl w:val="0"/>
        <w:rPr>
          <w:b w:val="0"/>
          <w:bCs w:val="0"/>
          <w:sz w:val="20"/>
          <w:szCs w:val="22"/>
          <w:lang w:val="en-GB"/>
        </w:rPr>
      </w:pPr>
      <w:r w:rsidRPr="008B6C40">
        <w:rPr>
          <w:b w:val="0"/>
          <w:bCs w:val="0"/>
          <w:sz w:val="20"/>
          <w:szCs w:val="22"/>
          <w:lang w:val="en-GB"/>
        </w:rPr>
        <w:t>Primary inhalation exposure (ConsExpo): Excel data sheet “ConsExpo_Inhalation isopropanol”;</w:t>
      </w:r>
    </w:p>
    <w:p w14:paraId="7F96FBF5" w14:textId="77777777" w:rsidR="00D221F5" w:rsidRPr="008B6C40" w:rsidRDefault="00D221F5" w:rsidP="008B6C40">
      <w:pPr>
        <w:pStyle w:val="BfRBBTitel"/>
        <w:spacing w:line="276" w:lineRule="auto"/>
        <w:jc w:val="both"/>
        <w:rPr>
          <w:b w:val="0"/>
          <w:sz w:val="18"/>
          <w:szCs w:val="20"/>
          <w:lang w:val="en-GB"/>
        </w:rPr>
      </w:pPr>
    </w:p>
    <w:p w14:paraId="5E4CE289" w14:textId="77777777" w:rsidR="00D221F5" w:rsidRPr="008B6C40" w:rsidRDefault="00D221F5" w:rsidP="008B6C40">
      <w:pPr>
        <w:pStyle w:val="BfRBBTitel"/>
        <w:spacing w:line="276" w:lineRule="auto"/>
        <w:jc w:val="both"/>
        <w:rPr>
          <w:snapToGrid w:val="0"/>
          <w:sz w:val="20"/>
          <w:szCs w:val="22"/>
          <w:lang w:val="en-GB"/>
        </w:rPr>
      </w:pPr>
      <w:r w:rsidRPr="008B6C40">
        <w:rPr>
          <w:snapToGrid w:val="0"/>
          <w:sz w:val="20"/>
          <w:szCs w:val="22"/>
          <w:lang w:val="en-GB"/>
        </w:rPr>
        <w:t>Risk assessment</w:t>
      </w:r>
    </w:p>
    <w:p w14:paraId="469B776A" w14:textId="77777777" w:rsidR="00D221F5" w:rsidRPr="008B6C40" w:rsidRDefault="00D221F5" w:rsidP="008B6C40">
      <w:pPr>
        <w:pStyle w:val="BfRBBTitel"/>
        <w:spacing w:line="276" w:lineRule="auto"/>
        <w:jc w:val="both"/>
        <w:rPr>
          <w:snapToGrid w:val="0"/>
          <w:sz w:val="20"/>
          <w:szCs w:val="22"/>
          <w:lang w:val="en-GB"/>
        </w:rPr>
      </w:pPr>
    </w:p>
    <w:p w14:paraId="5540E896" w14:textId="77777777" w:rsidR="00D221F5" w:rsidRPr="008B6C40" w:rsidRDefault="00D221F5" w:rsidP="008B6C40">
      <w:pPr>
        <w:pStyle w:val="BfRBBTitel"/>
        <w:spacing w:line="276" w:lineRule="auto"/>
        <w:jc w:val="both"/>
        <w:rPr>
          <w:b w:val="0"/>
          <w:bCs w:val="0"/>
          <w:sz w:val="20"/>
          <w:szCs w:val="22"/>
          <w:lang w:val="en-GB"/>
        </w:rPr>
      </w:pPr>
      <w:r w:rsidRPr="008B6C40">
        <w:rPr>
          <w:b w:val="0"/>
          <w:bCs w:val="0"/>
          <w:sz w:val="20"/>
          <w:szCs w:val="22"/>
          <w:lang w:val="en-GB"/>
        </w:rPr>
        <w:t>Please see the tables presented in the document section 1.7.3.1.1</w:t>
      </w:r>
    </w:p>
    <w:p w14:paraId="36279C7B" w14:textId="77777777" w:rsidR="00D221F5" w:rsidRPr="008B6C40" w:rsidRDefault="00D221F5" w:rsidP="008B6C40">
      <w:pPr>
        <w:pStyle w:val="BfRBBTitel"/>
        <w:spacing w:line="276" w:lineRule="auto"/>
        <w:jc w:val="both"/>
        <w:rPr>
          <w:b w:val="0"/>
          <w:sz w:val="22"/>
          <w:lang w:val="en-GB"/>
        </w:rPr>
      </w:pPr>
    </w:p>
    <w:p w14:paraId="28AAFA4B" w14:textId="77777777" w:rsidR="00D221F5" w:rsidRPr="00B264C1" w:rsidRDefault="00D221F5" w:rsidP="00D221F5">
      <w:pPr>
        <w:pStyle w:val="BfRBBTitel"/>
        <w:ind w:firstLine="708"/>
        <w:jc w:val="right"/>
        <w:rPr>
          <w:lang w:val="en-GB"/>
        </w:rPr>
      </w:pPr>
      <w:r w:rsidRPr="00B264C1">
        <w:rPr>
          <w:b w:val="0"/>
          <w:snapToGrid w:val="0"/>
          <w:lang w:val="en-GB"/>
        </w:rPr>
        <w:br w:type="page"/>
      </w:r>
      <w:r w:rsidRPr="00B264C1">
        <w:rPr>
          <w:snapToGrid w:val="0"/>
          <w:lang w:val="en-GB"/>
        </w:rPr>
        <w:lastRenderedPageBreak/>
        <w:t xml:space="preserve"> Safety for </w:t>
      </w:r>
      <w:r w:rsidRPr="00B264C1">
        <w:rPr>
          <w:lang w:val="en-GB"/>
        </w:rPr>
        <w:t>non-professional operators and the general public</w:t>
      </w:r>
    </w:p>
    <w:p w14:paraId="4250E065" w14:textId="77777777" w:rsidR="00D221F5" w:rsidRPr="00B264C1" w:rsidRDefault="00D221F5" w:rsidP="00D221F5">
      <w:pPr>
        <w:pStyle w:val="BfRBBTitel"/>
        <w:ind w:firstLine="708"/>
        <w:jc w:val="right"/>
        <w:rPr>
          <w:snapToGrid w:val="0"/>
          <w:lang w:val="en-GB"/>
        </w:rPr>
      </w:pPr>
    </w:p>
    <w:p w14:paraId="33BD51AB" w14:textId="77777777" w:rsidR="00D221F5" w:rsidRPr="00B264C1" w:rsidRDefault="00D221F5" w:rsidP="00D221F5">
      <w:pPr>
        <w:pStyle w:val="BfRBBTitel"/>
        <w:pBdr>
          <w:top w:val="single" w:sz="4" w:space="1" w:color="auto"/>
          <w:left w:val="single" w:sz="4" w:space="4" w:color="auto"/>
          <w:bottom w:val="single" w:sz="4" w:space="1" w:color="auto"/>
          <w:right w:val="single" w:sz="4" w:space="4" w:color="auto"/>
        </w:pBdr>
        <w:rPr>
          <w:lang w:val="en-GB"/>
        </w:rPr>
      </w:pPr>
      <w:r w:rsidRPr="00B264C1">
        <w:rPr>
          <w:bCs w:val="0"/>
          <w:sz w:val="22"/>
          <w:szCs w:val="22"/>
          <w:lang w:val="en-GB"/>
        </w:rPr>
        <w:t>&lt;</w:t>
      </w:r>
      <w:r>
        <w:rPr>
          <w:bCs w:val="0"/>
          <w:sz w:val="22"/>
          <w:szCs w:val="22"/>
          <w:lang w:val="en-GB"/>
        </w:rPr>
        <w:t>HYDROKOAT</w:t>
      </w:r>
      <w:r w:rsidRPr="00B264C1">
        <w:rPr>
          <w:bCs w:val="0"/>
          <w:sz w:val="22"/>
          <w:szCs w:val="22"/>
          <w:lang w:val="en-GB"/>
        </w:rPr>
        <w:t>&gt;</w:t>
      </w:r>
    </w:p>
    <w:p w14:paraId="00F2D1D6" w14:textId="77777777" w:rsidR="00D221F5" w:rsidRPr="00B264C1" w:rsidRDefault="00D221F5" w:rsidP="00D221F5">
      <w:pPr>
        <w:pStyle w:val="BfRBBStandard"/>
        <w:rPr>
          <w:lang w:val="en-GB"/>
        </w:rPr>
      </w:pPr>
    </w:p>
    <w:p w14:paraId="7E68A181" w14:textId="77777777" w:rsidR="00D221F5" w:rsidRPr="00B264C1" w:rsidRDefault="00D221F5" w:rsidP="00D221F5">
      <w:pPr>
        <w:pStyle w:val="BfRBBStandard"/>
        <w:jc w:val="right"/>
        <w:rPr>
          <w:lang w:val="en-GB"/>
        </w:rPr>
      </w:pPr>
      <w:r w:rsidRPr="00B264C1">
        <w:rPr>
          <w:lang w:val="en-GB"/>
        </w:rPr>
        <w:t>Date:</w:t>
      </w:r>
      <w:r w:rsidR="008B6C40">
        <w:rPr>
          <w:lang w:val="en-GB"/>
        </w:rPr>
        <w:t xml:space="preserve"> </w:t>
      </w:r>
      <w:r>
        <w:rPr>
          <w:lang w:val="en-GB"/>
        </w:rPr>
        <w:t>26/03/2017</w:t>
      </w:r>
      <w:r w:rsidRPr="00B264C1">
        <w:rPr>
          <w:lang w:val="en-GB"/>
        </w:rPr>
        <w:t xml:space="preserve"> </w:t>
      </w:r>
    </w:p>
    <w:p w14:paraId="0F08DCDC" w14:textId="77777777" w:rsidR="00D221F5" w:rsidRPr="008B6C40" w:rsidRDefault="00D221F5" w:rsidP="008B6C40">
      <w:pPr>
        <w:pStyle w:val="BfRBBTitel"/>
        <w:spacing w:line="276" w:lineRule="auto"/>
        <w:jc w:val="left"/>
        <w:rPr>
          <w:snapToGrid w:val="0"/>
          <w:sz w:val="20"/>
          <w:szCs w:val="20"/>
          <w:lang w:val="en-GB"/>
        </w:rPr>
      </w:pPr>
      <w:r w:rsidRPr="008B6C40">
        <w:rPr>
          <w:snapToGrid w:val="0"/>
          <w:sz w:val="20"/>
          <w:szCs w:val="20"/>
          <w:lang w:val="en-GB"/>
        </w:rPr>
        <w:t>Exposure assessment for Non-professionals</w:t>
      </w:r>
    </w:p>
    <w:p w14:paraId="620DA0D6" w14:textId="77777777" w:rsidR="00D221F5" w:rsidRPr="008B6C40" w:rsidRDefault="00D221F5" w:rsidP="008B6C40">
      <w:pPr>
        <w:spacing w:line="276" w:lineRule="auto"/>
        <w:rPr>
          <w:rFonts w:ascii="Arial" w:hAnsi="Arial" w:cs="Arial"/>
        </w:rPr>
      </w:pPr>
    </w:p>
    <w:p w14:paraId="3FE0256F" w14:textId="77777777" w:rsidR="00D221F5" w:rsidRPr="008B6C40" w:rsidRDefault="00D221F5" w:rsidP="008B6C40">
      <w:pPr>
        <w:spacing w:line="276" w:lineRule="auto"/>
        <w:rPr>
          <w:rFonts w:ascii="Arial" w:hAnsi="Arial" w:cs="Arial"/>
        </w:rPr>
      </w:pPr>
      <w:r w:rsidRPr="008B6C40">
        <w:rPr>
          <w:rFonts w:ascii="Arial" w:hAnsi="Arial" w:cs="Arial"/>
        </w:rPr>
        <w:t>Not applicable. The product is for professional uses only.</w:t>
      </w:r>
    </w:p>
    <w:p w14:paraId="1508D830" w14:textId="77777777" w:rsidR="00D221F5" w:rsidRPr="008B6C40" w:rsidRDefault="00D221F5" w:rsidP="008B6C40">
      <w:pPr>
        <w:spacing w:line="276" w:lineRule="auto"/>
        <w:rPr>
          <w:rFonts w:ascii="Arial" w:hAnsi="Arial" w:cs="Arial"/>
        </w:rPr>
      </w:pPr>
    </w:p>
    <w:p w14:paraId="0F5A5A25" w14:textId="77777777" w:rsidR="00D221F5" w:rsidRPr="008B6C40" w:rsidRDefault="00D221F5" w:rsidP="008B6C40">
      <w:pPr>
        <w:pStyle w:val="BfRBBTitel"/>
        <w:spacing w:line="276" w:lineRule="auto"/>
        <w:jc w:val="left"/>
        <w:rPr>
          <w:snapToGrid w:val="0"/>
          <w:sz w:val="20"/>
          <w:szCs w:val="20"/>
          <w:lang w:val="en-GB"/>
        </w:rPr>
      </w:pPr>
      <w:r w:rsidRPr="008B6C40">
        <w:rPr>
          <w:snapToGrid w:val="0"/>
          <w:sz w:val="20"/>
          <w:szCs w:val="20"/>
          <w:lang w:val="en-GB"/>
        </w:rPr>
        <w:t>Exposure assessment for General public (secondary exposure)</w:t>
      </w:r>
    </w:p>
    <w:p w14:paraId="1840F378" w14:textId="77777777" w:rsidR="00D221F5" w:rsidRPr="008B6C40" w:rsidRDefault="00D221F5" w:rsidP="008B6C40">
      <w:pPr>
        <w:pStyle w:val="BfRBBTitel"/>
        <w:spacing w:line="276" w:lineRule="auto"/>
        <w:jc w:val="left"/>
        <w:rPr>
          <w:sz w:val="20"/>
          <w:szCs w:val="20"/>
          <w:lang w:val="en-GB"/>
        </w:rPr>
      </w:pPr>
    </w:p>
    <w:p w14:paraId="0EC8F4A6" w14:textId="77777777" w:rsidR="00D221F5" w:rsidRPr="008B6C40" w:rsidRDefault="00D221F5" w:rsidP="008B6C40">
      <w:pPr>
        <w:pStyle w:val="BfRBBTitel"/>
        <w:spacing w:line="276" w:lineRule="auto"/>
        <w:jc w:val="left"/>
        <w:rPr>
          <w:b w:val="0"/>
          <w:bCs w:val="0"/>
          <w:sz w:val="20"/>
          <w:szCs w:val="20"/>
          <w:lang w:val="en-GB"/>
        </w:rPr>
      </w:pPr>
      <w:r w:rsidRPr="008B6C40">
        <w:rPr>
          <w:b w:val="0"/>
          <w:bCs w:val="0"/>
          <w:sz w:val="20"/>
          <w:szCs w:val="20"/>
          <w:lang w:val="en-GB"/>
        </w:rPr>
        <w:t>Please refer to the Excel data sheet “Expo HH_HYDROKOAT” attached to the PAR.</w:t>
      </w:r>
    </w:p>
    <w:p w14:paraId="4E5E44AB" w14:textId="77777777" w:rsidR="00D221F5" w:rsidRPr="008B6C40" w:rsidRDefault="00D221F5" w:rsidP="008B6C40">
      <w:pPr>
        <w:pStyle w:val="BfRBBTitel"/>
        <w:spacing w:line="276" w:lineRule="auto"/>
        <w:jc w:val="left"/>
        <w:rPr>
          <w:b w:val="0"/>
          <w:bCs w:val="0"/>
          <w:sz w:val="20"/>
          <w:szCs w:val="20"/>
          <w:lang w:val="en-GB"/>
        </w:rPr>
      </w:pPr>
      <w:r w:rsidRPr="008B6C40">
        <w:rPr>
          <w:b w:val="0"/>
          <w:bCs w:val="0"/>
          <w:sz w:val="20"/>
          <w:szCs w:val="20"/>
          <w:lang w:val="en-GB"/>
        </w:rPr>
        <w:t>This file contains 2 excel data sheet for secondary exposure scenario, as follows:</w:t>
      </w:r>
    </w:p>
    <w:p w14:paraId="117D2F16" w14:textId="77777777" w:rsidR="00D221F5" w:rsidRPr="008B6C40" w:rsidRDefault="00D221F5" w:rsidP="008B6C40">
      <w:pPr>
        <w:pStyle w:val="BfRBBTitel"/>
        <w:spacing w:line="276" w:lineRule="auto"/>
        <w:jc w:val="left"/>
        <w:rPr>
          <w:b w:val="0"/>
          <w:bCs w:val="0"/>
          <w:sz w:val="20"/>
          <w:szCs w:val="20"/>
          <w:lang w:val="en-GB"/>
        </w:rPr>
      </w:pPr>
    </w:p>
    <w:p w14:paraId="0A84261A" w14:textId="77777777" w:rsidR="00D221F5" w:rsidRPr="008B6C40" w:rsidRDefault="00D221F5" w:rsidP="00EB1785">
      <w:pPr>
        <w:pStyle w:val="BfRBBTitel"/>
        <w:numPr>
          <w:ilvl w:val="0"/>
          <w:numId w:val="17"/>
        </w:numPr>
        <w:suppressAutoHyphens w:val="0"/>
        <w:autoSpaceDN w:val="0"/>
        <w:spacing w:line="276" w:lineRule="auto"/>
        <w:jc w:val="left"/>
        <w:outlineLvl w:val="0"/>
        <w:rPr>
          <w:b w:val="0"/>
          <w:bCs w:val="0"/>
          <w:sz w:val="20"/>
          <w:szCs w:val="20"/>
          <w:lang w:val="en-GB"/>
        </w:rPr>
      </w:pPr>
      <w:r w:rsidRPr="008B6C40">
        <w:rPr>
          <w:b w:val="0"/>
          <w:bCs w:val="0"/>
          <w:sz w:val="20"/>
          <w:szCs w:val="20"/>
          <w:lang w:val="en-GB"/>
        </w:rPr>
        <w:t>Acute exposure scenario: Excel data sheet “Expo IIR - Acute”;</w:t>
      </w:r>
    </w:p>
    <w:p w14:paraId="0AB67563" w14:textId="77777777" w:rsidR="00D221F5" w:rsidRPr="008B6C40" w:rsidRDefault="00D221F5" w:rsidP="00EB1785">
      <w:pPr>
        <w:pStyle w:val="BfRBBTitel"/>
        <w:numPr>
          <w:ilvl w:val="0"/>
          <w:numId w:val="17"/>
        </w:numPr>
        <w:suppressAutoHyphens w:val="0"/>
        <w:autoSpaceDN w:val="0"/>
        <w:spacing w:line="276" w:lineRule="auto"/>
        <w:jc w:val="left"/>
        <w:outlineLvl w:val="0"/>
        <w:rPr>
          <w:b w:val="0"/>
          <w:bCs w:val="0"/>
          <w:sz w:val="20"/>
          <w:szCs w:val="20"/>
          <w:lang w:val="en-GB"/>
        </w:rPr>
      </w:pPr>
      <w:r w:rsidRPr="008B6C40">
        <w:rPr>
          <w:b w:val="0"/>
          <w:bCs w:val="0"/>
          <w:sz w:val="20"/>
          <w:szCs w:val="20"/>
          <w:lang w:val="en-GB"/>
        </w:rPr>
        <w:t>Chronic exposure scenario: Excel data sheet “Expo IIR - Chronic”.</w:t>
      </w:r>
    </w:p>
    <w:p w14:paraId="14C20473" w14:textId="77777777" w:rsidR="00D221F5" w:rsidRPr="008B6C40" w:rsidRDefault="00D221F5" w:rsidP="008B6C40">
      <w:pPr>
        <w:pStyle w:val="BfRBBTitel"/>
        <w:spacing w:line="276" w:lineRule="auto"/>
        <w:jc w:val="left"/>
        <w:rPr>
          <w:b w:val="0"/>
          <w:bCs w:val="0"/>
          <w:sz w:val="20"/>
          <w:szCs w:val="20"/>
          <w:lang w:val="en-GB"/>
        </w:rPr>
      </w:pPr>
    </w:p>
    <w:p w14:paraId="72316D11" w14:textId="77777777" w:rsidR="00D221F5" w:rsidRPr="008B6C40" w:rsidRDefault="00D221F5" w:rsidP="008B6C40">
      <w:pPr>
        <w:pStyle w:val="BfRBBTitel"/>
        <w:spacing w:line="276" w:lineRule="auto"/>
        <w:jc w:val="left"/>
        <w:rPr>
          <w:b w:val="0"/>
          <w:sz w:val="20"/>
          <w:szCs w:val="20"/>
          <w:lang w:val="en-GB"/>
        </w:rPr>
      </w:pPr>
    </w:p>
    <w:p w14:paraId="6D321557" w14:textId="77777777" w:rsidR="00D221F5" w:rsidRPr="008B6C40" w:rsidRDefault="00D221F5" w:rsidP="008B6C40">
      <w:pPr>
        <w:pStyle w:val="BfRBBTitel"/>
        <w:spacing w:line="276" w:lineRule="auto"/>
        <w:jc w:val="left"/>
        <w:rPr>
          <w:snapToGrid w:val="0"/>
          <w:sz w:val="20"/>
          <w:szCs w:val="20"/>
          <w:lang w:val="en-GB"/>
        </w:rPr>
      </w:pPr>
      <w:r w:rsidRPr="008B6C40">
        <w:rPr>
          <w:snapToGrid w:val="0"/>
          <w:sz w:val="20"/>
          <w:szCs w:val="20"/>
          <w:lang w:val="en-GB"/>
        </w:rPr>
        <w:t>Risk assessment for General public (secondary exposure)</w:t>
      </w:r>
    </w:p>
    <w:p w14:paraId="3569A7A9" w14:textId="77777777" w:rsidR="00D221F5" w:rsidRPr="008B6C40" w:rsidRDefault="00D221F5" w:rsidP="008B6C40">
      <w:pPr>
        <w:pStyle w:val="BfRBBTitel"/>
        <w:spacing w:line="276" w:lineRule="auto"/>
        <w:jc w:val="left"/>
        <w:rPr>
          <w:snapToGrid w:val="0"/>
          <w:sz w:val="20"/>
          <w:szCs w:val="20"/>
          <w:lang w:val="en-GB"/>
        </w:rPr>
      </w:pPr>
    </w:p>
    <w:p w14:paraId="3151DE61" w14:textId="77777777" w:rsidR="00D221F5" w:rsidRPr="008B6C40" w:rsidRDefault="00D221F5" w:rsidP="008B6C40">
      <w:pPr>
        <w:pStyle w:val="BfRBBTitel"/>
        <w:spacing w:line="276" w:lineRule="auto"/>
        <w:jc w:val="left"/>
        <w:rPr>
          <w:b w:val="0"/>
          <w:bCs w:val="0"/>
          <w:sz w:val="20"/>
          <w:szCs w:val="20"/>
          <w:lang w:val="en-GB"/>
        </w:rPr>
      </w:pPr>
      <w:r w:rsidRPr="008B6C40">
        <w:rPr>
          <w:b w:val="0"/>
          <w:bCs w:val="0"/>
          <w:sz w:val="20"/>
          <w:szCs w:val="20"/>
          <w:lang w:val="en-GB"/>
        </w:rPr>
        <w:t>Please see the tables presented in the document section 1.7.3.2.</w:t>
      </w:r>
    </w:p>
    <w:p w14:paraId="2CCCFCDE" w14:textId="77777777" w:rsidR="00D221F5" w:rsidRDefault="00D221F5" w:rsidP="00D221F5">
      <w:pPr>
        <w:rPr>
          <w:rFonts w:ascii="Arial" w:hAnsi="Arial" w:cs="Arial"/>
        </w:rPr>
      </w:pPr>
    </w:p>
    <w:p w14:paraId="4F0D8B04" w14:textId="77777777" w:rsidR="00D221F5" w:rsidRPr="00B264C1" w:rsidRDefault="00D221F5" w:rsidP="00D221F5">
      <w:pPr>
        <w:rPr>
          <w:rFonts w:ascii="Arial" w:hAnsi="Arial" w:cs="Arial"/>
        </w:rPr>
      </w:pPr>
    </w:p>
    <w:p w14:paraId="559B0566" w14:textId="77777777" w:rsidR="000A3D06" w:rsidRDefault="000A3D06">
      <w:pPr>
        <w:pStyle w:val="Titre2"/>
        <w:rPr>
          <w:lang w:val="de-DE"/>
        </w:rPr>
        <w:sectPr w:rsidR="000A3D06" w:rsidSect="005860C2">
          <w:headerReference w:type="default" r:id="rId36"/>
          <w:pgSz w:w="11906" w:h="16838"/>
          <w:pgMar w:top="1021" w:right="709" w:bottom="1021" w:left="1418" w:header="850" w:footer="850" w:gutter="0"/>
          <w:cols w:space="720"/>
          <w:docGrid w:linePitch="272"/>
        </w:sectPr>
      </w:pPr>
    </w:p>
    <w:p w14:paraId="372AF7F1" w14:textId="77777777" w:rsidR="009D0C0B" w:rsidRDefault="00FA480B">
      <w:pPr>
        <w:pStyle w:val="Titre2"/>
        <w:rPr>
          <w:lang w:val="de-DE"/>
        </w:rPr>
      </w:pPr>
      <w:bookmarkStart w:id="124" w:name="_Toc5026607"/>
      <w:r>
        <w:rPr>
          <w:lang w:val="de-DE"/>
        </w:rPr>
        <w:lastRenderedPageBreak/>
        <w:t>Residue behaviour</w:t>
      </w:r>
      <w:bookmarkEnd w:id="124"/>
    </w:p>
    <w:p w14:paraId="0676A2E2" w14:textId="77777777" w:rsidR="000A3D06" w:rsidRPr="000A3D06" w:rsidRDefault="000A3D06" w:rsidP="000A3D06">
      <w:pPr>
        <w:pStyle w:val="Absatz"/>
        <w:rPr>
          <w:lang w:val="de-DE"/>
        </w:rPr>
      </w:pPr>
    </w:p>
    <w:p w14:paraId="105372C6" w14:textId="77777777" w:rsidR="000A3D06" w:rsidRPr="00E035FE" w:rsidRDefault="000A3D06" w:rsidP="000A3D06">
      <w:pPr>
        <w:pStyle w:val="BfRBBTitel"/>
        <w:pBdr>
          <w:top w:val="single" w:sz="4" w:space="1" w:color="auto"/>
          <w:left w:val="single" w:sz="4" w:space="4" w:color="auto"/>
          <w:bottom w:val="single" w:sz="4" w:space="1" w:color="auto"/>
          <w:right w:val="single" w:sz="4" w:space="4" w:color="auto"/>
        </w:pBdr>
        <w:rPr>
          <w:lang w:val="en-GB"/>
        </w:rPr>
      </w:pPr>
      <w:r w:rsidRPr="00E035FE">
        <w:rPr>
          <w:lang w:val="en-GB"/>
        </w:rPr>
        <w:t>Cypermethrine</w:t>
      </w:r>
    </w:p>
    <w:p w14:paraId="6C66D205" w14:textId="77777777" w:rsidR="000A3D06" w:rsidRPr="00E035FE" w:rsidRDefault="000A3D06" w:rsidP="000A3D06">
      <w:pPr>
        <w:pStyle w:val="BfRBBTitel"/>
        <w:pBdr>
          <w:top w:val="single" w:sz="4" w:space="1" w:color="auto"/>
          <w:left w:val="single" w:sz="4" w:space="4" w:color="auto"/>
          <w:bottom w:val="single" w:sz="4" w:space="1" w:color="auto"/>
          <w:right w:val="single" w:sz="4" w:space="4" w:color="auto"/>
        </w:pBdr>
        <w:rPr>
          <w:lang w:val="en-GB"/>
        </w:rPr>
      </w:pPr>
      <w:r w:rsidRPr="00E035FE">
        <w:rPr>
          <w:lang w:val="en-GB"/>
        </w:rPr>
        <w:t>ADBAC (Chlorure d’alkyl (C 12-C 16) diméthylbenzylammonium)</w:t>
      </w:r>
    </w:p>
    <w:p w14:paraId="3F93FD95" w14:textId="77777777" w:rsidR="000A3D06" w:rsidRPr="004A57B8" w:rsidRDefault="000A3D06" w:rsidP="000A3D06">
      <w:pPr>
        <w:pStyle w:val="BfRBBTitel"/>
        <w:pBdr>
          <w:top w:val="single" w:sz="4" w:space="1" w:color="auto"/>
          <w:left w:val="single" w:sz="4" w:space="4" w:color="auto"/>
          <w:bottom w:val="single" w:sz="4" w:space="1" w:color="auto"/>
          <w:right w:val="single" w:sz="4" w:space="4" w:color="auto"/>
        </w:pBdr>
        <w:rPr>
          <w:lang w:val="fr-FR"/>
        </w:rPr>
      </w:pPr>
      <w:r w:rsidRPr="004A57B8">
        <w:rPr>
          <w:lang w:val="fr-FR"/>
        </w:rPr>
        <w:t>DDAC (Chlorure de didécyldiméthylammonium)</w:t>
      </w:r>
    </w:p>
    <w:p w14:paraId="2B740908" w14:textId="77777777" w:rsidR="000A3D06" w:rsidRPr="004A57B8" w:rsidRDefault="000A3D06" w:rsidP="000A3D06">
      <w:pPr>
        <w:pStyle w:val="BfRBBStandard"/>
        <w:jc w:val="right"/>
        <w:rPr>
          <w:lang w:val="fr-FR"/>
        </w:rPr>
      </w:pPr>
    </w:p>
    <w:p w14:paraId="1D8B51D3" w14:textId="77777777" w:rsidR="000A3D06" w:rsidRPr="004A57B8" w:rsidRDefault="000A3D06" w:rsidP="000A3D06">
      <w:pPr>
        <w:pStyle w:val="BfRBBStandard"/>
        <w:jc w:val="right"/>
        <w:rPr>
          <w:lang w:val="fr-FR"/>
        </w:rPr>
      </w:pPr>
      <w:r w:rsidRPr="004A57B8">
        <w:rPr>
          <w:lang w:val="fr-FR"/>
        </w:rPr>
        <w:t xml:space="preserve">Date: 19/10/2016 </w:t>
      </w:r>
    </w:p>
    <w:p w14:paraId="04CEBDEF" w14:textId="77777777" w:rsidR="000A3D06" w:rsidRDefault="000A3D06" w:rsidP="000A3D06">
      <w:pPr>
        <w:pStyle w:val="BfRBBStandard"/>
        <w:jc w:val="left"/>
        <w:rPr>
          <w:lang w:val="fr-FR"/>
        </w:rPr>
      </w:pPr>
    </w:p>
    <w:p w14:paraId="0A5928BC" w14:textId="77777777" w:rsidR="000A3D06" w:rsidRPr="008B6C40" w:rsidRDefault="000A3D06" w:rsidP="008B6C40">
      <w:pPr>
        <w:pStyle w:val="BfRBBStandard"/>
        <w:spacing w:line="276" w:lineRule="auto"/>
        <w:rPr>
          <w:sz w:val="20"/>
          <w:lang w:val="en-GB"/>
        </w:rPr>
      </w:pPr>
      <w:r w:rsidRPr="008B6C40">
        <w:rPr>
          <w:sz w:val="20"/>
          <w:lang w:val="en-GB"/>
        </w:rPr>
        <w:t>Intended Use (critical application): preventive treatment with a superficial application by dipping treatment or aspersion.</w:t>
      </w:r>
    </w:p>
    <w:p w14:paraId="197C5C89" w14:textId="77777777" w:rsidR="000A3D06" w:rsidRPr="008B6C40" w:rsidRDefault="000A3D06" w:rsidP="008B6C40">
      <w:pPr>
        <w:pStyle w:val="BfRBBStandard"/>
        <w:spacing w:line="276" w:lineRule="auto"/>
        <w:rPr>
          <w:sz w:val="20"/>
          <w:lang w:val="en-GB"/>
        </w:rPr>
      </w:pPr>
      <w:r w:rsidRPr="008B6C40">
        <w:rPr>
          <w:sz w:val="20"/>
          <w:lang w:val="en-GB"/>
        </w:rPr>
        <w:t>Active substance(s): Cypermethrine, ADBAC (Chlorure d’alkyl (C 12-C 16) diméthylbenzylammonium), DDAC (Chlorure de didécyldiméthylammonium)</w:t>
      </w:r>
    </w:p>
    <w:p w14:paraId="52F6BC00" w14:textId="77777777" w:rsidR="000A3D06" w:rsidRPr="008B6C40" w:rsidRDefault="000A3D06" w:rsidP="008B6C40">
      <w:pPr>
        <w:pStyle w:val="BfRBBStandard"/>
        <w:spacing w:line="276" w:lineRule="auto"/>
        <w:rPr>
          <w:sz w:val="20"/>
          <w:lang w:val="en-GB"/>
        </w:rPr>
      </w:pPr>
      <w:r w:rsidRPr="008B6C40">
        <w:rPr>
          <w:sz w:val="20"/>
          <w:lang w:val="en-GB"/>
        </w:rPr>
        <w:t>Formulation of biocidal product: aqueus emulsion</w:t>
      </w:r>
    </w:p>
    <w:p w14:paraId="5E9729BC" w14:textId="77777777" w:rsidR="000A3D06" w:rsidRPr="008B6C40" w:rsidRDefault="000A3D06" w:rsidP="008B6C40">
      <w:pPr>
        <w:pStyle w:val="BfRBBStandard"/>
        <w:spacing w:line="276" w:lineRule="auto"/>
        <w:rPr>
          <w:sz w:val="20"/>
          <w:lang w:val="en-GB"/>
        </w:rPr>
      </w:pPr>
      <w:r w:rsidRPr="008B6C40">
        <w:rPr>
          <w:sz w:val="20"/>
          <w:lang w:val="en-GB"/>
        </w:rPr>
        <w:t xml:space="preserve">Place of treatment: indoor </w:t>
      </w:r>
    </w:p>
    <w:p w14:paraId="6828F40D" w14:textId="77777777" w:rsidR="000A3D06" w:rsidRPr="008B6C40" w:rsidRDefault="000A3D06" w:rsidP="008B6C40">
      <w:pPr>
        <w:pStyle w:val="BfRBBStandard"/>
        <w:spacing w:line="276" w:lineRule="auto"/>
        <w:rPr>
          <w:sz w:val="20"/>
          <w:lang w:val="en-GB"/>
        </w:rPr>
      </w:pPr>
      <w:r w:rsidRPr="008B6C40">
        <w:rPr>
          <w:sz w:val="20"/>
          <w:lang w:val="en-GB"/>
        </w:rPr>
        <w:t>target organisms: dry rot, old-house borer, common furniture beetle, powder post beetles, subterrean termites</w:t>
      </w:r>
    </w:p>
    <w:p w14:paraId="06278000" w14:textId="77777777" w:rsidR="000A3D06" w:rsidRPr="008B6C40" w:rsidRDefault="000A3D06" w:rsidP="008B6C40">
      <w:pPr>
        <w:pStyle w:val="BfRBBStandard"/>
        <w:spacing w:line="276" w:lineRule="auto"/>
        <w:rPr>
          <w:sz w:val="20"/>
          <w:lang w:val="en-GB"/>
        </w:rPr>
      </w:pPr>
      <w:r w:rsidRPr="008B6C40">
        <w:rPr>
          <w:sz w:val="20"/>
          <w:lang w:val="en-GB"/>
        </w:rPr>
        <w:t>8 g/m² of concentrated product (100g/m² diluted products)</w:t>
      </w:r>
    </w:p>
    <w:p w14:paraId="34663B58" w14:textId="77777777" w:rsidR="000A3D06" w:rsidRPr="008B6C40" w:rsidRDefault="000A3D06" w:rsidP="008B6C40">
      <w:pPr>
        <w:pStyle w:val="BfRBBStandard"/>
        <w:spacing w:line="276" w:lineRule="auto"/>
        <w:rPr>
          <w:sz w:val="20"/>
          <w:lang w:val="en-GB"/>
        </w:rPr>
      </w:pPr>
    </w:p>
    <w:p w14:paraId="50FF736A" w14:textId="77777777" w:rsidR="000A3D06" w:rsidRPr="008B6C40" w:rsidRDefault="000A3D06" w:rsidP="008B6C40">
      <w:pPr>
        <w:pStyle w:val="BfRBBStandard"/>
        <w:spacing w:line="276" w:lineRule="auto"/>
        <w:rPr>
          <w:sz w:val="20"/>
          <w:lang w:val="en-GB"/>
        </w:rPr>
      </w:pPr>
      <w:r w:rsidRPr="008B6C40">
        <w:rPr>
          <w:sz w:val="20"/>
          <w:lang w:val="en-GB"/>
        </w:rPr>
        <w:t>The intended use descriptions of the Cypermethrine, ADBAC (Chlorure d’alkyl (C 12-C 16) diméthylbenzylammonium), DDAC (Chlorure de didécyldiméthylammonium)-containing biocidal products for which authorisation is sought indicate that these uses are not relevant in terms of residues in food and feed.</w:t>
      </w:r>
    </w:p>
    <w:p w14:paraId="72FB782E" w14:textId="77777777" w:rsidR="000A3D06" w:rsidRPr="008B6C40" w:rsidRDefault="000A3D06" w:rsidP="008B6C40">
      <w:pPr>
        <w:pStyle w:val="BfRBBStandard"/>
        <w:spacing w:line="276" w:lineRule="auto"/>
        <w:rPr>
          <w:sz w:val="20"/>
          <w:lang w:val="en-GB"/>
        </w:rPr>
      </w:pPr>
      <w:r w:rsidRPr="008B6C40">
        <w:rPr>
          <w:sz w:val="20"/>
          <w:lang w:val="en-GB"/>
        </w:rPr>
        <w:t>No further data are required concerning the residue behaviour.</w:t>
      </w:r>
    </w:p>
    <w:p w14:paraId="343E7246" w14:textId="77777777" w:rsidR="000A3D06" w:rsidRPr="0077085E" w:rsidRDefault="000A3D06" w:rsidP="008B6C40">
      <w:pPr>
        <w:pStyle w:val="BfRBBStandard"/>
        <w:rPr>
          <w:lang w:val="en-GB"/>
        </w:rPr>
      </w:pPr>
    </w:p>
    <w:p w14:paraId="5AB2C11E" w14:textId="77777777" w:rsidR="000A3D06" w:rsidRPr="0077085E" w:rsidRDefault="000A3D06" w:rsidP="008B6C40">
      <w:pPr>
        <w:pStyle w:val="BfRBBStandard"/>
        <w:rPr>
          <w:lang w:val="en-GB"/>
        </w:rPr>
      </w:pPr>
    </w:p>
    <w:p w14:paraId="16A78600" w14:textId="77777777" w:rsidR="009D0C0B" w:rsidRPr="000A3D06" w:rsidRDefault="009D0C0B">
      <w:pPr>
        <w:rPr>
          <w:rFonts w:eastAsia="Calibri"/>
          <w:b/>
          <w:caps/>
          <w:sz w:val="28"/>
          <w:szCs w:val="28"/>
          <w:lang w:eastAsia="en-US"/>
        </w:rPr>
      </w:pPr>
    </w:p>
    <w:p w14:paraId="33CC6945" w14:textId="77777777" w:rsidR="000A3D06" w:rsidRDefault="000A3D06">
      <w:pPr>
        <w:rPr>
          <w:rFonts w:eastAsia="Calibri"/>
          <w:b/>
          <w:caps/>
          <w:sz w:val="28"/>
          <w:szCs w:val="28"/>
          <w:lang w:val="de-DE" w:eastAsia="en-US"/>
        </w:rPr>
      </w:pPr>
    </w:p>
    <w:p w14:paraId="43EF498B" w14:textId="77777777" w:rsidR="00EB1785" w:rsidRPr="00301427" w:rsidRDefault="00EB1785" w:rsidP="00EB1785">
      <w:pPr>
        <w:pStyle w:val="BfRBBTitel"/>
        <w:ind w:firstLine="708"/>
        <w:rPr>
          <w:snapToGrid w:val="0"/>
          <w:lang w:val="en-GB"/>
        </w:rPr>
      </w:pPr>
      <w:r w:rsidRPr="00301427">
        <w:rPr>
          <w:snapToGrid w:val="0"/>
          <w:lang w:val="en-GB"/>
        </w:rPr>
        <w:t xml:space="preserve">Analytical methods residues – </w:t>
      </w:r>
      <w:r>
        <w:rPr>
          <w:snapToGrid w:val="0"/>
          <w:lang w:val="en-GB"/>
        </w:rPr>
        <w:t>active substance</w:t>
      </w:r>
    </w:p>
    <w:p w14:paraId="4DE52C4B" w14:textId="77777777" w:rsidR="00EB1785" w:rsidRPr="00150470" w:rsidRDefault="00EB1785" w:rsidP="00EB1785">
      <w:pPr>
        <w:pStyle w:val="BfRBBStandard"/>
        <w:rPr>
          <w:lang w:val="en-GB"/>
        </w:rPr>
      </w:pPr>
    </w:p>
    <w:p w14:paraId="6BE10811" w14:textId="77777777" w:rsidR="00EB1785" w:rsidRPr="00150470" w:rsidRDefault="00EB1785" w:rsidP="00EB1785">
      <w:pPr>
        <w:pStyle w:val="BfRBBTitel"/>
        <w:pBdr>
          <w:top w:val="single" w:sz="4" w:space="1" w:color="auto"/>
          <w:left w:val="single" w:sz="4" w:space="4" w:color="auto"/>
          <w:bottom w:val="single" w:sz="4" w:space="1" w:color="auto"/>
          <w:right w:val="single" w:sz="4" w:space="4" w:color="auto"/>
        </w:pBdr>
        <w:rPr>
          <w:lang w:val="en-GB"/>
        </w:rPr>
      </w:pPr>
      <w:r>
        <w:rPr>
          <w:lang w:val="en-GB"/>
        </w:rPr>
        <w:t>Cypermethrine</w:t>
      </w:r>
    </w:p>
    <w:p w14:paraId="32FF77AD" w14:textId="77777777" w:rsidR="00EB1785" w:rsidRPr="00783D0B" w:rsidRDefault="00EB1785" w:rsidP="00EB1785">
      <w:pPr>
        <w:pStyle w:val="BfRBBStandard"/>
        <w:rPr>
          <w:i/>
          <w:lang w:val="en-GB"/>
        </w:rPr>
      </w:pPr>
      <w:r w:rsidRPr="00783D0B">
        <w:rPr>
          <w:i/>
          <w:lang w:val="en-GB"/>
        </w:rPr>
        <w:t>CAR 2013</w:t>
      </w:r>
    </w:p>
    <w:p w14:paraId="0D9EF94C" w14:textId="77777777" w:rsidR="00EB1785" w:rsidRPr="00150470" w:rsidRDefault="00EB1785" w:rsidP="00EB1785">
      <w:pPr>
        <w:pStyle w:val="BfRBBStandard"/>
        <w:rPr>
          <w:lang w:val="en-GB"/>
        </w:rPr>
      </w:pPr>
    </w:p>
    <w:p w14:paraId="26CE9D18" w14:textId="77777777" w:rsidR="00EB1785" w:rsidRDefault="00EB1785" w:rsidP="00EB1785">
      <w:pPr>
        <w:rPr>
          <w:lang w:eastAsia="de-DE"/>
        </w:rPr>
      </w:pPr>
      <w:r>
        <w:rPr>
          <w:noProof/>
          <w:lang w:val="fr-FR" w:eastAsia="fr-FR"/>
        </w:rPr>
        <w:drawing>
          <wp:inline distT="0" distB="0" distL="0" distR="0" wp14:anchorId="7FA0659B" wp14:editId="4766E6A4">
            <wp:extent cx="6209665" cy="3155556"/>
            <wp:effectExtent l="0" t="0" r="635" b="698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09665" cy="3155556"/>
                    </a:xfrm>
                    <a:prstGeom prst="rect">
                      <a:avLst/>
                    </a:prstGeom>
                    <a:noFill/>
                    <a:ln>
                      <a:noFill/>
                    </a:ln>
                  </pic:spPr>
                </pic:pic>
              </a:graphicData>
            </a:graphic>
          </wp:inline>
        </w:drawing>
      </w:r>
    </w:p>
    <w:p w14:paraId="5F6D7C4E" w14:textId="77777777" w:rsidR="00EB1785" w:rsidRDefault="00EB1785" w:rsidP="00EB1785">
      <w:pPr>
        <w:rPr>
          <w:lang w:eastAsia="de-DE"/>
        </w:rPr>
      </w:pPr>
      <w:r>
        <w:rPr>
          <w:noProof/>
          <w:lang w:val="fr-FR" w:eastAsia="fr-FR"/>
        </w:rPr>
        <w:lastRenderedPageBreak/>
        <w:drawing>
          <wp:inline distT="0" distB="0" distL="0" distR="0" wp14:anchorId="51AAFAD1" wp14:editId="27650A94">
            <wp:extent cx="6209665" cy="2194473"/>
            <wp:effectExtent l="0" t="0" r="63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09665" cy="2194473"/>
                    </a:xfrm>
                    <a:prstGeom prst="rect">
                      <a:avLst/>
                    </a:prstGeom>
                    <a:noFill/>
                    <a:ln>
                      <a:noFill/>
                    </a:ln>
                  </pic:spPr>
                </pic:pic>
              </a:graphicData>
            </a:graphic>
          </wp:inline>
        </w:drawing>
      </w:r>
    </w:p>
    <w:p w14:paraId="0646AD55" w14:textId="77777777" w:rsidR="00EB1785" w:rsidRDefault="00EB1785" w:rsidP="00EB1785">
      <w:pPr>
        <w:rPr>
          <w:lang w:eastAsia="de-DE"/>
        </w:rPr>
      </w:pPr>
      <w:r>
        <w:rPr>
          <w:noProof/>
          <w:lang w:val="fr-FR" w:eastAsia="fr-FR"/>
        </w:rPr>
        <w:drawing>
          <wp:inline distT="0" distB="0" distL="0" distR="0" wp14:anchorId="6A53A3C2" wp14:editId="25BE3B12">
            <wp:extent cx="6209665" cy="2509495"/>
            <wp:effectExtent l="0" t="0" r="635"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09665" cy="2509495"/>
                    </a:xfrm>
                    <a:prstGeom prst="rect">
                      <a:avLst/>
                    </a:prstGeom>
                    <a:noFill/>
                    <a:ln>
                      <a:noFill/>
                    </a:ln>
                  </pic:spPr>
                </pic:pic>
              </a:graphicData>
            </a:graphic>
          </wp:inline>
        </w:drawing>
      </w:r>
    </w:p>
    <w:p w14:paraId="6074460E" w14:textId="77777777" w:rsidR="00EB1785" w:rsidRDefault="00EB1785" w:rsidP="00EB1785">
      <w:pPr>
        <w:rPr>
          <w:lang w:eastAsia="de-DE"/>
        </w:rPr>
      </w:pPr>
    </w:p>
    <w:p w14:paraId="67B07F6B" w14:textId="77777777" w:rsidR="00EB1785" w:rsidRPr="00150470" w:rsidRDefault="00EB1785" w:rsidP="00EB1785">
      <w:pPr>
        <w:pStyle w:val="BfRBBTitel"/>
        <w:pBdr>
          <w:top w:val="single" w:sz="4" w:space="1" w:color="auto"/>
          <w:left w:val="single" w:sz="4" w:space="4" w:color="auto"/>
          <w:bottom w:val="single" w:sz="4" w:space="1" w:color="auto"/>
          <w:right w:val="single" w:sz="4" w:space="4" w:color="auto"/>
        </w:pBdr>
        <w:rPr>
          <w:lang w:val="en-GB"/>
        </w:rPr>
      </w:pPr>
      <w:r>
        <w:rPr>
          <w:lang w:val="en-GB"/>
        </w:rPr>
        <w:t>ADBAC</w:t>
      </w:r>
    </w:p>
    <w:p w14:paraId="79152121" w14:textId="77777777" w:rsidR="00EB1785" w:rsidRDefault="00EB1785" w:rsidP="00EB1785">
      <w:pPr>
        <w:rPr>
          <w:lang w:eastAsia="de-DE"/>
        </w:rPr>
      </w:pPr>
    </w:p>
    <w:p w14:paraId="3AA4F975" w14:textId="77777777" w:rsidR="00EB1785" w:rsidRPr="00783D0B" w:rsidRDefault="00EB1785" w:rsidP="00EB1785">
      <w:pPr>
        <w:pStyle w:val="BfRBBStandard"/>
        <w:rPr>
          <w:i/>
          <w:lang w:val="en-GB"/>
        </w:rPr>
      </w:pPr>
      <w:r w:rsidRPr="00783D0B">
        <w:rPr>
          <w:i/>
          <w:lang w:val="en-GB"/>
        </w:rPr>
        <w:t>LOEP - Assessment report 2015</w:t>
      </w:r>
    </w:p>
    <w:p w14:paraId="6602CAC1" w14:textId="77777777" w:rsidR="00EB1785" w:rsidRDefault="00EB1785" w:rsidP="00EB1785">
      <w:pPr>
        <w:pStyle w:val="BfRBBStandard"/>
        <w:rPr>
          <w:lang w:val="en-GB"/>
        </w:rPr>
      </w:pPr>
    </w:p>
    <w:p w14:paraId="1429325F" w14:textId="77777777" w:rsidR="00EB1785" w:rsidRDefault="00EB1785" w:rsidP="00EB1785">
      <w:pPr>
        <w:rPr>
          <w:lang w:eastAsia="de-DE"/>
        </w:rPr>
      </w:pPr>
      <w:r>
        <w:rPr>
          <w:noProof/>
          <w:lang w:val="fr-FR" w:eastAsia="fr-FR"/>
        </w:rPr>
        <w:lastRenderedPageBreak/>
        <w:drawing>
          <wp:inline distT="0" distB="0" distL="0" distR="0" wp14:anchorId="0DECE31B" wp14:editId="53D133D0">
            <wp:extent cx="5124450" cy="3513966"/>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25033" cy="3514366"/>
                    </a:xfrm>
                    <a:prstGeom prst="rect">
                      <a:avLst/>
                    </a:prstGeom>
                    <a:noFill/>
                    <a:ln>
                      <a:noFill/>
                    </a:ln>
                  </pic:spPr>
                </pic:pic>
              </a:graphicData>
            </a:graphic>
          </wp:inline>
        </w:drawing>
      </w:r>
    </w:p>
    <w:p w14:paraId="0B7E1B57" w14:textId="77777777" w:rsidR="00EB1785" w:rsidRDefault="00EB1785" w:rsidP="00EB1785">
      <w:pPr>
        <w:rPr>
          <w:lang w:eastAsia="de-DE"/>
        </w:rPr>
      </w:pPr>
    </w:p>
    <w:p w14:paraId="7FEB8E40" w14:textId="77777777" w:rsidR="00EB1785" w:rsidRDefault="00EB1785" w:rsidP="00EB1785">
      <w:pPr>
        <w:rPr>
          <w:lang w:eastAsia="de-DE"/>
        </w:rPr>
      </w:pPr>
      <w:r>
        <w:rPr>
          <w:noProof/>
          <w:lang w:val="fr-FR" w:eastAsia="fr-FR"/>
        </w:rPr>
        <w:drawing>
          <wp:inline distT="0" distB="0" distL="0" distR="0" wp14:anchorId="1BBD8476" wp14:editId="508F6ACC">
            <wp:extent cx="5182065" cy="41529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6616" cy="4156548"/>
                    </a:xfrm>
                    <a:prstGeom prst="rect">
                      <a:avLst/>
                    </a:prstGeom>
                    <a:noFill/>
                    <a:ln>
                      <a:noFill/>
                    </a:ln>
                  </pic:spPr>
                </pic:pic>
              </a:graphicData>
            </a:graphic>
          </wp:inline>
        </w:drawing>
      </w:r>
    </w:p>
    <w:p w14:paraId="0ABD2F8E" w14:textId="77777777" w:rsidR="00EB1785" w:rsidRDefault="00EB1785" w:rsidP="00EB1785">
      <w:pPr>
        <w:rPr>
          <w:lang w:eastAsia="de-DE"/>
        </w:rPr>
      </w:pPr>
    </w:p>
    <w:p w14:paraId="16D60945" w14:textId="77777777" w:rsidR="00EB1785" w:rsidRPr="00150470" w:rsidRDefault="00EB1785" w:rsidP="00EB1785">
      <w:pPr>
        <w:pStyle w:val="BfRBBTitel"/>
        <w:pBdr>
          <w:top w:val="single" w:sz="4" w:space="1" w:color="auto"/>
          <w:left w:val="single" w:sz="4" w:space="4" w:color="auto"/>
          <w:bottom w:val="single" w:sz="4" w:space="1" w:color="auto"/>
          <w:right w:val="single" w:sz="4" w:space="4" w:color="auto"/>
        </w:pBdr>
        <w:rPr>
          <w:lang w:val="en-GB"/>
        </w:rPr>
      </w:pPr>
      <w:r>
        <w:rPr>
          <w:lang w:val="en-GB"/>
        </w:rPr>
        <w:t>DDAC</w:t>
      </w:r>
    </w:p>
    <w:p w14:paraId="2C2E55C3" w14:textId="77777777" w:rsidR="00EB1785" w:rsidRDefault="00EB1785" w:rsidP="00EB1785">
      <w:pPr>
        <w:rPr>
          <w:lang w:eastAsia="de-DE"/>
        </w:rPr>
      </w:pPr>
    </w:p>
    <w:p w14:paraId="089CEE70" w14:textId="77777777" w:rsidR="00EB1785" w:rsidRPr="00783D0B" w:rsidRDefault="00EB1785" w:rsidP="00EB1785">
      <w:pPr>
        <w:rPr>
          <w:rFonts w:ascii="Arial" w:hAnsi="Arial" w:cs="Arial"/>
          <w:i/>
          <w:lang w:eastAsia="de-DE"/>
        </w:rPr>
      </w:pPr>
      <w:r w:rsidRPr="00783D0B">
        <w:rPr>
          <w:rFonts w:ascii="Arial" w:hAnsi="Arial" w:cs="Arial"/>
          <w:i/>
          <w:lang w:eastAsia="de-DE"/>
        </w:rPr>
        <w:t>LOEP - Assessment report 2015</w:t>
      </w:r>
    </w:p>
    <w:p w14:paraId="0773F4F0" w14:textId="77777777" w:rsidR="00EB1785" w:rsidRDefault="00EB1785" w:rsidP="00EB1785">
      <w:pPr>
        <w:rPr>
          <w:lang w:eastAsia="de-DE"/>
        </w:rPr>
      </w:pPr>
      <w:r>
        <w:rPr>
          <w:noProof/>
          <w:lang w:val="fr-FR" w:eastAsia="fr-FR"/>
        </w:rPr>
        <w:lastRenderedPageBreak/>
        <w:drawing>
          <wp:inline distT="0" distB="0" distL="0" distR="0" wp14:anchorId="2900FC56" wp14:editId="25DD3C1F">
            <wp:extent cx="5150995" cy="36766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51350" cy="3676903"/>
                    </a:xfrm>
                    <a:prstGeom prst="rect">
                      <a:avLst/>
                    </a:prstGeom>
                    <a:noFill/>
                    <a:ln>
                      <a:noFill/>
                    </a:ln>
                  </pic:spPr>
                </pic:pic>
              </a:graphicData>
            </a:graphic>
          </wp:inline>
        </w:drawing>
      </w:r>
    </w:p>
    <w:p w14:paraId="06886226" w14:textId="77777777" w:rsidR="00EB1785" w:rsidRPr="003E2A76" w:rsidRDefault="00EB1785" w:rsidP="00EB1785">
      <w:pPr>
        <w:rPr>
          <w:lang w:eastAsia="de-DE"/>
        </w:rPr>
      </w:pPr>
    </w:p>
    <w:p w14:paraId="3929FFCE" w14:textId="77777777" w:rsidR="00EB1785" w:rsidRPr="003E2A76" w:rsidRDefault="00EB1785" w:rsidP="00EB1785">
      <w:pPr>
        <w:rPr>
          <w:lang w:eastAsia="de-DE"/>
        </w:rPr>
      </w:pPr>
    </w:p>
    <w:p w14:paraId="1B475DED" w14:textId="77777777" w:rsidR="00EB1785" w:rsidRDefault="00EB1785" w:rsidP="00EB1785">
      <w:pPr>
        <w:rPr>
          <w:lang w:eastAsia="de-DE"/>
        </w:rPr>
      </w:pPr>
    </w:p>
    <w:p w14:paraId="1BEB09A4" w14:textId="77777777" w:rsidR="00EB1785" w:rsidRPr="003E2A76" w:rsidRDefault="00EB1785" w:rsidP="00EB1785">
      <w:pPr>
        <w:rPr>
          <w:lang w:eastAsia="de-DE"/>
        </w:rPr>
      </w:pPr>
      <w:r>
        <w:rPr>
          <w:noProof/>
          <w:lang w:val="fr-FR" w:eastAsia="fr-FR"/>
        </w:rPr>
        <w:lastRenderedPageBreak/>
        <w:drawing>
          <wp:inline distT="0" distB="0" distL="0" distR="0" wp14:anchorId="335832AD" wp14:editId="599CE047">
            <wp:extent cx="5210175" cy="669607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0175" cy="6696075"/>
                    </a:xfrm>
                    <a:prstGeom prst="rect">
                      <a:avLst/>
                    </a:prstGeom>
                    <a:noFill/>
                    <a:ln>
                      <a:noFill/>
                    </a:ln>
                  </pic:spPr>
                </pic:pic>
              </a:graphicData>
            </a:graphic>
          </wp:inline>
        </w:drawing>
      </w:r>
    </w:p>
    <w:p w14:paraId="22DDA96E" w14:textId="77777777" w:rsidR="000A3D06" w:rsidRDefault="000A3D06">
      <w:pPr>
        <w:pStyle w:val="Titre2"/>
        <w:sectPr w:rsidR="000A3D06" w:rsidSect="005860C2">
          <w:pgSz w:w="11906" w:h="16838"/>
          <w:pgMar w:top="1021" w:right="709" w:bottom="1021" w:left="1418" w:header="850" w:footer="850" w:gutter="0"/>
          <w:cols w:space="720"/>
          <w:docGrid w:linePitch="272"/>
        </w:sectPr>
      </w:pPr>
    </w:p>
    <w:p w14:paraId="2CB99410" w14:textId="77777777" w:rsidR="009D0C0B" w:rsidRDefault="00FA480B">
      <w:pPr>
        <w:pStyle w:val="Titre2"/>
      </w:pPr>
      <w:bookmarkStart w:id="125" w:name="_Toc5026608"/>
      <w:r>
        <w:lastRenderedPageBreak/>
        <w:t>Summaries of the efficacy studies (B.5.10.1-xx)</w:t>
      </w:r>
      <w:bookmarkEnd w:id="125"/>
    </w:p>
    <w:p w14:paraId="6671FF01" w14:textId="77777777" w:rsidR="007004CA" w:rsidRPr="007004CA" w:rsidRDefault="007004CA" w:rsidP="007004CA">
      <w:pPr>
        <w:pStyle w:val="Absatz"/>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3"/>
        <w:gridCol w:w="1773"/>
        <w:gridCol w:w="3315"/>
        <w:gridCol w:w="3184"/>
        <w:gridCol w:w="3018"/>
        <w:gridCol w:w="1868"/>
      </w:tblGrid>
      <w:tr w:rsidR="007004CA" w:rsidRPr="00CA2D63" w14:paraId="43686BA2" w14:textId="77777777" w:rsidTr="00EB1785">
        <w:trPr>
          <w:tblHeader/>
        </w:trPr>
        <w:tc>
          <w:tcPr>
            <w:tcW w:w="570" w:type="pct"/>
            <w:tcBorders>
              <w:top w:val="single" w:sz="4" w:space="0" w:color="auto"/>
              <w:left w:val="single" w:sz="4" w:space="0" w:color="auto"/>
              <w:bottom w:val="single" w:sz="4" w:space="0" w:color="auto"/>
              <w:right w:val="single" w:sz="4" w:space="0" w:color="auto"/>
            </w:tcBorders>
            <w:vAlign w:val="center"/>
          </w:tcPr>
          <w:p w14:paraId="3E50B75C" w14:textId="77777777" w:rsidR="007004CA" w:rsidRPr="00CA2D63" w:rsidRDefault="007004CA" w:rsidP="009A2D76">
            <w:pPr>
              <w:jc w:val="both"/>
              <w:rPr>
                <w:rFonts w:ascii="Arial" w:hAnsi="Arial" w:cs="Arial"/>
              </w:rPr>
            </w:pPr>
            <w:r w:rsidRPr="00CA2D63">
              <w:rPr>
                <w:rFonts w:ascii="Arial" w:hAnsi="Arial" w:cs="Arial"/>
              </w:rPr>
              <w:t>Test substance</w:t>
            </w:r>
          </w:p>
        </w:tc>
        <w:tc>
          <w:tcPr>
            <w:tcW w:w="597" w:type="pct"/>
            <w:tcBorders>
              <w:top w:val="single" w:sz="4" w:space="0" w:color="auto"/>
              <w:left w:val="single" w:sz="4" w:space="0" w:color="auto"/>
              <w:bottom w:val="single" w:sz="4" w:space="0" w:color="auto"/>
              <w:right w:val="single" w:sz="4" w:space="0" w:color="auto"/>
            </w:tcBorders>
            <w:vAlign w:val="center"/>
          </w:tcPr>
          <w:p w14:paraId="399710C6" w14:textId="77777777" w:rsidR="007004CA" w:rsidRPr="00CA2D63" w:rsidRDefault="007004CA" w:rsidP="009A2D76">
            <w:pPr>
              <w:jc w:val="both"/>
              <w:rPr>
                <w:rFonts w:ascii="Arial" w:hAnsi="Arial" w:cs="Arial"/>
              </w:rPr>
            </w:pPr>
            <w:r w:rsidRPr="00CA2D63">
              <w:rPr>
                <w:rFonts w:ascii="Arial" w:hAnsi="Arial" w:cs="Arial"/>
              </w:rPr>
              <w:t>Test organisms</w:t>
            </w:r>
          </w:p>
        </w:tc>
        <w:tc>
          <w:tcPr>
            <w:tcW w:w="1116" w:type="pct"/>
            <w:tcBorders>
              <w:top w:val="single" w:sz="4" w:space="0" w:color="auto"/>
              <w:left w:val="single" w:sz="4" w:space="0" w:color="auto"/>
              <w:bottom w:val="single" w:sz="4" w:space="0" w:color="auto"/>
              <w:right w:val="single" w:sz="4" w:space="0" w:color="auto"/>
            </w:tcBorders>
            <w:vAlign w:val="center"/>
          </w:tcPr>
          <w:p w14:paraId="736B594A" w14:textId="77777777" w:rsidR="007004CA" w:rsidRPr="00CA2D63" w:rsidRDefault="007004CA" w:rsidP="009A2D76">
            <w:pPr>
              <w:jc w:val="both"/>
              <w:rPr>
                <w:rFonts w:ascii="Arial" w:hAnsi="Arial" w:cs="Arial"/>
              </w:rPr>
            </w:pPr>
            <w:r w:rsidRPr="00CA2D63">
              <w:rPr>
                <w:rFonts w:ascii="Arial" w:hAnsi="Arial" w:cs="Arial"/>
              </w:rPr>
              <w:t>Test system / Concentrations applied / exposure time</w:t>
            </w:r>
          </w:p>
        </w:tc>
        <w:tc>
          <w:tcPr>
            <w:tcW w:w="1072" w:type="pct"/>
            <w:tcBorders>
              <w:top w:val="single" w:sz="4" w:space="0" w:color="auto"/>
              <w:left w:val="single" w:sz="4" w:space="0" w:color="auto"/>
              <w:bottom w:val="single" w:sz="4" w:space="0" w:color="auto"/>
              <w:right w:val="single" w:sz="4" w:space="0" w:color="auto"/>
            </w:tcBorders>
            <w:vAlign w:val="center"/>
          </w:tcPr>
          <w:p w14:paraId="784D5228" w14:textId="77777777" w:rsidR="007004CA" w:rsidRPr="00CA2D63" w:rsidRDefault="007004CA" w:rsidP="009A2D76">
            <w:pPr>
              <w:jc w:val="both"/>
              <w:rPr>
                <w:rFonts w:ascii="Arial" w:hAnsi="Arial" w:cs="Arial"/>
              </w:rPr>
            </w:pPr>
            <w:r w:rsidRPr="00CA2D63">
              <w:rPr>
                <w:rFonts w:ascii="Arial" w:hAnsi="Arial" w:cs="Arial"/>
              </w:rPr>
              <w:t>Test conditions</w:t>
            </w:r>
          </w:p>
        </w:tc>
        <w:tc>
          <w:tcPr>
            <w:tcW w:w="1016" w:type="pct"/>
            <w:tcBorders>
              <w:top w:val="single" w:sz="4" w:space="0" w:color="auto"/>
              <w:left w:val="single" w:sz="4" w:space="0" w:color="auto"/>
              <w:bottom w:val="single" w:sz="4" w:space="0" w:color="auto"/>
              <w:right w:val="single" w:sz="4" w:space="0" w:color="auto"/>
            </w:tcBorders>
            <w:vAlign w:val="center"/>
          </w:tcPr>
          <w:p w14:paraId="4955C67C" w14:textId="77777777" w:rsidR="007004CA" w:rsidRPr="00CA2D63" w:rsidRDefault="007004CA" w:rsidP="009A2D76">
            <w:pPr>
              <w:jc w:val="both"/>
              <w:rPr>
                <w:rFonts w:ascii="Arial" w:hAnsi="Arial" w:cs="Arial"/>
              </w:rPr>
            </w:pPr>
            <w:r w:rsidRPr="00CA2D63">
              <w:rPr>
                <w:rFonts w:ascii="Arial" w:hAnsi="Arial" w:cs="Arial"/>
              </w:rPr>
              <w:t>Test results: effects, mode of action, resistance</w:t>
            </w:r>
          </w:p>
        </w:tc>
        <w:tc>
          <w:tcPr>
            <w:tcW w:w="629" w:type="pct"/>
            <w:tcBorders>
              <w:top w:val="single" w:sz="4" w:space="0" w:color="auto"/>
              <w:left w:val="single" w:sz="4" w:space="0" w:color="auto"/>
              <w:bottom w:val="single" w:sz="4" w:space="0" w:color="auto"/>
              <w:right w:val="single" w:sz="4" w:space="0" w:color="auto"/>
            </w:tcBorders>
            <w:vAlign w:val="center"/>
          </w:tcPr>
          <w:p w14:paraId="7AAC69EC" w14:textId="77777777" w:rsidR="007004CA" w:rsidRPr="00CA2D63" w:rsidRDefault="007004CA" w:rsidP="009A2D76">
            <w:pPr>
              <w:jc w:val="both"/>
              <w:rPr>
                <w:rFonts w:ascii="Arial" w:hAnsi="Arial" w:cs="Arial"/>
              </w:rPr>
            </w:pPr>
            <w:r w:rsidRPr="00CA2D63">
              <w:rPr>
                <w:rFonts w:ascii="Arial" w:hAnsi="Arial" w:cs="Arial"/>
              </w:rPr>
              <w:t>Reference</w:t>
            </w:r>
          </w:p>
        </w:tc>
      </w:tr>
      <w:tr w:rsidR="007004CA" w:rsidRPr="00CA2D63" w14:paraId="2D0D43C6" w14:textId="77777777" w:rsidTr="00EB1785">
        <w:trPr>
          <w:cantSplit/>
          <w:trHeight w:val="520"/>
        </w:trPr>
        <w:tc>
          <w:tcPr>
            <w:tcW w:w="570" w:type="pct"/>
            <w:tcBorders>
              <w:top w:val="single" w:sz="4" w:space="0" w:color="auto"/>
              <w:left w:val="single" w:sz="4" w:space="0" w:color="auto"/>
              <w:bottom w:val="single" w:sz="4" w:space="0" w:color="auto"/>
              <w:right w:val="single" w:sz="4" w:space="0" w:color="auto"/>
            </w:tcBorders>
          </w:tcPr>
          <w:p w14:paraId="17F60B15" w14:textId="77777777" w:rsidR="007004CA" w:rsidRDefault="007004CA" w:rsidP="009A2D76">
            <w:pPr>
              <w:jc w:val="both"/>
              <w:rPr>
                <w:rFonts w:ascii="Arial" w:hAnsi="Arial" w:cs="Arial"/>
              </w:rPr>
            </w:pPr>
            <w:r>
              <w:rPr>
                <w:rFonts w:ascii="Arial" w:hAnsi="Arial" w:cs="Arial"/>
              </w:rPr>
              <w:t xml:space="preserve">HYDROKOAT 4 </w:t>
            </w:r>
          </w:p>
          <w:p w14:paraId="5513E750" w14:textId="77777777" w:rsidR="007004CA" w:rsidRPr="00CA2D63" w:rsidRDefault="007004CA" w:rsidP="009A2D76">
            <w:pPr>
              <w:jc w:val="both"/>
              <w:rPr>
                <w:rFonts w:ascii="Arial" w:hAnsi="Arial" w:cs="Arial"/>
              </w:rPr>
            </w:pPr>
          </w:p>
        </w:tc>
        <w:tc>
          <w:tcPr>
            <w:tcW w:w="597" w:type="pct"/>
            <w:tcBorders>
              <w:top w:val="single" w:sz="4" w:space="0" w:color="auto"/>
              <w:left w:val="single" w:sz="4" w:space="0" w:color="auto"/>
              <w:bottom w:val="single" w:sz="4" w:space="0" w:color="auto"/>
              <w:right w:val="single" w:sz="4" w:space="0" w:color="auto"/>
            </w:tcBorders>
          </w:tcPr>
          <w:p w14:paraId="779DDB39" w14:textId="77777777" w:rsidR="007004CA" w:rsidRPr="00E779BF" w:rsidRDefault="007004CA" w:rsidP="009A2D76">
            <w:pPr>
              <w:rPr>
                <w:i/>
                <w:color w:val="000000"/>
                <w:sz w:val="16"/>
                <w:szCs w:val="16"/>
                <w:lang w:eastAsia="de-DE"/>
              </w:rPr>
            </w:pPr>
            <w:r w:rsidRPr="00E779BF">
              <w:rPr>
                <w:i/>
                <w:color w:val="000000"/>
                <w:sz w:val="16"/>
                <w:szCs w:val="16"/>
                <w:lang w:eastAsia="de-DE"/>
              </w:rPr>
              <w:t>C. puteana</w:t>
            </w:r>
          </w:p>
          <w:p w14:paraId="7DF020E0" w14:textId="77777777" w:rsidR="007004CA" w:rsidRPr="00E779BF" w:rsidRDefault="007004CA" w:rsidP="009A2D76">
            <w:pPr>
              <w:rPr>
                <w:i/>
                <w:color w:val="000000"/>
                <w:sz w:val="16"/>
                <w:szCs w:val="16"/>
                <w:lang w:eastAsia="de-DE"/>
              </w:rPr>
            </w:pPr>
            <w:r w:rsidRPr="00E779BF">
              <w:rPr>
                <w:i/>
                <w:color w:val="000000"/>
                <w:sz w:val="16"/>
                <w:szCs w:val="16"/>
                <w:lang w:eastAsia="de-DE"/>
              </w:rPr>
              <w:t>G.trabeum</w:t>
            </w:r>
          </w:p>
          <w:p w14:paraId="002A254B" w14:textId="77777777" w:rsidR="007004CA" w:rsidRPr="00E779BF" w:rsidRDefault="007004CA" w:rsidP="009A2D76">
            <w:pPr>
              <w:rPr>
                <w:i/>
                <w:color w:val="000000"/>
                <w:sz w:val="16"/>
                <w:szCs w:val="16"/>
                <w:lang w:eastAsia="de-DE"/>
              </w:rPr>
            </w:pPr>
            <w:r w:rsidRPr="00E779BF">
              <w:rPr>
                <w:i/>
                <w:color w:val="000000"/>
                <w:sz w:val="16"/>
                <w:szCs w:val="16"/>
                <w:lang w:eastAsia="de-DE"/>
              </w:rPr>
              <w:t>P.placenta</w:t>
            </w:r>
          </w:p>
          <w:p w14:paraId="6BE561B8" w14:textId="77777777" w:rsidR="007004CA" w:rsidRPr="00CA2D63" w:rsidRDefault="007004CA" w:rsidP="009A2D76">
            <w:pPr>
              <w:jc w:val="both"/>
              <w:rPr>
                <w:rFonts w:ascii="Arial" w:hAnsi="Arial" w:cs="Arial"/>
              </w:rPr>
            </w:pPr>
            <w:r w:rsidRPr="00E779BF">
              <w:rPr>
                <w:i/>
                <w:color w:val="000000"/>
                <w:sz w:val="16"/>
                <w:szCs w:val="16"/>
                <w:lang w:eastAsia="de-DE"/>
              </w:rPr>
              <w:t>C.versicolor</w:t>
            </w:r>
          </w:p>
        </w:tc>
        <w:tc>
          <w:tcPr>
            <w:tcW w:w="1116" w:type="pct"/>
            <w:tcBorders>
              <w:top w:val="single" w:sz="4" w:space="0" w:color="auto"/>
              <w:left w:val="single" w:sz="4" w:space="0" w:color="auto"/>
              <w:bottom w:val="single" w:sz="4" w:space="0" w:color="auto"/>
              <w:right w:val="single" w:sz="4" w:space="0" w:color="auto"/>
            </w:tcBorders>
          </w:tcPr>
          <w:p w14:paraId="59E2C7E1" w14:textId="77777777" w:rsidR="007004CA" w:rsidRDefault="007004CA" w:rsidP="009A2D76">
            <w:pPr>
              <w:jc w:val="both"/>
              <w:rPr>
                <w:color w:val="000000"/>
                <w:sz w:val="16"/>
                <w:szCs w:val="16"/>
                <w:lang w:eastAsia="de-DE"/>
              </w:rPr>
            </w:pPr>
            <w:r w:rsidRPr="00E779BF">
              <w:rPr>
                <w:color w:val="000000"/>
                <w:sz w:val="16"/>
                <w:szCs w:val="16"/>
                <w:lang w:eastAsia="de-DE"/>
              </w:rPr>
              <w:t>EN 113 after EN 73 (evaporation)</w:t>
            </w:r>
          </w:p>
          <w:p w14:paraId="6C1AEA83" w14:textId="77777777" w:rsidR="007004CA" w:rsidRPr="00CA2D63" w:rsidRDefault="007004CA" w:rsidP="009A2D76">
            <w:pPr>
              <w:jc w:val="both"/>
              <w:rPr>
                <w:rFonts w:ascii="Arial" w:hAnsi="Arial" w:cs="Arial"/>
              </w:rPr>
            </w:pPr>
            <w:r>
              <w:rPr>
                <w:color w:val="000000"/>
                <w:sz w:val="16"/>
                <w:szCs w:val="16"/>
                <w:lang w:eastAsia="de-DE"/>
              </w:rPr>
              <w:t>The product is diluted at 10 % v/v</w:t>
            </w:r>
          </w:p>
        </w:tc>
        <w:tc>
          <w:tcPr>
            <w:tcW w:w="1072" w:type="pct"/>
            <w:tcBorders>
              <w:top w:val="single" w:sz="4" w:space="0" w:color="auto"/>
              <w:left w:val="single" w:sz="4" w:space="0" w:color="auto"/>
              <w:bottom w:val="single" w:sz="4" w:space="0" w:color="auto"/>
              <w:right w:val="single" w:sz="4" w:space="0" w:color="auto"/>
            </w:tcBorders>
          </w:tcPr>
          <w:p w14:paraId="5FA39362" w14:textId="77777777" w:rsidR="007004CA" w:rsidRPr="00E779BF" w:rsidRDefault="007004CA" w:rsidP="009A2D76">
            <w:pPr>
              <w:rPr>
                <w:color w:val="000000"/>
                <w:sz w:val="16"/>
                <w:szCs w:val="16"/>
                <w:lang w:eastAsia="de-DE"/>
              </w:rPr>
            </w:pPr>
            <w:r w:rsidRPr="00E779BF">
              <w:rPr>
                <w:color w:val="000000"/>
                <w:sz w:val="16"/>
                <w:szCs w:val="16"/>
                <w:lang w:eastAsia="de-DE"/>
              </w:rPr>
              <w:t>Following the recommendation of the standard:</w:t>
            </w:r>
          </w:p>
          <w:p w14:paraId="2159F0BE"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On scots pine blocks, the targeted concentrations to be tested were 0.0, </w:t>
            </w:r>
            <w:r>
              <w:rPr>
                <w:color w:val="000000"/>
                <w:sz w:val="16"/>
                <w:szCs w:val="16"/>
                <w:lang w:eastAsia="de-DE"/>
              </w:rPr>
              <w:t>25, 30 40 50</w:t>
            </w:r>
            <w:r w:rsidRPr="00E779BF">
              <w:rPr>
                <w:color w:val="000000"/>
                <w:sz w:val="16"/>
                <w:szCs w:val="16"/>
                <w:lang w:eastAsia="de-DE"/>
              </w:rPr>
              <w:t xml:space="preserve"> and </w:t>
            </w:r>
            <w:r>
              <w:rPr>
                <w:color w:val="000000"/>
                <w:sz w:val="16"/>
                <w:szCs w:val="16"/>
                <w:lang w:eastAsia="de-DE"/>
              </w:rPr>
              <w:t>60</w:t>
            </w:r>
            <w:r w:rsidRPr="00E779BF">
              <w:rPr>
                <w:color w:val="000000"/>
                <w:sz w:val="16"/>
                <w:szCs w:val="16"/>
                <w:lang w:eastAsia="de-DE"/>
              </w:rPr>
              <w:t xml:space="preserve"> kg of product</w:t>
            </w:r>
            <w:r>
              <w:rPr>
                <w:color w:val="000000"/>
                <w:sz w:val="16"/>
                <w:szCs w:val="16"/>
                <w:lang w:eastAsia="de-DE"/>
              </w:rPr>
              <w:t xml:space="preserve"> diluted at 10 % v/v </w:t>
            </w:r>
            <w:r w:rsidRPr="00E779BF">
              <w:rPr>
                <w:color w:val="000000"/>
                <w:sz w:val="16"/>
                <w:szCs w:val="16"/>
                <w:lang w:eastAsia="de-DE"/>
              </w:rPr>
              <w:t>/</w:t>
            </w:r>
            <w:r>
              <w:rPr>
                <w:color w:val="000000"/>
                <w:sz w:val="16"/>
                <w:szCs w:val="16"/>
                <w:lang w:eastAsia="de-DE"/>
              </w:rPr>
              <w:t xml:space="preserve"> </w:t>
            </w:r>
            <w:r w:rsidRPr="00E779BF">
              <w:rPr>
                <w:color w:val="000000"/>
                <w:sz w:val="16"/>
                <w:szCs w:val="16"/>
                <w:lang w:eastAsia="de-DE"/>
              </w:rPr>
              <w:t xml:space="preserve">m3 of wood. </w:t>
            </w:r>
          </w:p>
          <w:p w14:paraId="12757035"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On beech blocks, the targeted concentrations to be tested were 0.0, </w:t>
            </w:r>
            <w:r>
              <w:rPr>
                <w:color w:val="000000"/>
                <w:sz w:val="16"/>
                <w:szCs w:val="16"/>
                <w:lang w:eastAsia="de-DE"/>
              </w:rPr>
              <w:t>120, 160, 200, 250</w:t>
            </w:r>
            <w:r w:rsidRPr="00E779BF">
              <w:rPr>
                <w:color w:val="000000"/>
                <w:sz w:val="16"/>
                <w:szCs w:val="16"/>
                <w:lang w:eastAsia="de-DE"/>
              </w:rPr>
              <w:t xml:space="preserve"> and </w:t>
            </w:r>
            <w:r>
              <w:rPr>
                <w:color w:val="000000"/>
                <w:sz w:val="16"/>
                <w:szCs w:val="16"/>
                <w:lang w:eastAsia="de-DE"/>
              </w:rPr>
              <w:t>300</w:t>
            </w:r>
            <w:r w:rsidRPr="00E779BF">
              <w:rPr>
                <w:color w:val="000000"/>
                <w:sz w:val="16"/>
                <w:szCs w:val="16"/>
                <w:lang w:eastAsia="de-DE"/>
              </w:rPr>
              <w:t xml:space="preserve"> kg of product/m</w:t>
            </w:r>
            <w:r w:rsidRPr="00E779BF">
              <w:rPr>
                <w:color w:val="000000"/>
                <w:sz w:val="16"/>
                <w:szCs w:val="16"/>
                <w:vertAlign w:val="superscript"/>
                <w:lang w:eastAsia="de-DE"/>
              </w:rPr>
              <w:t>3</w:t>
            </w:r>
            <w:r w:rsidRPr="00E779BF">
              <w:rPr>
                <w:color w:val="000000"/>
                <w:sz w:val="16"/>
                <w:szCs w:val="16"/>
                <w:lang w:eastAsia="de-DE"/>
              </w:rPr>
              <w:t xml:space="preserve"> of wood.</w:t>
            </w:r>
          </w:p>
          <w:p w14:paraId="3E5E6A29" w14:textId="77777777" w:rsidR="007004CA" w:rsidRPr="00E779BF" w:rsidRDefault="007004CA" w:rsidP="009A2D76">
            <w:pPr>
              <w:rPr>
                <w:color w:val="000000"/>
                <w:sz w:val="16"/>
                <w:szCs w:val="16"/>
                <w:lang w:eastAsia="de-DE"/>
              </w:rPr>
            </w:pPr>
            <w:r w:rsidRPr="00E779BF">
              <w:rPr>
                <w:color w:val="000000"/>
                <w:sz w:val="16"/>
                <w:szCs w:val="16"/>
                <w:lang w:eastAsia="de-DE"/>
              </w:rPr>
              <w:t>The product was applied by vacuum impregnation</w:t>
            </w:r>
          </w:p>
          <w:p w14:paraId="471B769E"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- 6 blocks tested for each treatment and each fungal strain. </w:t>
            </w:r>
            <w:r w:rsidRPr="00E779BF">
              <w:rPr>
                <w:i/>
                <w:color w:val="000000"/>
                <w:sz w:val="16"/>
                <w:szCs w:val="16"/>
                <w:lang w:eastAsia="de-DE"/>
              </w:rPr>
              <w:t>C. puteana</w:t>
            </w:r>
            <w:r w:rsidRPr="00E779BF">
              <w:rPr>
                <w:color w:val="000000"/>
                <w:sz w:val="16"/>
                <w:szCs w:val="16"/>
                <w:lang w:eastAsia="de-DE"/>
              </w:rPr>
              <w:t xml:space="preserve">, </w:t>
            </w:r>
            <w:r w:rsidRPr="00E779BF">
              <w:rPr>
                <w:i/>
                <w:color w:val="000000"/>
                <w:sz w:val="16"/>
                <w:szCs w:val="16"/>
                <w:lang w:eastAsia="de-DE"/>
              </w:rPr>
              <w:t>G. trabeum</w:t>
            </w:r>
            <w:r w:rsidRPr="00E779BF">
              <w:rPr>
                <w:color w:val="000000"/>
                <w:sz w:val="16"/>
                <w:szCs w:val="16"/>
                <w:lang w:eastAsia="de-DE"/>
              </w:rPr>
              <w:t xml:space="preserve"> and </w:t>
            </w:r>
            <w:r w:rsidRPr="00E779BF">
              <w:rPr>
                <w:i/>
                <w:color w:val="000000"/>
                <w:sz w:val="16"/>
                <w:szCs w:val="16"/>
                <w:lang w:eastAsia="de-DE"/>
              </w:rPr>
              <w:t>P. placenta</w:t>
            </w:r>
            <w:r w:rsidRPr="00E779BF">
              <w:rPr>
                <w:color w:val="000000"/>
                <w:sz w:val="16"/>
                <w:szCs w:val="16"/>
                <w:lang w:eastAsia="de-DE"/>
              </w:rPr>
              <w:t xml:space="preserve"> are tested on pine. </w:t>
            </w:r>
            <w:r w:rsidRPr="00E779BF">
              <w:rPr>
                <w:i/>
                <w:color w:val="000000"/>
                <w:sz w:val="16"/>
                <w:szCs w:val="16"/>
                <w:lang w:eastAsia="de-DE"/>
              </w:rPr>
              <w:t>C. versicolor</w:t>
            </w:r>
            <w:r w:rsidRPr="00E779BF">
              <w:rPr>
                <w:color w:val="000000"/>
                <w:sz w:val="16"/>
                <w:szCs w:val="16"/>
                <w:lang w:eastAsia="de-DE"/>
              </w:rPr>
              <w:t xml:space="preserve"> is tested on beech replicates</w:t>
            </w:r>
          </w:p>
          <w:p w14:paraId="03A26F6F"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 Number of replicates: 6 replicates for each treatment and each fungal strain. </w:t>
            </w:r>
          </w:p>
          <w:p w14:paraId="0999953F" w14:textId="77777777" w:rsidR="007004CA" w:rsidRPr="00E779BF" w:rsidRDefault="007004CA" w:rsidP="009A2D76">
            <w:pPr>
              <w:rPr>
                <w:color w:val="000000"/>
                <w:sz w:val="16"/>
                <w:szCs w:val="16"/>
                <w:lang w:eastAsia="de-DE"/>
              </w:rPr>
            </w:pPr>
            <w:r w:rsidRPr="00E779BF">
              <w:rPr>
                <w:color w:val="000000"/>
                <w:sz w:val="16"/>
                <w:szCs w:val="16"/>
                <w:lang w:eastAsia="de-DE"/>
              </w:rPr>
              <w:t>CONTROLS</w:t>
            </w:r>
          </w:p>
          <w:p w14:paraId="63FF53E6" w14:textId="77777777" w:rsidR="007004CA" w:rsidRPr="00E779BF" w:rsidRDefault="007004CA" w:rsidP="009A2D76">
            <w:pPr>
              <w:rPr>
                <w:color w:val="000000"/>
                <w:sz w:val="16"/>
                <w:szCs w:val="16"/>
                <w:lang w:eastAsia="de-DE"/>
              </w:rPr>
            </w:pPr>
            <w:r w:rsidRPr="00E779BF">
              <w:rPr>
                <w:color w:val="000000"/>
                <w:sz w:val="16"/>
                <w:szCs w:val="16"/>
                <w:lang w:eastAsia="de-DE"/>
              </w:rPr>
              <w:t>- Untreated controls: yes, one non-treated control block included with the treated block in each test. There are also 6 virulence control blocks for each fungal strain.</w:t>
            </w:r>
          </w:p>
          <w:p w14:paraId="5542795E" w14:textId="77777777" w:rsidR="007004CA" w:rsidRPr="00E779BF" w:rsidRDefault="007004CA" w:rsidP="009A2D76">
            <w:pPr>
              <w:rPr>
                <w:color w:val="000000"/>
                <w:sz w:val="16"/>
                <w:szCs w:val="16"/>
                <w:lang w:eastAsia="de-DE"/>
              </w:rPr>
            </w:pPr>
          </w:p>
          <w:p w14:paraId="7236EAAE" w14:textId="77777777" w:rsidR="007004CA" w:rsidRPr="00E779BF" w:rsidRDefault="007004CA" w:rsidP="009A2D76">
            <w:pPr>
              <w:rPr>
                <w:color w:val="000000"/>
                <w:sz w:val="16"/>
                <w:szCs w:val="16"/>
                <w:lang w:eastAsia="de-DE"/>
              </w:rPr>
            </w:pPr>
            <w:r w:rsidRPr="00E779BF">
              <w:rPr>
                <w:color w:val="000000"/>
                <w:sz w:val="16"/>
                <w:szCs w:val="16"/>
                <w:lang w:eastAsia="de-DE"/>
              </w:rPr>
              <w:t>The effects investigated is mass loss of the test blocks, induced by the fungal development</w:t>
            </w:r>
          </w:p>
          <w:p w14:paraId="3FD605C1"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The method for recording / scoring effects is the individual weighting of the test blocks at the beginning and at the end of the exposure period. </w:t>
            </w:r>
          </w:p>
          <w:p w14:paraId="10A7905D" w14:textId="77777777" w:rsidR="007004CA" w:rsidRPr="00CA2D63" w:rsidRDefault="007004CA" w:rsidP="009A2D76">
            <w:pPr>
              <w:jc w:val="both"/>
              <w:rPr>
                <w:rFonts w:ascii="Arial" w:hAnsi="Arial" w:cs="Arial"/>
              </w:rPr>
            </w:pPr>
            <w:r w:rsidRPr="00E779BF">
              <w:rPr>
                <w:color w:val="000000"/>
                <w:sz w:val="16"/>
                <w:szCs w:val="16"/>
                <w:lang w:eastAsia="de-DE"/>
              </w:rPr>
              <w:t>- Intervals of examination: one time, after 4 months exposure of the blocks to the fungal strains.</w:t>
            </w:r>
          </w:p>
        </w:tc>
        <w:tc>
          <w:tcPr>
            <w:tcW w:w="1016" w:type="pct"/>
            <w:tcBorders>
              <w:top w:val="single" w:sz="4" w:space="0" w:color="auto"/>
              <w:left w:val="single" w:sz="4" w:space="0" w:color="auto"/>
              <w:bottom w:val="single" w:sz="4" w:space="0" w:color="auto"/>
              <w:right w:val="single" w:sz="4" w:space="0" w:color="auto"/>
            </w:tcBorders>
          </w:tcPr>
          <w:p w14:paraId="0759EBB2" w14:textId="77777777" w:rsidR="007004CA" w:rsidRPr="00E779BF" w:rsidRDefault="007004CA" w:rsidP="009A2D76">
            <w:pPr>
              <w:rPr>
                <w:color w:val="000000"/>
                <w:sz w:val="16"/>
                <w:szCs w:val="16"/>
                <w:lang w:eastAsia="de-DE"/>
              </w:rPr>
            </w:pPr>
            <w:r w:rsidRPr="00E779BF">
              <w:rPr>
                <w:color w:val="000000"/>
                <w:sz w:val="16"/>
                <w:szCs w:val="16"/>
                <w:lang w:eastAsia="de-DE"/>
              </w:rPr>
              <w:t>The study is validated as more than 20 % of mass loss is observed in the control (&gt;30 % in each control)</w:t>
            </w:r>
          </w:p>
          <w:p w14:paraId="1FB3D013" w14:textId="77777777" w:rsidR="007004CA" w:rsidRPr="00E779BF" w:rsidRDefault="007004CA" w:rsidP="009A2D76">
            <w:pPr>
              <w:rPr>
                <w:color w:val="000000"/>
                <w:sz w:val="16"/>
                <w:szCs w:val="16"/>
                <w:lang w:eastAsia="de-DE"/>
              </w:rPr>
            </w:pPr>
          </w:p>
          <w:p w14:paraId="50423C86" w14:textId="77777777" w:rsidR="007004CA" w:rsidRPr="00E779BF" w:rsidRDefault="007004CA" w:rsidP="009A2D76">
            <w:pPr>
              <w:jc w:val="both"/>
              <w:rPr>
                <w:color w:val="000000"/>
                <w:sz w:val="16"/>
                <w:szCs w:val="16"/>
                <w:lang w:eastAsia="de-DE"/>
              </w:rPr>
            </w:pPr>
            <w:r w:rsidRPr="00E779BF">
              <w:rPr>
                <w:color w:val="000000"/>
                <w:sz w:val="16"/>
                <w:szCs w:val="16"/>
                <w:lang w:eastAsia="de-DE"/>
              </w:rPr>
              <w:t xml:space="preserve">Mid toxic values of the test product </w:t>
            </w:r>
            <w:r>
              <w:rPr>
                <w:color w:val="000000"/>
                <w:sz w:val="16"/>
                <w:szCs w:val="16"/>
                <w:lang w:eastAsia="de-DE"/>
              </w:rPr>
              <w:t>HYDROKOAT 4 diluted at 10 % v/v</w:t>
            </w:r>
            <w:r w:rsidRPr="00E779BF">
              <w:rPr>
                <w:color w:val="000000"/>
                <w:sz w:val="16"/>
                <w:szCs w:val="16"/>
                <w:lang w:eastAsia="de-DE"/>
              </w:rPr>
              <w:t>:</w:t>
            </w:r>
          </w:p>
          <w:p w14:paraId="1818AF6F" w14:textId="77777777" w:rsidR="007004CA" w:rsidRPr="00E779BF" w:rsidRDefault="007004CA" w:rsidP="009A2D76">
            <w:pPr>
              <w:jc w:val="both"/>
              <w:rPr>
                <w:color w:val="000000"/>
                <w:sz w:val="16"/>
                <w:szCs w:val="16"/>
                <w:lang w:eastAsia="de-DE"/>
              </w:rPr>
            </w:pPr>
            <w:r w:rsidRPr="00E779BF">
              <w:rPr>
                <w:color w:val="000000"/>
                <w:sz w:val="16"/>
                <w:szCs w:val="16"/>
                <w:lang w:eastAsia="de-DE"/>
              </w:rPr>
              <w:t xml:space="preserve">- cannot be determined for </w:t>
            </w:r>
            <w:r w:rsidRPr="00E779BF">
              <w:rPr>
                <w:i/>
                <w:color w:val="000000"/>
                <w:sz w:val="16"/>
                <w:szCs w:val="16"/>
                <w:lang w:eastAsia="de-DE"/>
              </w:rPr>
              <w:t>C. puteana</w:t>
            </w:r>
            <w:r w:rsidRPr="00E779BF">
              <w:rPr>
                <w:color w:val="000000"/>
                <w:sz w:val="16"/>
                <w:szCs w:val="16"/>
                <w:lang w:eastAsia="de-DE"/>
              </w:rPr>
              <w:t xml:space="preserve">, </w:t>
            </w:r>
            <w:r w:rsidRPr="00E779BF">
              <w:rPr>
                <w:i/>
                <w:color w:val="000000"/>
                <w:sz w:val="16"/>
                <w:szCs w:val="16"/>
                <w:lang w:eastAsia="de-DE"/>
              </w:rPr>
              <w:t>G. trabeum</w:t>
            </w:r>
            <w:r w:rsidRPr="00E779BF">
              <w:rPr>
                <w:color w:val="000000"/>
                <w:sz w:val="16"/>
                <w:szCs w:val="16"/>
                <w:lang w:eastAsia="de-DE"/>
              </w:rPr>
              <w:t xml:space="preserve"> and </w:t>
            </w:r>
            <w:r w:rsidRPr="00E779BF">
              <w:rPr>
                <w:i/>
                <w:color w:val="000000"/>
                <w:sz w:val="16"/>
                <w:szCs w:val="16"/>
                <w:lang w:eastAsia="de-DE"/>
              </w:rPr>
              <w:t>P. placenta</w:t>
            </w:r>
            <w:r w:rsidRPr="00E779BF">
              <w:rPr>
                <w:color w:val="000000"/>
                <w:sz w:val="16"/>
                <w:szCs w:val="16"/>
                <w:lang w:eastAsia="de-DE"/>
              </w:rPr>
              <w:t xml:space="preserve">, but the toxic values were lower than </w:t>
            </w:r>
            <w:r>
              <w:rPr>
                <w:color w:val="000000"/>
                <w:sz w:val="16"/>
                <w:szCs w:val="16"/>
                <w:lang w:eastAsia="de-DE"/>
              </w:rPr>
              <w:t>25</w:t>
            </w:r>
            <w:r w:rsidRPr="00E779BF">
              <w:rPr>
                <w:color w:val="000000"/>
                <w:sz w:val="16"/>
                <w:szCs w:val="16"/>
                <w:lang w:eastAsia="de-DE"/>
              </w:rPr>
              <w:t xml:space="preserve"> kg/m</w:t>
            </w:r>
            <w:r w:rsidRPr="00E779BF">
              <w:rPr>
                <w:color w:val="000000"/>
                <w:sz w:val="16"/>
                <w:szCs w:val="16"/>
                <w:vertAlign w:val="superscript"/>
                <w:lang w:eastAsia="de-DE"/>
              </w:rPr>
              <w:t>3</w:t>
            </w:r>
            <w:r w:rsidRPr="00E779BF">
              <w:rPr>
                <w:color w:val="000000"/>
                <w:sz w:val="16"/>
                <w:szCs w:val="16"/>
                <w:lang w:eastAsia="de-DE"/>
              </w:rPr>
              <w:t xml:space="preserve"> respectively.</w:t>
            </w:r>
          </w:p>
          <w:p w14:paraId="060EE522" w14:textId="77777777" w:rsidR="007004CA" w:rsidRPr="00E779BF" w:rsidRDefault="007004CA" w:rsidP="009A2D76">
            <w:pPr>
              <w:jc w:val="both"/>
              <w:rPr>
                <w:color w:val="000000"/>
                <w:sz w:val="16"/>
                <w:szCs w:val="16"/>
                <w:lang w:eastAsia="de-DE"/>
              </w:rPr>
            </w:pPr>
            <w:r w:rsidRPr="00E779BF">
              <w:rPr>
                <w:color w:val="000000"/>
                <w:sz w:val="16"/>
                <w:szCs w:val="16"/>
                <w:lang w:eastAsia="de-DE"/>
              </w:rPr>
              <w:t>- against</w:t>
            </w:r>
            <w:r w:rsidRPr="00E779BF">
              <w:rPr>
                <w:i/>
                <w:color w:val="000000"/>
                <w:sz w:val="16"/>
                <w:szCs w:val="16"/>
                <w:lang w:eastAsia="de-DE"/>
              </w:rPr>
              <w:t xml:space="preserve"> C. versicolor</w:t>
            </w:r>
            <w:r w:rsidRPr="00E779BF">
              <w:rPr>
                <w:color w:val="000000"/>
                <w:sz w:val="16"/>
                <w:szCs w:val="16"/>
                <w:lang w:eastAsia="de-DE"/>
              </w:rPr>
              <w:t xml:space="preserve">: </w:t>
            </w:r>
            <w:r>
              <w:rPr>
                <w:color w:val="000000"/>
                <w:sz w:val="16"/>
                <w:szCs w:val="16"/>
                <w:lang w:eastAsia="de-DE"/>
              </w:rPr>
              <w:t>&lt;120</w:t>
            </w:r>
            <w:r w:rsidRPr="00E779BF">
              <w:rPr>
                <w:color w:val="000000"/>
                <w:sz w:val="16"/>
                <w:szCs w:val="16"/>
                <w:lang w:eastAsia="de-DE"/>
              </w:rPr>
              <w:t xml:space="preserve"> kg/m</w:t>
            </w:r>
            <w:r w:rsidRPr="00E779BF">
              <w:rPr>
                <w:color w:val="000000"/>
                <w:sz w:val="16"/>
                <w:szCs w:val="16"/>
                <w:vertAlign w:val="superscript"/>
                <w:lang w:eastAsia="de-DE"/>
              </w:rPr>
              <w:t>3</w:t>
            </w:r>
            <w:r w:rsidRPr="00E779BF">
              <w:rPr>
                <w:color w:val="000000"/>
                <w:sz w:val="16"/>
                <w:szCs w:val="16"/>
                <w:lang w:eastAsia="de-DE"/>
              </w:rPr>
              <w:t xml:space="preserve"> </w:t>
            </w:r>
            <w:r>
              <w:rPr>
                <w:color w:val="000000"/>
                <w:sz w:val="16"/>
                <w:szCs w:val="16"/>
                <w:lang w:eastAsia="de-DE"/>
              </w:rPr>
              <w:t>.</w:t>
            </w:r>
          </w:p>
          <w:p w14:paraId="0478F87C" w14:textId="77777777" w:rsidR="007004CA" w:rsidRDefault="007004CA" w:rsidP="009A2D76">
            <w:pPr>
              <w:jc w:val="both"/>
              <w:rPr>
                <w:b/>
                <w:color w:val="000000"/>
                <w:sz w:val="16"/>
                <w:szCs w:val="16"/>
                <w:lang w:eastAsia="de-DE"/>
              </w:rPr>
            </w:pPr>
            <w:r w:rsidRPr="00E779BF">
              <w:rPr>
                <w:b/>
                <w:color w:val="000000"/>
                <w:sz w:val="16"/>
                <w:szCs w:val="16"/>
                <w:lang w:eastAsia="de-DE"/>
              </w:rPr>
              <w:t xml:space="preserve">Thus, the biological reference value of the test product </w:t>
            </w:r>
            <w:r>
              <w:rPr>
                <w:b/>
                <w:color w:val="000000"/>
                <w:sz w:val="16"/>
                <w:szCs w:val="16"/>
                <w:lang w:eastAsia="de-DE"/>
              </w:rPr>
              <w:t>HYDROKOAT 4 diluted at 10 % v/v</w:t>
            </w:r>
            <w:r w:rsidRPr="00E779BF">
              <w:rPr>
                <w:b/>
                <w:color w:val="000000"/>
                <w:sz w:val="16"/>
                <w:szCs w:val="16"/>
                <w:lang w:eastAsia="de-DE"/>
              </w:rPr>
              <w:t xml:space="preserve"> </w:t>
            </w:r>
            <w:r>
              <w:rPr>
                <w:b/>
                <w:color w:val="000000"/>
                <w:sz w:val="16"/>
                <w:szCs w:val="16"/>
                <w:lang w:eastAsia="de-DE"/>
              </w:rPr>
              <w:t xml:space="preserve">: </w:t>
            </w:r>
          </w:p>
          <w:p w14:paraId="2FE16A31" w14:textId="77777777" w:rsidR="007004CA" w:rsidRPr="00B026D0" w:rsidRDefault="007004CA" w:rsidP="00EB1785">
            <w:pPr>
              <w:pStyle w:val="Paragraphedeliste"/>
              <w:numPr>
                <w:ilvl w:val="0"/>
                <w:numId w:val="8"/>
              </w:numPr>
              <w:suppressAutoHyphens w:val="0"/>
              <w:contextualSpacing/>
              <w:jc w:val="both"/>
              <w:rPr>
                <w:b/>
                <w:color w:val="000000"/>
                <w:sz w:val="16"/>
                <w:szCs w:val="16"/>
                <w:lang w:eastAsia="de-DE"/>
              </w:rPr>
            </w:pPr>
            <w:r>
              <w:rPr>
                <w:b/>
                <w:color w:val="000000"/>
                <w:sz w:val="16"/>
                <w:szCs w:val="16"/>
                <w:lang w:eastAsia="de-DE"/>
              </w:rPr>
              <w:t>for brown on softwood</w:t>
            </w:r>
            <w:r w:rsidRPr="00B026D0">
              <w:rPr>
                <w:b/>
                <w:color w:val="000000"/>
                <w:sz w:val="16"/>
                <w:szCs w:val="16"/>
                <w:lang w:eastAsia="de-DE"/>
              </w:rPr>
              <w:t xml:space="preserve"> after evaporative ageing procedure, is lower than 25 kg/m</w:t>
            </w:r>
            <w:r w:rsidRPr="00B026D0">
              <w:rPr>
                <w:b/>
                <w:color w:val="000000"/>
                <w:sz w:val="16"/>
                <w:szCs w:val="16"/>
                <w:vertAlign w:val="superscript"/>
                <w:lang w:eastAsia="de-DE"/>
              </w:rPr>
              <w:t>3</w:t>
            </w:r>
            <w:r w:rsidRPr="00B026D0">
              <w:rPr>
                <w:b/>
                <w:color w:val="000000"/>
                <w:sz w:val="16"/>
                <w:szCs w:val="16"/>
                <w:lang w:eastAsia="de-DE"/>
              </w:rPr>
              <w:t xml:space="preserve"> or 50 g / m² of wood.</w:t>
            </w:r>
          </w:p>
          <w:p w14:paraId="75B395AA" w14:textId="77777777" w:rsidR="007004CA" w:rsidRPr="00B026D0" w:rsidRDefault="007004CA" w:rsidP="00EB1785">
            <w:pPr>
              <w:pStyle w:val="Paragraphedeliste"/>
              <w:numPr>
                <w:ilvl w:val="0"/>
                <w:numId w:val="8"/>
              </w:numPr>
              <w:suppressAutoHyphens w:val="0"/>
              <w:spacing w:line="260" w:lineRule="atLeast"/>
              <w:contextualSpacing/>
              <w:jc w:val="both"/>
              <w:rPr>
                <w:rFonts w:ascii="Arial" w:hAnsi="Arial" w:cs="Arial"/>
              </w:rPr>
            </w:pPr>
            <w:r w:rsidRPr="00B026D0">
              <w:rPr>
                <w:b/>
                <w:color w:val="000000"/>
                <w:sz w:val="16"/>
                <w:szCs w:val="16"/>
                <w:lang w:eastAsia="de-DE"/>
              </w:rPr>
              <w:t>white rot fungi</w:t>
            </w:r>
            <w:r>
              <w:rPr>
                <w:b/>
                <w:color w:val="000000"/>
                <w:sz w:val="16"/>
                <w:szCs w:val="16"/>
                <w:lang w:eastAsia="de-DE"/>
              </w:rPr>
              <w:t xml:space="preserve"> (not claimed in the frame of this dossier)</w:t>
            </w:r>
            <w:r w:rsidRPr="002449F6">
              <w:rPr>
                <w:b/>
                <w:color w:val="000000"/>
                <w:sz w:val="16"/>
                <w:szCs w:val="16"/>
                <w:lang w:eastAsia="de-DE"/>
              </w:rPr>
              <w:t>,</w:t>
            </w:r>
            <w:r w:rsidRPr="00B026D0">
              <w:rPr>
                <w:b/>
                <w:color w:val="000000"/>
                <w:sz w:val="16"/>
                <w:szCs w:val="16"/>
                <w:lang w:eastAsia="de-DE"/>
              </w:rPr>
              <w:t xml:space="preserve"> </w:t>
            </w:r>
            <w:r>
              <w:rPr>
                <w:b/>
                <w:color w:val="000000"/>
                <w:sz w:val="16"/>
                <w:szCs w:val="16"/>
                <w:lang w:eastAsia="de-DE"/>
              </w:rPr>
              <w:t>on</w:t>
            </w:r>
            <w:r w:rsidRPr="00B026D0">
              <w:rPr>
                <w:b/>
                <w:color w:val="000000"/>
                <w:sz w:val="16"/>
                <w:szCs w:val="16"/>
                <w:lang w:eastAsia="de-DE"/>
              </w:rPr>
              <w:t xml:space="preserve"> hard</w:t>
            </w:r>
            <w:r>
              <w:rPr>
                <w:b/>
                <w:color w:val="000000"/>
                <w:sz w:val="16"/>
                <w:szCs w:val="16"/>
                <w:lang w:eastAsia="de-DE"/>
              </w:rPr>
              <w:t>wood</w:t>
            </w:r>
            <w:r w:rsidRPr="00B026D0">
              <w:rPr>
                <w:b/>
                <w:color w:val="000000"/>
                <w:sz w:val="16"/>
                <w:szCs w:val="16"/>
                <w:lang w:eastAsia="de-DE"/>
              </w:rPr>
              <w:t xml:space="preserve">, after evaporative ageing procedure, is lower than </w:t>
            </w:r>
            <w:r>
              <w:rPr>
                <w:b/>
                <w:color w:val="000000"/>
                <w:sz w:val="16"/>
                <w:szCs w:val="16"/>
                <w:lang w:eastAsia="de-DE"/>
              </w:rPr>
              <w:t>120</w:t>
            </w:r>
            <w:r w:rsidRPr="00B026D0">
              <w:rPr>
                <w:b/>
                <w:color w:val="000000"/>
                <w:sz w:val="16"/>
                <w:szCs w:val="16"/>
                <w:lang w:eastAsia="de-DE"/>
              </w:rPr>
              <w:t xml:space="preserve"> kg/m</w:t>
            </w:r>
            <w:r w:rsidRPr="005B57FD">
              <w:rPr>
                <w:b/>
                <w:color w:val="000000"/>
                <w:sz w:val="16"/>
                <w:szCs w:val="16"/>
                <w:lang w:eastAsia="de-DE"/>
              </w:rPr>
              <w:t>3</w:t>
            </w:r>
            <w:r w:rsidRPr="00B026D0">
              <w:rPr>
                <w:b/>
                <w:color w:val="000000"/>
                <w:sz w:val="16"/>
                <w:szCs w:val="16"/>
                <w:lang w:eastAsia="de-DE"/>
              </w:rPr>
              <w:t xml:space="preserve"> or </w:t>
            </w:r>
            <w:r>
              <w:rPr>
                <w:b/>
                <w:color w:val="000000"/>
                <w:sz w:val="16"/>
                <w:szCs w:val="16"/>
                <w:lang w:eastAsia="de-DE"/>
              </w:rPr>
              <w:t>300</w:t>
            </w:r>
            <w:r w:rsidRPr="00B026D0">
              <w:rPr>
                <w:b/>
                <w:color w:val="000000"/>
                <w:sz w:val="16"/>
                <w:szCs w:val="16"/>
                <w:lang w:eastAsia="de-DE"/>
              </w:rPr>
              <w:t xml:space="preserve"> g / m² of wood.</w:t>
            </w:r>
          </w:p>
        </w:tc>
        <w:tc>
          <w:tcPr>
            <w:tcW w:w="629" w:type="pct"/>
            <w:tcBorders>
              <w:top w:val="single" w:sz="4" w:space="0" w:color="auto"/>
              <w:left w:val="single" w:sz="4" w:space="0" w:color="auto"/>
              <w:bottom w:val="single" w:sz="4" w:space="0" w:color="auto"/>
              <w:right w:val="single" w:sz="4" w:space="0" w:color="auto"/>
            </w:tcBorders>
          </w:tcPr>
          <w:p w14:paraId="05819FFC" w14:textId="77777777" w:rsidR="007004CA" w:rsidRDefault="007004CA" w:rsidP="009A2D76">
            <w:pPr>
              <w:jc w:val="both"/>
              <w:rPr>
                <w:rFonts w:ascii="Arial" w:hAnsi="Arial" w:cs="Arial"/>
                <w:color w:val="000000"/>
              </w:rPr>
            </w:pPr>
            <w:r>
              <w:rPr>
                <w:rFonts w:ascii="Arial" w:hAnsi="Arial" w:cs="Arial"/>
                <w:color w:val="000000"/>
              </w:rPr>
              <w:t>BIOTEC/92.10548</w:t>
            </w:r>
          </w:p>
          <w:p w14:paraId="58E33886" w14:textId="77777777" w:rsidR="007004CA" w:rsidRDefault="007004CA" w:rsidP="009A2D76">
            <w:pPr>
              <w:jc w:val="both"/>
              <w:rPr>
                <w:rFonts w:ascii="Arial" w:hAnsi="Arial" w:cs="Arial"/>
              </w:rPr>
            </w:pPr>
          </w:p>
          <w:p w14:paraId="1FFC4C71" w14:textId="77777777" w:rsidR="007004CA" w:rsidRPr="00CA2D63" w:rsidRDefault="007004CA" w:rsidP="009A2D76">
            <w:pPr>
              <w:jc w:val="both"/>
              <w:rPr>
                <w:rFonts w:ascii="Arial" w:hAnsi="Arial" w:cs="Arial"/>
              </w:rPr>
            </w:pPr>
            <w:r>
              <w:rPr>
                <w:rFonts w:ascii="Arial" w:hAnsi="Arial" w:cs="Arial"/>
              </w:rPr>
              <w:t>R.I : 2</w:t>
            </w:r>
          </w:p>
        </w:tc>
      </w:tr>
      <w:tr w:rsidR="007004CA" w:rsidRPr="00CA2D63" w14:paraId="63BD4FFE" w14:textId="77777777" w:rsidTr="00EB1785">
        <w:trPr>
          <w:cantSplit/>
          <w:trHeight w:val="520"/>
        </w:trPr>
        <w:tc>
          <w:tcPr>
            <w:tcW w:w="570" w:type="pct"/>
            <w:tcBorders>
              <w:top w:val="single" w:sz="4" w:space="0" w:color="auto"/>
              <w:left w:val="single" w:sz="4" w:space="0" w:color="auto"/>
              <w:bottom w:val="single" w:sz="4" w:space="0" w:color="auto"/>
              <w:right w:val="single" w:sz="4" w:space="0" w:color="auto"/>
            </w:tcBorders>
          </w:tcPr>
          <w:p w14:paraId="70EDC9A9" w14:textId="77777777" w:rsidR="007004CA" w:rsidRDefault="007004CA" w:rsidP="009A2D76">
            <w:pPr>
              <w:jc w:val="both"/>
              <w:rPr>
                <w:rFonts w:ascii="Arial" w:hAnsi="Arial" w:cs="Arial"/>
              </w:rPr>
            </w:pPr>
            <w:r>
              <w:rPr>
                <w:rFonts w:ascii="Arial" w:hAnsi="Arial" w:cs="Arial"/>
              </w:rPr>
              <w:lastRenderedPageBreak/>
              <w:t xml:space="preserve">HYDROKOAT 4 </w:t>
            </w:r>
          </w:p>
          <w:p w14:paraId="6D5E4437" w14:textId="77777777" w:rsidR="007004CA" w:rsidRPr="00CA2D63" w:rsidRDefault="007004CA" w:rsidP="009A2D76">
            <w:pPr>
              <w:jc w:val="both"/>
              <w:rPr>
                <w:rFonts w:ascii="Arial" w:hAnsi="Arial" w:cs="Arial"/>
              </w:rPr>
            </w:pPr>
          </w:p>
        </w:tc>
        <w:tc>
          <w:tcPr>
            <w:tcW w:w="597" w:type="pct"/>
            <w:tcBorders>
              <w:top w:val="single" w:sz="4" w:space="0" w:color="auto"/>
              <w:left w:val="single" w:sz="4" w:space="0" w:color="auto"/>
              <w:bottom w:val="single" w:sz="4" w:space="0" w:color="auto"/>
              <w:right w:val="single" w:sz="4" w:space="0" w:color="auto"/>
            </w:tcBorders>
          </w:tcPr>
          <w:p w14:paraId="546BDA81" w14:textId="77777777" w:rsidR="007004CA" w:rsidRPr="00E779BF" w:rsidRDefault="007004CA" w:rsidP="009A2D76">
            <w:pPr>
              <w:rPr>
                <w:i/>
                <w:color w:val="000000"/>
                <w:sz w:val="16"/>
                <w:szCs w:val="16"/>
                <w:lang w:eastAsia="de-DE"/>
              </w:rPr>
            </w:pPr>
            <w:r w:rsidRPr="00E779BF">
              <w:rPr>
                <w:i/>
                <w:color w:val="000000"/>
                <w:sz w:val="16"/>
                <w:szCs w:val="16"/>
                <w:lang w:eastAsia="de-DE"/>
              </w:rPr>
              <w:t>C. puteana</w:t>
            </w:r>
          </w:p>
          <w:p w14:paraId="48AA6FB0" w14:textId="77777777" w:rsidR="007004CA" w:rsidRPr="00E779BF" w:rsidRDefault="007004CA" w:rsidP="009A2D76">
            <w:pPr>
              <w:rPr>
                <w:i/>
                <w:color w:val="000000"/>
                <w:sz w:val="16"/>
                <w:szCs w:val="16"/>
                <w:lang w:eastAsia="de-DE"/>
              </w:rPr>
            </w:pPr>
            <w:r w:rsidRPr="00E779BF">
              <w:rPr>
                <w:i/>
                <w:color w:val="000000"/>
                <w:sz w:val="16"/>
                <w:szCs w:val="16"/>
                <w:lang w:eastAsia="de-DE"/>
              </w:rPr>
              <w:t>G.trabeum</w:t>
            </w:r>
          </w:p>
          <w:p w14:paraId="4D8B9132" w14:textId="77777777" w:rsidR="007004CA" w:rsidRPr="00E779BF" w:rsidRDefault="007004CA" w:rsidP="009A2D76">
            <w:pPr>
              <w:rPr>
                <w:i/>
                <w:color w:val="000000"/>
                <w:sz w:val="16"/>
                <w:szCs w:val="16"/>
                <w:lang w:eastAsia="de-DE"/>
              </w:rPr>
            </w:pPr>
            <w:r w:rsidRPr="00E779BF">
              <w:rPr>
                <w:i/>
                <w:color w:val="000000"/>
                <w:sz w:val="16"/>
                <w:szCs w:val="16"/>
                <w:lang w:eastAsia="de-DE"/>
              </w:rPr>
              <w:t>P.placenta</w:t>
            </w:r>
          </w:p>
          <w:p w14:paraId="7E4E1855" w14:textId="77777777" w:rsidR="007004CA" w:rsidRPr="00CA2D63" w:rsidRDefault="007004CA" w:rsidP="009A2D76">
            <w:pPr>
              <w:jc w:val="both"/>
              <w:rPr>
                <w:rFonts w:ascii="Arial" w:hAnsi="Arial" w:cs="Arial"/>
              </w:rPr>
            </w:pPr>
            <w:r w:rsidRPr="00E779BF">
              <w:rPr>
                <w:i/>
                <w:color w:val="000000"/>
                <w:sz w:val="16"/>
                <w:szCs w:val="16"/>
                <w:lang w:eastAsia="de-DE"/>
              </w:rPr>
              <w:t>C.versicolor</w:t>
            </w:r>
          </w:p>
        </w:tc>
        <w:tc>
          <w:tcPr>
            <w:tcW w:w="1116" w:type="pct"/>
            <w:tcBorders>
              <w:top w:val="single" w:sz="4" w:space="0" w:color="auto"/>
              <w:left w:val="single" w:sz="4" w:space="0" w:color="auto"/>
              <w:bottom w:val="single" w:sz="4" w:space="0" w:color="auto"/>
              <w:right w:val="single" w:sz="4" w:space="0" w:color="auto"/>
            </w:tcBorders>
          </w:tcPr>
          <w:p w14:paraId="150867AC" w14:textId="77777777" w:rsidR="007004CA" w:rsidRDefault="007004CA" w:rsidP="009A2D76">
            <w:pPr>
              <w:jc w:val="both"/>
              <w:rPr>
                <w:color w:val="000000"/>
                <w:sz w:val="16"/>
                <w:szCs w:val="16"/>
                <w:lang w:eastAsia="de-DE"/>
              </w:rPr>
            </w:pPr>
            <w:r w:rsidRPr="00E779BF">
              <w:rPr>
                <w:color w:val="000000"/>
                <w:sz w:val="16"/>
                <w:szCs w:val="16"/>
                <w:lang w:eastAsia="de-DE"/>
              </w:rPr>
              <w:t>EN 113 After EN 84 (leaching)</w:t>
            </w:r>
          </w:p>
          <w:p w14:paraId="7E7DEF72" w14:textId="77777777" w:rsidR="007004CA" w:rsidRPr="00CA2D63" w:rsidRDefault="007004CA" w:rsidP="009A2D76">
            <w:pPr>
              <w:jc w:val="both"/>
              <w:rPr>
                <w:rFonts w:ascii="Arial" w:hAnsi="Arial" w:cs="Arial"/>
              </w:rPr>
            </w:pPr>
            <w:r>
              <w:rPr>
                <w:color w:val="000000"/>
                <w:sz w:val="16"/>
                <w:szCs w:val="16"/>
                <w:lang w:eastAsia="de-DE"/>
              </w:rPr>
              <w:t>The product is diluted at 10 % v/v</w:t>
            </w:r>
          </w:p>
        </w:tc>
        <w:tc>
          <w:tcPr>
            <w:tcW w:w="1072" w:type="pct"/>
            <w:tcBorders>
              <w:top w:val="single" w:sz="4" w:space="0" w:color="auto"/>
              <w:left w:val="single" w:sz="4" w:space="0" w:color="auto"/>
              <w:bottom w:val="single" w:sz="4" w:space="0" w:color="auto"/>
              <w:right w:val="single" w:sz="4" w:space="0" w:color="auto"/>
            </w:tcBorders>
          </w:tcPr>
          <w:p w14:paraId="4057F0EF" w14:textId="77777777" w:rsidR="007004CA" w:rsidRPr="00E779BF" w:rsidRDefault="007004CA" w:rsidP="009A2D76">
            <w:pPr>
              <w:rPr>
                <w:color w:val="000000"/>
                <w:sz w:val="16"/>
                <w:szCs w:val="16"/>
                <w:lang w:eastAsia="de-DE"/>
              </w:rPr>
            </w:pPr>
            <w:r w:rsidRPr="00E779BF">
              <w:rPr>
                <w:color w:val="000000"/>
                <w:sz w:val="16"/>
                <w:szCs w:val="16"/>
                <w:lang w:eastAsia="de-DE"/>
              </w:rPr>
              <w:t>Following the recommendation of the standard:</w:t>
            </w:r>
          </w:p>
          <w:p w14:paraId="08C2D8DE"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On scots pine blocks, the targeted concentrations to be tested were 0.0, </w:t>
            </w:r>
            <w:r>
              <w:rPr>
                <w:color w:val="000000"/>
                <w:sz w:val="16"/>
                <w:szCs w:val="16"/>
                <w:lang w:eastAsia="de-DE"/>
              </w:rPr>
              <w:t>25, 30 40 50</w:t>
            </w:r>
            <w:r w:rsidRPr="00E779BF">
              <w:rPr>
                <w:color w:val="000000"/>
                <w:sz w:val="16"/>
                <w:szCs w:val="16"/>
                <w:lang w:eastAsia="de-DE"/>
              </w:rPr>
              <w:t xml:space="preserve"> and </w:t>
            </w:r>
            <w:r>
              <w:rPr>
                <w:color w:val="000000"/>
                <w:sz w:val="16"/>
                <w:szCs w:val="16"/>
                <w:lang w:eastAsia="de-DE"/>
              </w:rPr>
              <w:t>60</w:t>
            </w:r>
            <w:r w:rsidRPr="00E779BF">
              <w:rPr>
                <w:color w:val="000000"/>
                <w:sz w:val="16"/>
                <w:szCs w:val="16"/>
                <w:lang w:eastAsia="de-DE"/>
              </w:rPr>
              <w:t xml:space="preserve"> kg of product</w:t>
            </w:r>
            <w:r>
              <w:rPr>
                <w:color w:val="000000"/>
                <w:sz w:val="16"/>
                <w:szCs w:val="16"/>
                <w:lang w:eastAsia="de-DE"/>
              </w:rPr>
              <w:t xml:space="preserve"> diluted at 10 % v/v </w:t>
            </w:r>
            <w:r w:rsidRPr="00E779BF">
              <w:rPr>
                <w:color w:val="000000"/>
                <w:sz w:val="16"/>
                <w:szCs w:val="16"/>
                <w:lang w:eastAsia="de-DE"/>
              </w:rPr>
              <w:t>/</w:t>
            </w:r>
            <w:r>
              <w:rPr>
                <w:color w:val="000000"/>
                <w:sz w:val="16"/>
                <w:szCs w:val="16"/>
                <w:lang w:eastAsia="de-DE"/>
              </w:rPr>
              <w:t xml:space="preserve"> </w:t>
            </w:r>
            <w:r w:rsidRPr="00E779BF">
              <w:rPr>
                <w:color w:val="000000"/>
                <w:sz w:val="16"/>
                <w:szCs w:val="16"/>
                <w:lang w:eastAsia="de-DE"/>
              </w:rPr>
              <w:t xml:space="preserve">m3 of wood. </w:t>
            </w:r>
          </w:p>
          <w:p w14:paraId="36068089"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On beech blocks, the targeted concentrations to be tested were 0.0, </w:t>
            </w:r>
            <w:r>
              <w:rPr>
                <w:color w:val="000000"/>
                <w:sz w:val="16"/>
                <w:szCs w:val="16"/>
                <w:lang w:eastAsia="de-DE"/>
              </w:rPr>
              <w:t>120, 160, 200, 250</w:t>
            </w:r>
            <w:r w:rsidRPr="00E779BF">
              <w:rPr>
                <w:color w:val="000000"/>
                <w:sz w:val="16"/>
                <w:szCs w:val="16"/>
                <w:lang w:eastAsia="de-DE"/>
              </w:rPr>
              <w:t xml:space="preserve"> and </w:t>
            </w:r>
            <w:r>
              <w:rPr>
                <w:color w:val="000000"/>
                <w:sz w:val="16"/>
                <w:szCs w:val="16"/>
                <w:lang w:eastAsia="de-DE"/>
              </w:rPr>
              <w:t>300</w:t>
            </w:r>
            <w:r w:rsidRPr="00E779BF">
              <w:rPr>
                <w:color w:val="000000"/>
                <w:sz w:val="16"/>
                <w:szCs w:val="16"/>
                <w:lang w:eastAsia="de-DE"/>
              </w:rPr>
              <w:t xml:space="preserve"> kg of product/m</w:t>
            </w:r>
            <w:r w:rsidRPr="00E779BF">
              <w:rPr>
                <w:color w:val="000000"/>
                <w:sz w:val="16"/>
                <w:szCs w:val="16"/>
                <w:vertAlign w:val="superscript"/>
                <w:lang w:eastAsia="de-DE"/>
              </w:rPr>
              <w:t>3</w:t>
            </w:r>
            <w:r w:rsidRPr="00E779BF">
              <w:rPr>
                <w:color w:val="000000"/>
                <w:sz w:val="16"/>
                <w:szCs w:val="16"/>
                <w:lang w:eastAsia="de-DE"/>
              </w:rPr>
              <w:t xml:space="preserve"> of wood.</w:t>
            </w:r>
          </w:p>
          <w:p w14:paraId="327DD0FA" w14:textId="77777777" w:rsidR="007004CA" w:rsidRPr="00E779BF" w:rsidRDefault="007004CA" w:rsidP="009A2D76">
            <w:pPr>
              <w:rPr>
                <w:color w:val="000000"/>
                <w:sz w:val="16"/>
                <w:szCs w:val="16"/>
                <w:lang w:eastAsia="de-DE"/>
              </w:rPr>
            </w:pPr>
            <w:r w:rsidRPr="00E779BF">
              <w:rPr>
                <w:color w:val="000000"/>
                <w:sz w:val="16"/>
                <w:szCs w:val="16"/>
                <w:lang w:eastAsia="de-DE"/>
              </w:rPr>
              <w:t>The product was applied by vacuum impregnation</w:t>
            </w:r>
          </w:p>
          <w:p w14:paraId="1FC6CC0E"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- 6 blocks tested for each treatment and each fungal strain. </w:t>
            </w:r>
            <w:r w:rsidRPr="00E779BF">
              <w:rPr>
                <w:i/>
                <w:color w:val="000000"/>
                <w:sz w:val="16"/>
                <w:szCs w:val="16"/>
                <w:lang w:eastAsia="de-DE"/>
              </w:rPr>
              <w:t>C. puteana</w:t>
            </w:r>
            <w:r w:rsidRPr="00E779BF">
              <w:rPr>
                <w:color w:val="000000"/>
                <w:sz w:val="16"/>
                <w:szCs w:val="16"/>
                <w:lang w:eastAsia="de-DE"/>
              </w:rPr>
              <w:t xml:space="preserve">, </w:t>
            </w:r>
            <w:r w:rsidRPr="00E779BF">
              <w:rPr>
                <w:i/>
                <w:color w:val="000000"/>
                <w:sz w:val="16"/>
                <w:szCs w:val="16"/>
                <w:lang w:eastAsia="de-DE"/>
              </w:rPr>
              <w:t>G. trabeum</w:t>
            </w:r>
            <w:r w:rsidRPr="00E779BF">
              <w:rPr>
                <w:color w:val="000000"/>
                <w:sz w:val="16"/>
                <w:szCs w:val="16"/>
                <w:lang w:eastAsia="de-DE"/>
              </w:rPr>
              <w:t xml:space="preserve"> and </w:t>
            </w:r>
            <w:r w:rsidRPr="00E779BF">
              <w:rPr>
                <w:i/>
                <w:color w:val="000000"/>
                <w:sz w:val="16"/>
                <w:szCs w:val="16"/>
                <w:lang w:eastAsia="de-DE"/>
              </w:rPr>
              <w:t>P. placenta</w:t>
            </w:r>
            <w:r w:rsidRPr="00E779BF">
              <w:rPr>
                <w:color w:val="000000"/>
                <w:sz w:val="16"/>
                <w:szCs w:val="16"/>
                <w:lang w:eastAsia="de-DE"/>
              </w:rPr>
              <w:t xml:space="preserve"> are tested on pine. </w:t>
            </w:r>
            <w:r w:rsidRPr="00E779BF">
              <w:rPr>
                <w:i/>
                <w:color w:val="000000"/>
                <w:sz w:val="16"/>
                <w:szCs w:val="16"/>
                <w:lang w:eastAsia="de-DE"/>
              </w:rPr>
              <w:t>C. versicolor</w:t>
            </w:r>
            <w:r w:rsidRPr="00E779BF">
              <w:rPr>
                <w:color w:val="000000"/>
                <w:sz w:val="16"/>
                <w:szCs w:val="16"/>
                <w:lang w:eastAsia="de-DE"/>
              </w:rPr>
              <w:t xml:space="preserve"> is tested on beech replicates</w:t>
            </w:r>
          </w:p>
          <w:p w14:paraId="288F08A2"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 Number of replicates: 6 replicates for each treatment and each fungal strain. </w:t>
            </w:r>
          </w:p>
          <w:p w14:paraId="124AF6A3" w14:textId="77777777" w:rsidR="007004CA" w:rsidRPr="00E779BF" w:rsidRDefault="007004CA" w:rsidP="009A2D76">
            <w:pPr>
              <w:rPr>
                <w:color w:val="000000"/>
                <w:sz w:val="16"/>
                <w:szCs w:val="16"/>
                <w:lang w:eastAsia="de-DE"/>
              </w:rPr>
            </w:pPr>
            <w:r w:rsidRPr="00E779BF">
              <w:rPr>
                <w:color w:val="000000"/>
                <w:sz w:val="16"/>
                <w:szCs w:val="16"/>
                <w:lang w:eastAsia="de-DE"/>
              </w:rPr>
              <w:t>CONTROLS</w:t>
            </w:r>
          </w:p>
          <w:p w14:paraId="60E47F23" w14:textId="77777777" w:rsidR="007004CA" w:rsidRPr="00E779BF" w:rsidRDefault="007004CA" w:rsidP="009A2D76">
            <w:pPr>
              <w:rPr>
                <w:color w:val="000000"/>
                <w:sz w:val="16"/>
                <w:szCs w:val="16"/>
                <w:lang w:eastAsia="de-DE"/>
              </w:rPr>
            </w:pPr>
            <w:r w:rsidRPr="00E779BF">
              <w:rPr>
                <w:color w:val="000000"/>
                <w:sz w:val="16"/>
                <w:szCs w:val="16"/>
                <w:lang w:eastAsia="de-DE"/>
              </w:rPr>
              <w:t>- Untreated controls: yes, one non-treated control block included with the treated block in each test. There are also 6 virulence control blocks for each fungal strain.</w:t>
            </w:r>
          </w:p>
          <w:p w14:paraId="38EE5D33" w14:textId="77777777" w:rsidR="007004CA" w:rsidRPr="00E779BF" w:rsidRDefault="007004CA" w:rsidP="009A2D76">
            <w:pPr>
              <w:rPr>
                <w:color w:val="000000"/>
                <w:sz w:val="16"/>
                <w:szCs w:val="16"/>
                <w:lang w:eastAsia="de-DE"/>
              </w:rPr>
            </w:pPr>
          </w:p>
          <w:p w14:paraId="2B7A2E31" w14:textId="77777777" w:rsidR="007004CA" w:rsidRPr="00E779BF" w:rsidRDefault="007004CA" w:rsidP="009A2D76">
            <w:pPr>
              <w:rPr>
                <w:color w:val="000000"/>
                <w:sz w:val="16"/>
                <w:szCs w:val="16"/>
                <w:lang w:eastAsia="de-DE"/>
              </w:rPr>
            </w:pPr>
            <w:r w:rsidRPr="00E779BF">
              <w:rPr>
                <w:color w:val="000000"/>
                <w:sz w:val="16"/>
                <w:szCs w:val="16"/>
                <w:lang w:eastAsia="de-DE"/>
              </w:rPr>
              <w:t>The effects investigated is mass loss of the test blocks, induced by the fungal development</w:t>
            </w:r>
          </w:p>
          <w:p w14:paraId="094ADE47"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The method for recording / scoring effects is the individual weighting of the test blocks at the beginning and at the end of the exposure period. </w:t>
            </w:r>
          </w:p>
          <w:p w14:paraId="183E006B" w14:textId="77777777" w:rsidR="007004CA" w:rsidRPr="00CA2D63" w:rsidRDefault="007004CA" w:rsidP="009A2D76">
            <w:pPr>
              <w:jc w:val="center"/>
              <w:rPr>
                <w:rFonts w:ascii="Arial" w:hAnsi="Arial" w:cs="Arial"/>
              </w:rPr>
            </w:pPr>
            <w:r w:rsidRPr="00E779BF">
              <w:rPr>
                <w:color w:val="000000"/>
                <w:sz w:val="16"/>
                <w:szCs w:val="16"/>
                <w:lang w:eastAsia="de-DE"/>
              </w:rPr>
              <w:t>- Intervals of examination: one time, after 4 months exposure of the blocks to the fungal strains.</w:t>
            </w:r>
          </w:p>
        </w:tc>
        <w:tc>
          <w:tcPr>
            <w:tcW w:w="1016" w:type="pct"/>
            <w:tcBorders>
              <w:top w:val="single" w:sz="4" w:space="0" w:color="auto"/>
              <w:left w:val="single" w:sz="4" w:space="0" w:color="auto"/>
              <w:bottom w:val="single" w:sz="4" w:space="0" w:color="auto"/>
              <w:right w:val="single" w:sz="4" w:space="0" w:color="auto"/>
            </w:tcBorders>
          </w:tcPr>
          <w:p w14:paraId="1DA2CC4F" w14:textId="77777777" w:rsidR="007004CA" w:rsidRPr="00E779BF" w:rsidRDefault="007004CA" w:rsidP="009A2D76">
            <w:pPr>
              <w:rPr>
                <w:color w:val="000000"/>
                <w:sz w:val="16"/>
                <w:szCs w:val="16"/>
                <w:lang w:eastAsia="de-DE"/>
              </w:rPr>
            </w:pPr>
            <w:r w:rsidRPr="00E779BF">
              <w:rPr>
                <w:color w:val="000000"/>
                <w:sz w:val="16"/>
                <w:szCs w:val="16"/>
                <w:lang w:eastAsia="de-DE"/>
              </w:rPr>
              <w:t>The study is validated as more than 20 % of mass loss is observed in the control (&gt;30 % in each control)</w:t>
            </w:r>
          </w:p>
          <w:p w14:paraId="0984B876" w14:textId="77777777" w:rsidR="007004CA" w:rsidRPr="00E779BF" w:rsidRDefault="007004CA" w:rsidP="009A2D76">
            <w:pPr>
              <w:rPr>
                <w:color w:val="000000"/>
                <w:sz w:val="16"/>
                <w:szCs w:val="16"/>
                <w:lang w:eastAsia="de-DE"/>
              </w:rPr>
            </w:pPr>
          </w:p>
          <w:p w14:paraId="43A53E77" w14:textId="77777777" w:rsidR="007004CA" w:rsidRPr="00E779BF" w:rsidRDefault="007004CA" w:rsidP="009A2D76">
            <w:pPr>
              <w:jc w:val="both"/>
              <w:rPr>
                <w:color w:val="000000"/>
                <w:sz w:val="16"/>
                <w:szCs w:val="16"/>
                <w:lang w:eastAsia="de-DE"/>
              </w:rPr>
            </w:pPr>
            <w:r w:rsidRPr="00E779BF">
              <w:rPr>
                <w:color w:val="000000"/>
                <w:sz w:val="16"/>
                <w:szCs w:val="16"/>
                <w:lang w:eastAsia="de-DE"/>
              </w:rPr>
              <w:t xml:space="preserve">Mid toxic values of the test product </w:t>
            </w:r>
            <w:r>
              <w:rPr>
                <w:color w:val="000000"/>
                <w:sz w:val="16"/>
                <w:szCs w:val="16"/>
                <w:lang w:eastAsia="de-DE"/>
              </w:rPr>
              <w:t>HYDROKOAT 4 diluted at 10 % v/v</w:t>
            </w:r>
            <w:r w:rsidRPr="00E779BF">
              <w:rPr>
                <w:color w:val="000000"/>
                <w:sz w:val="16"/>
                <w:szCs w:val="16"/>
                <w:lang w:eastAsia="de-DE"/>
              </w:rPr>
              <w:t>:</w:t>
            </w:r>
          </w:p>
          <w:p w14:paraId="355A2C87" w14:textId="77777777" w:rsidR="007004CA" w:rsidRPr="00E779BF" w:rsidRDefault="007004CA" w:rsidP="009A2D76">
            <w:pPr>
              <w:jc w:val="both"/>
              <w:rPr>
                <w:color w:val="000000"/>
                <w:sz w:val="16"/>
                <w:szCs w:val="16"/>
                <w:lang w:eastAsia="de-DE"/>
              </w:rPr>
            </w:pPr>
            <w:r w:rsidRPr="00E779BF">
              <w:rPr>
                <w:color w:val="000000"/>
                <w:sz w:val="16"/>
                <w:szCs w:val="16"/>
                <w:lang w:eastAsia="de-DE"/>
              </w:rPr>
              <w:t xml:space="preserve">- cannot be determined for </w:t>
            </w:r>
            <w:r w:rsidRPr="00E779BF">
              <w:rPr>
                <w:i/>
                <w:color w:val="000000"/>
                <w:sz w:val="16"/>
                <w:szCs w:val="16"/>
                <w:lang w:eastAsia="de-DE"/>
              </w:rPr>
              <w:t>C. puteana</w:t>
            </w:r>
            <w:r w:rsidRPr="00E779BF">
              <w:rPr>
                <w:color w:val="000000"/>
                <w:sz w:val="16"/>
                <w:szCs w:val="16"/>
                <w:lang w:eastAsia="de-DE"/>
              </w:rPr>
              <w:t xml:space="preserve">, </w:t>
            </w:r>
            <w:r w:rsidRPr="00E779BF">
              <w:rPr>
                <w:i/>
                <w:color w:val="000000"/>
                <w:sz w:val="16"/>
                <w:szCs w:val="16"/>
                <w:lang w:eastAsia="de-DE"/>
              </w:rPr>
              <w:t>G. trabeum</w:t>
            </w:r>
            <w:r w:rsidRPr="00E779BF">
              <w:rPr>
                <w:color w:val="000000"/>
                <w:sz w:val="16"/>
                <w:szCs w:val="16"/>
                <w:lang w:eastAsia="de-DE"/>
              </w:rPr>
              <w:t xml:space="preserve"> and </w:t>
            </w:r>
            <w:r w:rsidRPr="00E779BF">
              <w:rPr>
                <w:i/>
                <w:color w:val="000000"/>
                <w:sz w:val="16"/>
                <w:szCs w:val="16"/>
                <w:lang w:eastAsia="de-DE"/>
              </w:rPr>
              <w:t>P. placenta</w:t>
            </w:r>
            <w:r w:rsidRPr="00E779BF">
              <w:rPr>
                <w:color w:val="000000"/>
                <w:sz w:val="16"/>
                <w:szCs w:val="16"/>
                <w:lang w:eastAsia="de-DE"/>
              </w:rPr>
              <w:t xml:space="preserve">, but the toxic values were lower than </w:t>
            </w:r>
            <w:r>
              <w:rPr>
                <w:color w:val="000000"/>
                <w:sz w:val="16"/>
                <w:szCs w:val="16"/>
                <w:lang w:eastAsia="de-DE"/>
              </w:rPr>
              <w:t>25</w:t>
            </w:r>
            <w:r w:rsidRPr="00E779BF">
              <w:rPr>
                <w:color w:val="000000"/>
                <w:sz w:val="16"/>
                <w:szCs w:val="16"/>
                <w:lang w:eastAsia="de-DE"/>
              </w:rPr>
              <w:t xml:space="preserve"> kg/m</w:t>
            </w:r>
            <w:r w:rsidRPr="00E779BF">
              <w:rPr>
                <w:color w:val="000000"/>
                <w:sz w:val="16"/>
                <w:szCs w:val="16"/>
                <w:vertAlign w:val="superscript"/>
                <w:lang w:eastAsia="de-DE"/>
              </w:rPr>
              <w:t>3</w:t>
            </w:r>
            <w:r w:rsidRPr="00E779BF">
              <w:rPr>
                <w:color w:val="000000"/>
                <w:sz w:val="16"/>
                <w:szCs w:val="16"/>
                <w:lang w:eastAsia="de-DE"/>
              </w:rPr>
              <w:t xml:space="preserve"> respectively.</w:t>
            </w:r>
          </w:p>
          <w:p w14:paraId="5F6B13F4" w14:textId="77777777" w:rsidR="007004CA" w:rsidRPr="00E779BF" w:rsidRDefault="007004CA" w:rsidP="009A2D76">
            <w:pPr>
              <w:jc w:val="both"/>
              <w:rPr>
                <w:color w:val="000000"/>
                <w:sz w:val="16"/>
                <w:szCs w:val="16"/>
                <w:lang w:eastAsia="de-DE"/>
              </w:rPr>
            </w:pPr>
            <w:r w:rsidRPr="00E779BF">
              <w:rPr>
                <w:color w:val="000000"/>
                <w:sz w:val="16"/>
                <w:szCs w:val="16"/>
                <w:lang w:eastAsia="de-DE"/>
              </w:rPr>
              <w:t>- against</w:t>
            </w:r>
            <w:r w:rsidRPr="00E779BF">
              <w:rPr>
                <w:i/>
                <w:color w:val="000000"/>
                <w:sz w:val="16"/>
                <w:szCs w:val="16"/>
                <w:lang w:eastAsia="de-DE"/>
              </w:rPr>
              <w:t xml:space="preserve"> C. versicolor</w:t>
            </w:r>
            <w:r w:rsidRPr="00E779BF">
              <w:rPr>
                <w:color w:val="000000"/>
                <w:sz w:val="16"/>
                <w:szCs w:val="16"/>
                <w:lang w:eastAsia="de-DE"/>
              </w:rPr>
              <w:t xml:space="preserve">: </w:t>
            </w:r>
            <w:r>
              <w:rPr>
                <w:color w:val="000000"/>
                <w:sz w:val="16"/>
                <w:szCs w:val="16"/>
                <w:lang w:eastAsia="de-DE"/>
              </w:rPr>
              <w:t>&lt;120</w:t>
            </w:r>
            <w:r w:rsidRPr="00E779BF">
              <w:rPr>
                <w:color w:val="000000"/>
                <w:sz w:val="16"/>
                <w:szCs w:val="16"/>
                <w:lang w:eastAsia="de-DE"/>
              </w:rPr>
              <w:t xml:space="preserve"> kg/m</w:t>
            </w:r>
            <w:r w:rsidRPr="00E779BF">
              <w:rPr>
                <w:color w:val="000000"/>
                <w:sz w:val="16"/>
                <w:szCs w:val="16"/>
                <w:vertAlign w:val="superscript"/>
                <w:lang w:eastAsia="de-DE"/>
              </w:rPr>
              <w:t>3</w:t>
            </w:r>
            <w:r w:rsidRPr="00E779BF">
              <w:rPr>
                <w:color w:val="000000"/>
                <w:sz w:val="16"/>
                <w:szCs w:val="16"/>
                <w:lang w:eastAsia="de-DE"/>
              </w:rPr>
              <w:t xml:space="preserve"> </w:t>
            </w:r>
            <w:r>
              <w:rPr>
                <w:color w:val="000000"/>
                <w:sz w:val="16"/>
                <w:szCs w:val="16"/>
                <w:lang w:eastAsia="de-DE"/>
              </w:rPr>
              <w:t>.</w:t>
            </w:r>
          </w:p>
          <w:p w14:paraId="29E95A79" w14:textId="77777777" w:rsidR="007004CA" w:rsidRDefault="007004CA" w:rsidP="009A2D76">
            <w:pPr>
              <w:jc w:val="both"/>
              <w:rPr>
                <w:b/>
                <w:color w:val="000000"/>
                <w:sz w:val="16"/>
                <w:szCs w:val="16"/>
                <w:lang w:eastAsia="de-DE"/>
              </w:rPr>
            </w:pPr>
            <w:r w:rsidRPr="00E779BF">
              <w:rPr>
                <w:b/>
                <w:color w:val="000000"/>
                <w:sz w:val="16"/>
                <w:szCs w:val="16"/>
                <w:lang w:eastAsia="de-DE"/>
              </w:rPr>
              <w:t xml:space="preserve">Thus, the biological reference value of the test product </w:t>
            </w:r>
            <w:r>
              <w:rPr>
                <w:b/>
                <w:color w:val="000000"/>
                <w:sz w:val="16"/>
                <w:szCs w:val="16"/>
                <w:lang w:eastAsia="de-DE"/>
              </w:rPr>
              <w:t>HYDROKOAT 4 diluted at 10 % v/v</w:t>
            </w:r>
            <w:r w:rsidRPr="00E779BF">
              <w:rPr>
                <w:b/>
                <w:color w:val="000000"/>
                <w:sz w:val="16"/>
                <w:szCs w:val="16"/>
                <w:lang w:eastAsia="de-DE"/>
              </w:rPr>
              <w:t xml:space="preserve"> </w:t>
            </w:r>
            <w:r>
              <w:rPr>
                <w:b/>
                <w:color w:val="000000"/>
                <w:sz w:val="16"/>
                <w:szCs w:val="16"/>
                <w:lang w:eastAsia="de-DE"/>
              </w:rPr>
              <w:t xml:space="preserve">: </w:t>
            </w:r>
          </w:p>
          <w:p w14:paraId="78409DD5" w14:textId="77777777" w:rsidR="007004CA" w:rsidRPr="00B026D0" w:rsidRDefault="007004CA" w:rsidP="00EB1785">
            <w:pPr>
              <w:pStyle w:val="Paragraphedeliste"/>
              <w:numPr>
                <w:ilvl w:val="0"/>
                <w:numId w:val="8"/>
              </w:numPr>
              <w:suppressAutoHyphens w:val="0"/>
              <w:contextualSpacing/>
              <w:jc w:val="both"/>
              <w:rPr>
                <w:b/>
                <w:color w:val="000000"/>
                <w:sz w:val="16"/>
                <w:szCs w:val="16"/>
                <w:lang w:eastAsia="de-DE"/>
              </w:rPr>
            </w:pPr>
            <w:r w:rsidRPr="00B026D0">
              <w:rPr>
                <w:b/>
                <w:color w:val="000000"/>
                <w:sz w:val="16"/>
                <w:szCs w:val="16"/>
                <w:lang w:eastAsia="de-DE"/>
              </w:rPr>
              <w:t>f</w:t>
            </w:r>
            <w:r>
              <w:rPr>
                <w:b/>
                <w:color w:val="000000"/>
                <w:sz w:val="16"/>
                <w:szCs w:val="16"/>
                <w:lang w:eastAsia="de-DE"/>
              </w:rPr>
              <w:t>or brown on softwood</w:t>
            </w:r>
            <w:r w:rsidRPr="00B026D0">
              <w:rPr>
                <w:b/>
                <w:color w:val="000000"/>
                <w:sz w:val="16"/>
                <w:szCs w:val="16"/>
                <w:lang w:eastAsia="de-DE"/>
              </w:rPr>
              <w:t xml:space="preserve"> after evaporative ageing procedure, is lower than 25 kg/m</w:t>
            </w:r>
            <w:r w:rsidRPr="00B026D0">
              <w:rPr>
                <w:b/>
                <w:color w:val="000000"/>
                <w:sz w:val="16"/>
                <w:szCs w:val="16"/>
                <w:vertAlign w:val="superscript"/>
                <w:lang w:eastAsia="de-DE"/>
              </w:rPr>
              <w:t>3</w:t>
            </w:r>
            <w:r w:rsidRPr="00B026D0">
              <w:rPr>
                <w:b/>
                <w:color w:val="000000"/>
                <w:sz w:val="16"/>
                <w:szCs w:val="16"/>
                <w:lang w:eastAsia="de-DE"/>
              </w:rPr>
              <w:t xml:space="preserve"> or 50 g / m² of wood.</w:t>
            </w:r>
          </w:p>
          <w:p w14:paraId="61F3F853" w14:textId="77777777" w:rsidR="007004CA" w:rsidRPr="002449F6" w:rsidRDefault="007004CA" w:rsidP="00EB1785">
            <w:pPr>
              <w:pStyle w:val="Paragraphedeliste"/>
              <w:numPr>
                <w:ilvl w:val="0"/>
                <w:numId w:val="8"/>
              </w:numPr>
              <w:suppressAutoHyphens w:val="0"/>
              <w:spacing w:line="260" w:lineRule="atLeast"/>
              <w:contextualSpacing/>
              <w:rPr>
                <w:rFonts w:ascii="Arial" w:hAnsi="Arial" w:cs="Arial"/>
              </w:rPr>
            </w:pPr>
            <w:r>
              <w:rPr>
                <w:b/>
                <w:color w:val="000000"/>
                <w:sz w:val="16"/>
                <w:szCs w:val="16"/>
                <w:lang w:eastAsia="de-DE"/>
              </w:rPr>
              <w:t xml:space="preserve">For </w:t>
            </w:r>
            <w:r w:rsidRPr="002449F6">
              <w:rPr>
                <w:b/>
                <w:color w:val="000000"/>
                <w:sz w:val="16"/>
                <w:szCs w:val="16"/>
                <w:lang w:eastAsia="de-DE"/>
              </w:rPr>
              <w:t>white rot fungi</w:t>
            </w:r>
            <w:r>
              <w:rPr>
                <w:b/>
                <w:color w:val="000000"/>
                <w:sz w:val="16"/>
                <w:szCs w:val="16"/>
                <w:lang w:eastAsia="de-DE"/>
              </w:rPr>
              <w:t xml:space="preserve"> (not claimed in the frame of this dossier), on hardwood</w:t>
            </w:r>
            <w:r w:rsidRPr="002449F6">
              <w:rPr>
                <w:b/>
                <w:color w:val="000000"/>
                <w:sz w:val="16"/>
                <w:szCs w:val="16"/>
                <w:lang w:eastAsia="de-DE"/>
              </w:rPr>
              <w:t>, after evaporative ageing procedure, is lower than 120 kg/m</w:t>
            </w:r>
            <w:r w:rsidRPr="002449F6">
              <w:rPr>
                <w:b/>
                <w:color w:val="000000"/>
                <w:sz w:val="16"/>
                <w:szCs w:val="16"/>
                <w:vertAlign w:val="superscript"/>
                <w:lang w:eastAsia="de-DE"/>
              </w:rPr>
              <w:t>3</w:t>
            </w:r>
            <w:r w:rsidRPr="002449F6">
              <w:rPr>
                <w:b/>
                <w:color w:val="000000"/>
                <w:sz w:val="16"/>
                <w:szCs w:val="16"/>
                <w:lang w:eastAsia="de-DE"/>
              </w:rPr>
              <w:t xml:space="preserve"> or 300 g / m² of wood.</w:t>
            </w:r>
          </w:p>
        </w:tc>
        <w:tc>
          <w:tcPr>
            <w:tcW w:w="629" w:type="pct"/>
            <w:tcBorders>
              <w:top w:val="single" w:sz="4" w:space="0" w:color="auto"/>
              <w:left w:val="single" w:sz="4" w:space="0" w:color="auto"/>
              <w:bottom w:val="single" w:sz="4" w:space="0" w:color="auto"/>
              <w:right w:val="single" w:sz="4" w:space="0" w:color="auto"/>
            </w:tcBorders>
          </w:tcPr>
          <w:p w14:paraId="678A8368" w14:textId="77777777" w:rsidR="007004CA" w:rsidRDefault="007004CA" w:rsidP="009A2D76">
            <w:pPr>
              <w:jc w:val="both"/>
              <w:rPr>
                <w:rFonts w:ascii="Arial" w:hAnsi="Arial" w:cs="Arial"/>
                <w:color w:val="000000"/>
              </w:rPr>
            </w:pPr>
            <w:r>
              <w:rPr>
                <w:rFonts w:ascii="Arial" w:hAnsi="Arial" w:cs="Arial"/>
                <w:color w:val="000000"/>
              </w:rPr>
              <w:t>BIOTEC/92.10548</w:t>
            </w:r>
          </w:p>
          <w:p w14:paraId="47E02544" w14:textId="77777777" w:rsidR="007004CA" w:rsidRDefault="007004CA" w:rsidP="009A2D76">
            <w:pPr>
              <w:jc w:val="both"/>
              <w:rPr>
                <w:rFonts w:ascii="Arial" w:hAnsi="Arial" w:cs="Arial"/>
              </w:rPr>
            </w:pPr>
          </w:p>
          <w:p w14:paraId="7D027E89" w14:textId="77777777" w:rsidR="007004CA" w:rsidRPr="00CA2D63" w:rsidRDefault="007004CA" w:rsidP="009A2D76">
            <w:pPr>
              <w:jc w:val="both"/>
              <w:rPr>
                <w:rFonts w:ascii="Arial" w:hAnsi="Arial" w:cs="Arial"/>
              </w:rPr>
            </w:pPr>
            <w:r>
              <w:rPr>
                <w:rFonts w:ascii="Arial" w:hAnsi="Arial" w:cs="Arial"/>
              </w:rPr>
              <w:t>R.I : 2</w:t>
            </w:r>
          </w:p>
        </w:tc>
      </w:tr>
      <w:tr w:rsidR="007004CA" w:rsidRPr="00A8635B" w14:paraId="388AE40D" w14:textId="77777777" w:rsidTr="00EB1785">
        <w:trPr>
          <w:cantSplit/>
          <w:trHeight w:val="520"/>
        </w:trPr>
        <w:tc>
          <w:tcPr>
            <w:tcW w:w="570" w:type="pct"/>
            <w:tcBorders>
              <w:top w:val="single" w:sz="4" w:space="0" w:color="auto"/>
              <w:left w:val="single" w:sz="4" w:space="0" w:color="auto"/>
              <w:bottom w:val="single" w:sz="4" w:space="0" w:color="auto"/>
              <w:right w:val="single" w:sz="4" w:space="0" w:color="auto"/>
            </w:tcBorders>
          </w:tcPr>
          <w:p w14:paraId="70B2B7C9" w14:textId="77777777" w:rsidR="007004CA" w:rsidRDefault="007004CA" w:rsidP="009A2D76">
            <w:pPr>
              <w:jc w:val="both"/>
              <w:rPr>
                <w:rFonts w:ascii="Arial" w:hAnsi="Arial" w:cs="Arial"/>
              </w:rPr>
            </w:pPr>
            <w:r>
              <w:rPr>
                <w:rFonts w:ascii="Arial" w:hAnsi="Arial" w:cs="Arial"/>
              </w:rPr>
              <w:lastRenderedPageBreak/>
              <w:t xml:space="preserve">HYDROKOAT 4 </w:t>
            </w:r>
          </w:p>
          <w:p w14:paraId="1341852C" w14:textId="77777777" w:rsidR="007004CA" w:rsidRPr="00CA2D63" w:rsidRDefault="007004CA" w:rsidP="009A2D76">
            <w:pPr>
              <w:jc w:val="both"/>
              <w:rPr>
                <w:rFonts w:ascii="Arial" w:hAnsi="Arial" w:cs="Arial"/>
              </w:rPr>
            </w:pPr>
          </w:p>
        </w:tc>
        <w:tc>
          <w:tcPr>
            <w:tcW w:w="597" w:type="pct"/>
            <w:tcBorders>
              <w:top w:val="single" w:sz="4" w:space="0" w:color="auto"/>
              <w:left w:val="single" w:sz="4" w:space="0" w:color="auto"/>
              <w:bottom w:val="single" w:sz="4" w:space="0" w:color="auto"/>
              <w:right w:val="single" w:sz="4" w:space="0" w:color="auto"/>
            </w:tcBorders>
          </w:tcPr>
          <w:p w14:paraId="539E92DE" w14:textId="77777777" w:rsidR="007004CA" w:rsidRPr="00CA2D63" w:rsidRDefault="007004CA" w:rsidP="009A2D76">
            <w:pPr>
              <w:jc w:val="center"/>
              <w:rPr>
                <w:rFonts w:ascii="Arial" w:hAnsi="Arial" w:cs="Arial"/>
              </w:rPr>
            </w:pPr>
            <w:r w:rsidRPr="00E779BF">
              <w:rPr>
                <w:color w:val="000000"/>
                <w:sz w:val="16"/>
                <w:szCs w:val="16"/>
                <w:lang w:eastAsia="de-DE"/>
              </w:rPr>
              <w:t xml:space="preserve">House longhorn beetle: </w:t>
            </w:r>
            <w:r w:rsidRPr="00E779BF">
              <w:rPr>
                <w:i/>
                <w:color w:val="000000"/>
                <w:sz w:val="16"/>
                <w:szCs w:val="16"/>
                <w:lang w:eastAsia="de-DE"/>
              </w:rPr>
              <w:t>Hylotrupes bajulus</w:t>
            </w:r>
            <w:r w:rsidRPr="00E779BF">
              <w:rPr>
                <w:color w:val="000000"/>
                <w:sz w:val="16"/>
                <w:szCs w:val="16"/>
                <w:lang w:eastAsia="de-DE"/>
              </w:rPr>
              <w:t xml:space="preserve"> (L.)</w:t>
            </w:r>
          </w:p>
        </w:tc>
        <w:tc>
          <w:tcPr>
            <w:tcW w:w="1116" w:type="pct"/>
            <w:tcBorders>
              <w:top w:val="single" w:sz="4" w:space="0" w:color="auto"/>
              <w:left w:val="single" w:sz="4" w:space="0" w:color="auto"/>
              <w:bottom w:val="single" w:sz="4" w:space="0" w:color="auto"/>
              <w:right w:val="single" w:sz="4" w:space="0" w:color="auto"/>
            </w:tcBorders>
          </w:tcPr>
          <w:p w14:paraId="05753D19" w14:textId="77777777" w:rsidR="007004CA" w:rsidRDefault="007004CA" w:rsidP="009A2D76">
            <w:pPr>
              <w:jc w:val="center"/>
              <w:rPr>
                <w:color w:val="000000"/>
                <w:sz w:val="16"/>
                <w:szCs w:val="16"/>
                <w:lang w:eastAsia="de-DE"/>
              </w:rPr>
            </w:pPr>
            <w:r w:rsidRPr="00E779BF">
              <w:rPr>
                <w:color w:val="000000"/>
                <w:sz w:val="16"/>
                <w:szCs w:val="16"/>
                <w:lang w:eastAsia="de-DE"/>
              </w:rPr>
              <w:t>EN 46 + EN 73 (evaporation)</w:t>
            </w:r>
          </w:p>
          <w:p w14:paraId="7DB59184" w14:textId="77777777" w:rsidR="007004CA" w:rsidRPr="00CA2D63" w:rsidRDefault="007004CA" w:rsidP="009A2D76">
            <w:pPr>
              <w:jc w:val="center"/>
              <w:rPr>
                <w:rFonts w:ascii="Arial" w:hAnsi="Arial" w:cs="Arial"/>
              </w:rPr>
            </w:pPr>
            <w:r>
              <w:rPr>
                <w:color w:val="000000"/>
                <w:sz w:val="16"/>
                <w:szCs w:val="16"/>
                <w:lang w:eastAsia="de-DE"/>
              </w:rPr>
              <w:t>The product is diluted at 10 % v/v</w:t>
            </w:r>
          </w:p>
        </w:tc>
        <w:tc>
          <w:tcPr>
            <w:tcW w:w="1072" w:type="pct"/>
            <w:tcBorders>
              <w:top w:val="single" w:sz="4" w:space="0" w:color="auto"/>
              <w:left w:val="single" w:sz="4" w:space="0" w:color="auto"/>
              <w:bottom w:val="single" w:sz="4" w:space="0" w:color="auto"/>
              <w:right w:val="single" w:sz="4" w:space="0" w:color="auto"/>
            </w:tcBorders>
          </w:tcPr>
          <w:p w14:paraId="399C5FF4"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The product </w:t>
            </w:r>
            <w:r>
              <w:rPr>
                <w:color w:val="000000"/>
                <w:sz w:val="16"/>
                <w:szCs w:val="16"/>
                <w:lang w:eastAsia="de-DE"/>
              </w:rPr>
              <w:t>HYDROKOAT 4, diluted at 10 % v/v,</w:t>
            </w:r>
            <w:r w:rsidRPr="00E779BF">
              <w:rPr>
                <w:color w:val="000000"/>
                <w:sz w:val="16"/>
                <w:szCs w:val="16"/>
                <w:lang w:eastAsia="de-DE"/>
              </w:rPr>
              <w:t xml:space="preserve"> is applied by dipping on sapwood test blocks (</w:t>
            </w:r>
            <w:r w:rsidRPr="00E779BF">
              <w:rPr>
                <w:i/>
                <w:color w:val="000000"/>
                <w:sz w:val="16"/>
                <w:szCs w:val="16"/>
                <w:lang w:eastAsia="de-DE"/>
              </w:rPr>
              <w:t>Pinus sylvaticus</w:t>
            </w:r>
            <w:r w:rsidRPr="00E779BF">
              <w:rPr>
                <w:color w:val="000000"/>
                <w:sz w:val="16"/>
                <w:szCs w:val="16"/>
                <w:lang w:eastAsia="de-DE"/>
              </w:rPr>
              <w:t>) and followed by an artificial weathering according to the EN 73 standard method (evaporation).</w:t>
            </w:r>
          </w:p>
          <w:p w14:paraId="3F19D5CD"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The quantity really applied on each test block varied between </w:t>
            </w:r>
            <w:r>
              <w:rPr>
                <w:color w:val="000000"/>
                <w:sz w:val="16"/>
                <w:szCs w:val="16"/>
                <w:lang w:eastAsia="de-DE"/>
              </w:rPr>
              <w:t>69.3</w:t>
            </w:r>
            <w:r w:rsidRPr="00E779BF">
              <w:rPr>
                <w:color w:val="000000"/>
                <w:sz w:val="16"/>
                <w:szCs w:val="16"/>
                <w:lang w:eastAsia="de-DE"/>
              </w:rPr>
              <w:t xml:space="preserve"> g/m² and </w:t>
            </w:r>
            <w:r>
              <w:rPr>
                <w:color w:val="000000"/>
                <w:sz w:val="16"/>
                <w:szCs w:val="16"/>
                <w:lang w:eastAsia="de-DE"/>
              </w:rPr>
              <w:t>78.8</w:t>
            </w:r>
            <w:r w:rsidRPr="00E779BF">
              <w:rPr>
                <w:color w:val="000000"/>
                <w:sz w:val="16"/>
                <w:szCs w:val="16"/>
                <w:lang w:eastAsia="de-DE"/>
              </w:rPr>
              <w:t xml:space="preserve"> g/m² (mean </w:t>
            </w:r>
            <w:r>
              <w:rPr>
                <w:color w:val="000000"/>
                <w:sz w:val="16"/>
                <w:szCs w:val="16"/>
                <w:lang w:eastAsia="de-DE"/>
              </w:rPr>
              <w:t>73.6</w:t>
            </w:r>
            <w:r w:rsidRPr="00E779BF">
              <w:rPr>
                <w:color w:val="000000"/>
                <w:sz w:val="16"/>
                <w:szCs w:val="16"/>
                <w:lang w:eastAsia="de-DE"/>
              </w:rPr>
              <w:t xml:space="preserve"> g/m²).</w:t>
            </w:r>
          </w:p>
          <w:p w14:paraId="5D2C0239" w14:textId="77777777" w:rsidR="007004CA" w:rsidRPr="00E779BF" w:rsidRDefault="007004CA" w:rsidP="009A2D76">
            <w:pPr>
              <w:rPr>
                <w:color w:val="000000"/>
                <w:sz w:val="16"/>
                <w:szCs w:val="16"/>
                <w:lang w:val="en-US" w:eastAsia="de-DE"/>
              </w:rPr>
            </w:pPr>
            <w:r w:rsidRPr="00E779BF">
              <w:rPr>
                <w:color w:val="000000"/>
                <w:sz w:val="16"/>
                <w:szCs w:val="16"/>
                <w:lang w:val="en-US" w:eastAsia="de-DE"/>
              </w:rPr>
              <w:t xml:space="preserve">10 recently hatched larvae of </w:t>
            </w:r>
            <w:r w:rsidRPr="00E779BF">
              <w:rPr>
                <w:i/>
                <w:color w:val="000000"/>
                <w:sz w:val="16"/>
                <w:szCs w:val="16"/>
                <w:lang w:val="en-US" w:eastAsia="de-DE"/>
              </w:rPr>
              <w:t>H. bajulus</w:t>
            </w:r>
            <w:r w:rsidRPr="00E779BF">
              <w:rPr>
                <w:color w:val="000000"/>
                <w:sz w:val="16"/>
                <w:szCs w:val="16"/>
                <w:lang w:val="en-US" w:eastAsia="de-DE"/>
              </w:rPr>
              <w:t xml:space="preserve"> for each are used for each test block.</w:t>
            </w:r>
          </w:p>
          <w:p w14:paraId="7C5E1BFF" w14:textId="77777777" w:rsidR="007004CA" w:rsidRPr="00E779BF" w:rsidRDefault="007004CA" w:rsidP="009A2D76">
            <w:pPr>
              <w:rPr>
                <w:color w:val="000000"/>
                <w:sz w:val="16"/>
                <w:szCs w:val="16"/>
                <w:lang w:val="en-US" w:eastAsia="de-DE"/>
              </w:rPr>
            </w:pPr>
            <w:r w:rsidRPr="00E779BF">
              <w:rPr>
                <w:color w:val="000000"/>
                <w:sz w:val="16"/>
                <w:szCs w:val="16"/>
                <w:lang w:val="en-US" w:eastAsia="de-DE"/>
              </w:rPr>
              <w:t>6 replicates for the treated block and 3 replicates for the control are performed.</w:t>
            </w:r>
          </w:p>
          <w:p w14:paraId="4164F6EE" w14:textId="77777777" w:rsidR="007004CA" w:rsidRPr="00E779BF" w:rsidRDefault="007004CA" w:rsidP="009A2D76">
            <w:pPr>
              <w:rPr>
                <w:color w:val="000000"/>
                <w:sz w:val="16"/>
                <w:szCs w:val="16"/>
                <w:lang w:val="en-US" w:eastAsia="de-DE"/>
              </w:rPr>
            </w:pPr>
            <w:r w:rsidRPr="00E779BF">
              <w:rPr>
                <w:color w:val="000000"/>
                <w:sz w:val="16"/>
                <w:szCs w:val="16"/>
                <w:lang w:val="en-US" w:eastAsia="de-DE"/>
              </w:rPr>
              <w:t>The effect investigated is the mortality of insect’s larvae.</w:t>
            </w:r>
          </w:p>
          <w:p w14:paraId="5961D483" w14:textId="77777777" w:rsidR="007004CA" w:rsidRPr="00E779BF" w:rsidRDefault="007004CA" w:rsidP="009A2D76">
            <w:pPr>
              <w:rPr>
                <w:color w:val="000000"/>
                <w:sz w:val="16"/>
                <w:szCs w:val="16"/>
                <w:lang w:val="en-US" w:eastAsia="de-DE"/>
              </w:rPr>
            </w:pPr>
            <w:r w:rsidRPr="00E779BF">
              <w:rPr>
                <w:color w:val="000000"/>
                <w:sz w:val="16"/>
                <w:szCs w:val="16"/>
                <w:lang w:val="en-US" w:eastAsia="de-DE"/>
              </w:rPr>
              <w:t xml:space="preserve">The method for recording / scoring effects is the recovery of the insects and count of dead and alive larvae and count of dead larvae having tunneled or not. </w:t>
            </w:r>
          </w:p>
          <w:p w14:paraId="19228D71" w14:textId="77777777" w:rsidR="007004CA" w:rsidRPr="00CA2D63" w:rsidRDefault="007004CA" w:rsidP="009A2D76">
            <w:pPr>
              <w:jc w:val="both"/>
              <w:rPr>
                <w:rFonts w:ascii="Arial" w:hAnsi="Arial" w:cs="Arial"/>
              </w:rPr>
            </w:pPr>
            <w:r w:rsidRPr="00E779BF">
              <w:rPr>
                <w:color w:val="000000"/>
                <w:sz w:val="16"/>
                <w:szCs w:val="16"/>
                <w:lang w:val="en-US" w:eastAsia="de-DE"/>
              </w:rPr>
              <w:t>- Intervals of examination: one time, after 1 month exposure of the blocks to the insects.</w:t>
            </w:r>
          </w:p>
        </w:tc>
        <w:tc>
          <w:tcPr>
            <w:tcW w:w="1016" w:type="pct"/>
            <w:tcBorders>
              <w:top w:val="single" w:sz="4" w:space="0" w:color="auto"/>
              <w:left w:val="single" w:sz="4" w:space="0" w:color="auto"/>
              <w:bottom w:val="single" w:sz="4" w:space="0" w:color="auto"/>
              <w:right w:val="single" w:sz="4" w:space="0" w:color="auto"/>
            </w:tcBorders>
          </w:tcPr>
          <w:p w14:paraId="5D98F873" w14:textId="77777777" w:rsidR="007004CA" w:rsidRPr="00E779BF" w:rsidRDefault="007004CA" w:rsidP="009A2D76">
            <w:pPr>
              <w:rPr>
                <w:color w:val="000000"/>
                <w:sz w:val="16"/>
                <w:szCs w:val="16"/>
                <w:lang w:eastAsia="de-DE"/>
              </w:rPr>
            </w:pPr>
            <w:r w:rsidRPr="00E779BF">
              <w:rPr>
                <w:color w:val="000000"/>
                <w:sz w:val="16"/>
                <w:szCs w:val="16"/>
                <w:lang w:eastAsia="de-DE"/>
              </w:rPr>
              <w:t>The study is validated as the survival rate in the control is higher than 70 % (90%).</w:t>
            </w:r>
          </w:p>
          <w:p w14:paraId="508029CB" w14:textId="77777777" w:rsidR="007004CA" w:rsidRPr="00E779BF" w:rsidRDefault="007004CA" w:rsidP="009A2D76">
            <w:pPr>
              <w:rPr>
                <w:color w:val="000000"/>
                <w:sz w:val="16"/>
                <w:szCs w:val="16"/>
                <w:lang w:eastAsia="de-DE"/>
              </w:rPr>
            </w:pPr>
            <w:r w:rsidRPr="00E779BF">
              <w:rPr>
                <w:color w:val="000000"/>
                <w:sz w:val="16"/>
                <w:szCs w:val="16"/>
                <w:lang w:eastAsia="de-DE"/>
              </w:rPr>
              <w:t>On the treated test block, 100 % or the larvae was dead and had not tunnelled.</w:t>
            </w:r>
          </w:p>
          <w:p w14:paraId="5FD03EAA" w14:textId="77777777" w:rsidR="007004CA" w:rsidRPr="000200A3" w:rsidRDefault="007004CA" w:rsidP="009A2D76">
            <w:pPr>
              <w:rPr>
                <w:rFonts w:ascii="Arial" w:hAnsi="Arial" w:cs="Arial"/>
              </w:rPr>
            </w:pPr>
            <w:r w:rsidRPr="00E779BF">
              <w:rPr>
                <w:b/>
                <w:color w:val="000000"/>
                <w:sz w:val="16"/>
                <w:szCs w:val="16"/>
                <w:lang w:eastAsia="de-DE"/>
              </w:rPr>
              <w:t xml:space="preserve">This study demonstrated the efficacy of the product </w:t>
            </w:r>
            <w:r>
              <w:rPr>
                <w:b/>
                <w:color w:val="000000"/>
                <w:sz w:val="16"/>
                <w:szCs w:val="16"/>
                <w:lang w:eastAsia="de-DE"/>
              </w:rPr>
              <w:t xml:space="preserve">HYDROKOAT 4 </w:t>
            </w:r>
            <w:r w:rsidRPr="00E779BF">
              <w:rPr>
                <w:b/>
                <w:color w:val="000000"/>
                <w:sz w:val="16"/>
                <w:szCs w:val="16"/>
                <w:lang w:eastAsia="de-DE"/>
              </w:rPr>
              <w:t xml:space="preserve">at </w:t>
            </w:r>
            <w:r>
              <w:rPr>
                <w:b/>
                <w:color w:val="000000"/>
                <w:sz w:val="16"/>
                <w:szCs w:val="16"/>
                <w:lang w:eastAsia="de-DE"/>
              </w:rPr>
              <w:t>80</w:t>
            </w:r>
            <w:r w:rsidRPr="00E779BF">
              <w:rPr>
                <w:b/>
                <w:color w:val="000000"/>
                <w:sz w:val="16"/>
                <w:szCs w:val="16"/>
                <w:lang w:eastAsia="de-DE"/>
              </w:rPr>
              <w:t xml:space="preserve"> g of product</w:t>
            </w:r>
            <w:r>
              <w:rPr>
                <w:b/>
                <w:color w:val="000000"/>
                <w:sz w:val="16"/>
                <w:szCs w:val="16"/>
                <w:lang w:eastAsia="de-DE"/>
              </w:rPr>
              <w:t xml:space="preserve"> diluted at 10 % v/v</w:t>
            </w:r>
            <w:r w:rsidRPr="00E779BF">
              <w:rPr>
                <w:b/>
                <w:color w:val="000000"/>
                <w:sz w:val="16"/>
                <w:szCs w:val="16"/>
                <w:lang w:eastAsia="de-DE"/>
              </w:rPr>
              <w:t xml:space="preserve"> / m² of wood against </w:t>
            </w:r>
            <w:r w:rsidRPr="00E779BF">
              <w:rPr>
                <w:b/>
                <w:i/>
                <w:color w:val="000000"/>
                <w:sz w:val="16"/>
                <w:szCs w:val="16"/>
                <w:lang w:eastAsia="de-DE"/>
              </w:rPr>
              <w:t>Hylotrupes bajulus</w:t>
            </w:r>
            <w:r w:rsidRPr="00E779BF">
              <w:rPr>
                <w:b/>
                <w:color w:val="000000"/>
                <w:sz w:val="16"/>
                <w:szCs w:val="16"/>
                <w:lang w:eastAsia="de-DE"/>
              </w:rPr>
              <w:t xml:space="preserve"> larvae</w:t>
            </w:r>
          </w:p>
        </w:tc>
        <w:tc>
          <w:tcPr>
            <w:tcW w:w="629" w:type="pct"/>
            <w:tcBorders>
              <w:top w:val="single" w:sz="4" w:space="0" w:color="auto"/>
              <w:left w:val="single" w:sz="4" w:space="0" w:color="auto"/>
              <w:bottom w:val="single" w:sz="4" w:space="0" w:color="auto"/>
              <w:right w:val="single" w:sz="4" w:space="0" w:color="auto"/>
            </w:tcBorders>
          </w:tcPr>
          <w:p w14:paraId="5300EB81" w14:textId="77777777" w:rsidR="007004CA" w:rsidRPr="007004CA" w:rsidRDefault="007004CA" w:rsidP="009A2D76">
            <w:pPr>
              <w:jc w:val="both"/>
              <w:rPr>
                <w:rFonts w:ascii="Arial" w:hAnsi="Arial" w:cs="Arial"/>
                <w:color w:val="000000"/>
                <w:lang w:val="fr-FR"/>
              </w:rPr>
            </w:pPr>
            <w:r w:rsidRPr="007004CA">
              <w:rPr>
                <w:rFonts w:ascii="Arial" w:hAnsi="Arial" w:cs="Arial"/>
                <w:color w:val="000000"/>
                <w:lang w:val="fr-FR"/>
              </w:rPr>
              <w:t>PRE/MMS/BD - 92.10548</w:t>
            </w:r>
          </w:p>
          <w:p w14:paraId="65579558" w14:textId="77777777" w:rsidR="007004CA" w:rsidRPr="007004CA" w:rsidRDefault="007004CA" w:rsidP="009A2D76">
            <w:pPr>
              <w:jc w:val="both"/>
              <w:rPr>
                <w:rFonts w:ascii="Arial" w:hAnsi="Arial" w:cs="Arial"/>
                <w:lang w:val="fr-FR"/>
              </w:rPr>
            </w:pPr>
          </w:p>
          <w:p w14:paraId="6C0936DE" w14:textId="77777777" w:rsidR="007004CA" w:rsidRPr="007004CA" w:rsidRDefault="007004CA" w:rsidP="009A2D76">
            <w:pPr>
              <w:jc w:val="both"/>
              <w:rPr>
                <w:rFonts w:ascii="Arial" w:hAnsi="Arial" w:cs="Arial"/>
                <w:lang w:val="fr-FR"/>
              </w:rPr>
            </w:pPr>
            <w:r w:rsidRPr="007004CA">
              <w:rPr>
                <w:rFonts w:ascii="Arial" w:hAnsi="Arial" w:cs="Arial"/>
                <w:lang w:val="fr-FR"/>
              </w:rPr>
              <w:t>R.I : 2</w:t>
            </w:r>
          </w:p>
        </w:tc>
      </w:tr>
      <w:tr w:rsidR="007004CA" w:rsidRPr="00A8635B" w14:paraId="450D4D17" w14:textId="77777777" w:rsidTr="00EB1785">
        <w:trPr>
          <w:cantSplit/>
          <w:trHeight w:val="520"/>
        </w:trPr>
        <w:tc>
          <w:tcPr>
            <w:tcW w:w="570" w:type="pct"/>
            <w:tcBorders>
              <w:top w:val="single" w:sz="4" w:space="0" w:color="auto"/>
              <w:left w:val="single" w:sz="4" w:space="0" w:color="auto"/>
              <w:bottom w:val="single" w:sz="4" w:space="0" w:color="auto"/>
              <w:right w:val="single" w:sz="4" w:space="0" w:color="auto"/>
            </w:tcBorders>
          </w:tcPr>
          <w:p w14:paraId="435B94DF" w14:textId="77777777" w:rsidR="007004CA" w:rsidRDefault="007004CA" w:rsidP="009A2D76">
            <w:pPr>
              <w:jc w:val="both"/>
              <w:rPr>
                <w:rFonts w:ascii="Arial" w:hAnsi="Arial" w:cs="Arial"/>
              </w:rPr>
            </w:pPr>
            <w:r>
              <w:rPr>
                <w:rFonts w:ascii="Arial" w:hAnsi="Arial" w:cs="Arial"/>
              </w:rPr>
              <w:lastRenderedPageBreak/>
              <w:t xml:space="preserve">HYDROKOAT 4 </w:t>
            </w:r>
          </w:p>
          <w:p w14:paraId="2B6B1A29" w14:textId="77777777" w:rsidR="007004CA" w:rsidRPr="00CA2D63" w:rsidRDefault="007004CA" w:rsidP="009A2D76">
            <w:pPr>
              <w:jc w:val="both"/>
              <w:rPr>
                <w:rFonts w:ascii="Arial" w:hAnsi="Arial" w:cs="Arial"/>
              </w:rPr>
            </w:pPr>
          </w:p>
        </w:tc>
        <w:tc>
          <w:tcPr>
            <w:tcW w:w="597" w:type="pct"/>
            <w:tcBorders>
              <w:top w:val="single" w:sz="4" w:space="0" w:color="auto"/>
              <w:left w:val="single" w:sz="4" w:space="0" w:color="auto"/>
              <w:bottom w:val="single" w:sz="4" w:space="0" w:color="auto"/>
              <w:right w:val="single" w:sz="4" w:space="0" w:color="auto"/>
            </w:tcBorders>
          </w:tcPr>
          <w:p w14:paraId="46D766FE" w14:textId="77777777" w:rsidR="007004CA" w:rsidRPr="00CA2D63" w:rsidRDefault="007004CA" w:rsidP="009A2D76">
            <w:pPr>
              <w:jc w:val="center"/>
              <w:rPr>
                <w:rFonts w:ascii="Arial" w:hAnsi="Arial" w:cs="Arial"/>
              </w:rPr>
            </w:pPr>
            <w:r w:rsidRPr="00E779BF">
              <w:rPr>
                <w:color w:val="000000"/>
                <w:sz w:val="16"/>
                <w:szCs w:val="16"/>
                <w:lang w:eastAsia="de-DE"/>
              </w:rPr>
              <w:t xml:space="preserve">House longhorn beetle: </w:t>
            </w:r>
            <w:r w:rsidRPr="00E779BF">
              <w:rPr>
                <w:i/>
                <w:color w:val="000000"/>
                <w:sz w:val="16"/>
                <w:szCs w:val="16"/>
                <w:lang w:eastAsia="de-DE"/>
              </w:rPr>
              <w:t>Hylotrupes bajulus</w:t>
            </w:r>
            <w:r w:rsidRPr="00E779BF">
              <w:rPr>
                <w:color w:val="000000"/>
                <w:sz w:val="16"/>
                <w:szCs w:val="16"/>
                <w:lang w:eastAsia="de-DE"/>
              </w:rPr>
              <w:t xml:space="preserve"> (L.)</w:t>
            </w:r>
          </w:p>
        </w:tc>
        <w:tc>
          <w:tcPr>
            <w:tcW w:w="1116" w:type="pct"/>
            <w:tcBorders>
              <w:top w:val="single" w:sz="4" w:space="0" w:color="auto"/>
              <w:left w:val="single" w:sz="4" w:space="0" w:color="auto"/>
              <w:bottom w:val="single" w:sz="4" w:space="0" w:color="auto"/>
              <w:right w:val="single" w:sz="4" w:space="0" w:color="auto"/>
            </w:tcBorders>
          </w:tcPr>
          <w:p w14:paraId="5096FEC8" w14:textId="77777777" w:rsidR="007004CA" w:rsidRDefault="007004CA" w:rsidP="009A2D76">
            <w:pPr>
              <w:jc w:val="both"/>
              <w:rPr>
                <w:color w:val="000000"/>
                <w:sz w:val="16"/>
                <w:szCs w:val="16"/>
                <w:lang w:eastAsia="de-DE"/>
              </w:rPr>
            </w:pPr>
            <w:r w:rsidRPr="00E779BF">
              <w:rPr>
                <w:color w:val="000000"/>
                <w:sz w:val="16"/>
                <w:szCs w:val="16"/>
                <w:lang w:eastAsia="de-DE"/>
              </w:rPr>
              <w:t>EN 46 + EN 84 (leaching)</w:t>
            </w:r>
          </w:p>
          <w:p w14:paraId="4BB916B2" w14:textId="77777777" w:rsidR="007004CA" w:rsidRPr="00CA2D63" w:rsidRDefault="007004CA" w:rsidP="009A2D76">
            <w:pPr>
              <w:jc w:val="both"/>
              <w:rPr>
                <w:rFonts w:ascii="Arial" w:hAnsi="Arial" w:cs="Arial"/>
              </w:rPr>
            </w:pPr>
            <w:r>
              <w:rPr>
                <w:color w:val="000000"/>
                <w:sz w:val="16"/>
                <w:szCs w:val="16"/>
                <w:lang w:eastAsia="de-DE"/>
              </w:rPr>
              <w:t>The product is diluted at 10 % v/v</w:t>
            </w:r>
          </w:p>
        </w:tc>
        <w:tc>
          <w:tcPr>
            <w:tcW w:w="1072" w:type="pct"/>
            <w:tcBorders>
              <w:top w:val="single" w:sz="4" w:space="0" w:color="auto"/>
              <w:left w:val="single" w:sz="4" w:space="0" w:color="auto"/>
              <w:bottom w:val="single" w:sz="4" w:space="0" w:color="auto"/>
              <w:right w:val="single" w:sz="4" w:space="0" w:color="auto"/>
            </w:tcBorders>
          </w:tcPr>
          <w:p w14:paraId="16A894EA"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The product </w:t>
            </w:r>
            <w:r>
              <w:rPr>
                <w:color w:val="000000"/>
                <w:sz w:val="16"/>
                <w:szCs w:val="16"/>
                <w:lang w:eastAsia="de-DE"/>
              </w:rPr>
              <w:t>HYDROKOAT 4, diluted at 10 % v/v,</w:t>
            </w:r>
            <w:r w:rsidRPr="00E779BF">
              <w:rPr>
                <w:color w:val="000000"/>
                <w:sz w:val="16"/>
                <w:szCs w:val="16"/>
                <w:lang w:eastAsia="de-DE"/>
              </w:rPr>
              <w:t xml:space="preserve"> is applied by dipping on sapwood test blocks (</w:t>
            </w:r>
            <w:r w:rsidRPr="00E779BF">
              <w:rPr>
                <w:i/>
                <w:color w:val="000000"/>
                <w:sz w:val="16"/>
                <w:szCs w:val="16"/>
                <w:lang w:eastAsia="de-DE"/>
              </w:rPr>
              <w:t>Pinus sylvaticus</w:t>
            </w:r>
            <w:r w:rsidRPr="00E779BF">
              <w:rPr>
                <w:color w:val="000000"/>
                <w:sz w:val="16"/>
                <w:szCs w:val="16"/>
                <w:lang w:eastAsia="de-DE"/>
              </w:rPr>
              <w:t>) and followed by an artificial weathering according to the EN 73 standard method (evaporation).</w:t>
            </w:r>
          </w:p>
          <w:p w14:paraId="5C659E36"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The quantity really applied on each test block varied between </w:t>
            </w:r>
            <w:r>
              <w:rPr>
                <w:color w:val="000000"/>
                <w:sz w:val="16"/>
                <w:szCs w:val="16"/>
                <w:lang w:eastAsia="de-DE"/>
              </w:rPr>
              <w:t>67.0</w:t>
            </w:r>
            <w:r w:rsidRPr="00E779BF">
              <w:rPr>
                <w:color w:val="000000"/>
                <w:sz w:val="16"/>
                <w:szCs w:val="16"/>
                <w:lang w:eastAsia="de-DE"/>
              </w:rPr>
              <w:t xml:space="preserve"> g/m² and </w:t>
            </w:r>
            <w:r>
              <w:rPr>
                <w:color w:val="000000"/>
                <w:sz w:val="16"/>
                <w:szCs w:val="16"/>
                <w:lang w:eastAsia="de-DE"/>
              </w:rPr>
              <w:t>83.0</w:t>
            </w:r>
            <w:r w:rsidRPr="00E779BF">
              <w:rPr>
                <w:color w:val="000000"/>
                <w:sz w:val="16"/>
                <w:szCs w:val="16"/>
                <w:lang w:eastAsia="de-DE"/>
              </w:rPr>
              <w:t xml:space="preserve"> g/m² (mean </w:t>
            </w:r>
            <w:r>
              <w:rPr>
                <w:color w:val="000000"/>
                <w:sz w:val="16"/>
                <w:szCs w:val="16"/>
                <w:lang w:eastAsia="de-DE"/>
              </w:rPr>
              <w:t>75.9</w:t>
            </w:r>
            <w:r w:rsidRPr="00E779BF">
              <w:rPr>
                <w:color w:val="000000"/>
                <w:sz w:val="16"/>
                <w:szCs w:val="16"/>
                <w:lang w:eastAsia="de-DE"/>
              </w:rPr>
              <w:t xml:space="preserve"> g/m²).</w:t>
            </w:r>
          </w:p>
          <w:p w14:paraId="41736937" w14:textId="77777777" w:rsidR="007004CA" w:rsidRPr="00E779BF" w:rsidRDefault="007004CA" w:rsidP="009A2D76">
            <w:pPr>
              <w:rPr>
                <w:color w:val="000000"/>
                <w:sz w:val="16"/>
                <w:szCs w:val="16"/>
                <w:lang w:val="en-US" w:eastAsia="de-DE"/>
              </w:rPr>
            </w:pPr>
            <w:r w:rsidRPr="00E779BF">
              <w:rPr>
                <w:color w:val="000000"/>
                <w:sz w:val="16"/>
                <w:szCs w:val="16"/>
                <w:lang w:val="en-US" w:eastAsia="de-DE"/>
              </w:rPr>
              <w:t xml:space="preserve">10 recently hatched larvae of </w:t>
            </w:r>
            <w:r w:rsidRPr="00E779BF">
              <w:rPr>
                <w:i/>
                <w:color w:val="000000"/>
                <w:sz w:val="16"/>
                <w:szCs w:val="16"/>
                <w:lang w:val="en-US" w:eastAsia="de-DE"/>
              </w:rPr>
              <w:t>H. bajulus</w:t>
            </w:r>
            <w:r w:rsidRPr="00E779BF">
              <w:rPr>
                <w:color w:val="000000"/>
                <w:sz w:val="16"/>
                <w:szCs w:val="16"/>
                <w:lang w:val="en-US" w:eastAsia="de-DE"/>
              </w:rPr>
              <w:t xml:space="preserve"> for each are used for each test block.</w:t>
            </w:r>
          </w:p>
          <w:p w14:paraId="03983688" w14:textId="77777777" w:rsidR="007004CA" w:rsidRPr="00E779BF" w:rsidRDefault="007004CA" w:rsidP="009A2D76">
            <w:pPr>
              <w:rPr>
                <w:color w:val="000000"/>
                <w:sz w:val="16"/>
                <w:szCs w:val="16"/>
                <w:lang w:val="en-US" w:eastAsia="de-DE"/>
              </w:rPr>
            </w:pPr>
            <w:r w:rsidRPr="00E779BF">
              <w:rPr>
                <w:color w:val="000000"/>
                <w:sz w:val="16"/>
                <w:szCs w:val="16"/>
                <w:lang w:val="en-US" w:eastAsia="de-DE"/>
              </w:rPr>
              <w:t>6 replicates for the treated block and 3 replicates for the control are performed.</w:t>
            </w:r>
          </w:p>
          <w:p w14:paraId="0170A0D4" w14:textId="77777777" w:rsidR="007004CA" w:rsidRPr="00E779BF" w:rsidRDefault="007004CA" w:rsidP="009A2D76">
            <w:pPr>
              <w:rPr>
                <w:color w:val="000000"/>
                <w:sz w:val="16"/>
                <w:szCs w:val="16"/>
                <w:lang w:val="en-US" w:eastAsia="de-DE"/>
              </w:rPr>
            </w:pPr>
            <w:r w:rsidRPr="00E779BF">
              <w:rPr>
                <w:color w:val="000000"/>
                <w:sz w:val="16"/>
                <w:szCs w:val="16"/>
                <w:lang w:val="en-US" w:eastAsia="de-DE"/>
              </w:rPr>
              <w:t>The effect investigated is the mortality of insect’s larvae.</w:t>
            </w:r>
          </w:p>
          <w:p w14:paraId="58D698F1" w14:textId="77777777" w:rsidR="007004CA" w:rsidRPr="00E779BF" w:rsidRDefault="007004CA" w:rsidP="009A2D76">
            <w:pPr>
              <w:rPr>
                <w:color w:val="000000"/>
                <w:sz w:val="16"/>
                <w:szCs w:val="16"/>
                <w:lang w:val="en-US" w:eastAsia="de-DE"/>
              </w:rPr>
            </w:pPr>
            <w:r w:rsidRPr="00E779BF">
              <w:rPr>
                <w:color w:val="000000"/>
                <w:sz w:val="16"/>
                <w:szCs w:val="16"/>
                <w:lang w:val="en-US" w:eastAsia="de-DE"/>
              </w:rPr>
              <w:t xml:space="preserve">The method for recording / scoring effects is the recovery of the insects and count of dead and alive larvae and count of dead larvae having tunneled or not. </w:t>
            </w:r>
          </w:p>
          <w:p w14:paraId="3BB62AAC" w14:textId="77777777" w:rsidR="007004CA" w:rsidRPr="00CA2D63" w:rsidRDefault="007004CA" w:rsidP="009A2D76">
            <w:pPr>
              <w:jc w:val="both"/>
              <w:rPr>
                <w:rFonts w:ascii="Arial" w:hAnsi="Arial" w:cs="Arial"/>
              </w:rPr>
            </w:pPr>
            <w:r w:rsidRPr="00E779BF">
              <w:rPr>
                <w:color w:val="000000"/>
                <w:sz w:val="16"/>
                <w:szCs w:val="16"/>
                <w:lang w:val="en-US" w:eastAsia="de-DE"/>
              </w:rPr>
              <w:t>- Intervals of examination: one time, after 1 month exposure of the blocks to the insects.</w:t>
            </w:r>
          </w:p>
        </w:tc>
        <w:tc>
          <w:tcPr>
            <w:tcW w:w="1016" w:type="pct"/>
            <w:tcBorders>
              <w:top w:val="single" w:sz="4" w:space="0" w:color="auto"/>
              <w:left w:val="single" w:sz="4" w:space="0" w:color="auto"/>
              <w:bottom w:val="single" w:sz="4" w:space="0" w:color="auto"/>
              <w:right w:val="single" w:sz="4" w:space="0" w:color="auto"/>
            </w:tcBorders>
          </w:tcPr>
          <w:p w14:paraId="568FD49C" w14:textId="77777777" w:rsidR="007004CA" w:rsidRPr="00E779BF" w:rsidRDefault="007004CA" w:rsidP="009A2D76">
            <w:pPr>
              <w:rPr>
                <w:color w:val="000000"/>
                <w:sz w:val="16"/>
                <w:szCs w:val="16"/>
                <w:lang w:eastAsia="de-DE"/>
              </w:rPr>
            </w:pPr>
            <w:r w:rsidRPr="00E779BF">
              <w:rPr>
                <w:color w:val="000000"/>
                <w:sz w:val="16"/>
                <w:szCs w:val="16"/>
                <w:lang w:eastAsia="de-DE"/>
              </w:rPr>
              <w:t>The study is validated as the survival rate in the control is higher than 70 % (90%).</w:t>
            </w:r>
          </w:p>
          <w:p w14:paraId="66DC537D" w14:textId="77777777" w:rsidR="007004CA" w:rsidRPr="00E779BF" w:rsidRDefault="007004CA" w:rsidP="009A2D76">
            <w:pPr>
              <w:rPr>
                <w:color w:val="000000"/>
                <w:sz w:val="16"/>
                <w:szCs w:val="16"/>
                <w:lang w:eastAsia="de-DE"/>
              </w:rPr>
            </w:pPr>
            <w:r w:rsidRPr="00E779BF">
              <w:rPr>
                <w:color w:val="000000"/>
                <w:sz w:val="16"/>
                <w:szCs w:val="16"/>
                <w:lang w:eastAsia="de-DE"/>
              </w:rPr>
              <w:t>On the treated test block, 100 % or the larvae was dead and had not tunnelled.</w:t>
            </w:r>
          </w:p>
          <w:p w14:paraId="2D7BD50D" w14:textId="77777777" w:rsidR="007004CA" w:rsidRPr="000200A3" w:rsidRDefault="007004CA" w:rsidP="009A2D76">
            <w:pPr>
              <w:rPr>
                <w:rFonts w:ascii="Arial" w:hAnsi="Arial" w:cs="Arial"/>
              </w:rPr>
            </w:pPr>
            <w:r w:rsidRPr="00E779BF">
              <w:rPr>
                <w:b/>
                <w:color w:val="000000"/>
                <w:sz w:val="16"/>
                <w:szCs w:val="16"/>
                <w:lang w:eastAsia="de-DE"/>
              </w:rPr>
              <w:t xml:space="preserve">This study demonstrated the efficacy of the product </w:t>
            </w:r>
            <w:r>
              <w:rPr>
                <w:b/>
                <w:color w:val="000000"/>
                <w:sz w:val="16"/>
                <w:szCs w:val="16"/>
                <w:lang w:eastAsia="de-DE"/>
              </w:rPr>
              <w:t xml:space="preserve">HYDROKOAT 4 </w:t>
            </w:r>
            <w:r w:rsidRPr="00E779BF">
              <w:rPr>
                <w:b/>
                <w:color w:val="000000"/>
                <w:sz w:val="16"/>
                <w:szCs w:val="16"/>
                <w:lang w:eastAsia="de-DE"/>
              </w:rPr>
              <w:t xml:space="preserve">at </w:t>
            </w:r>
            <w:r>
              <w:rPr>
                <w:b/>
                <w:color w:val="000000"/>
                <w:sz w:val="16"/>
                <w:szCs w:val="16"/>
                <w:lang w:eastAsia="de-DE"/>
              </w:rPr>
              <w:t>80</w:t>
            </w:r>
            <w:r w:rsidRPr="00E779BF">
              <w:rPr>
                <w:b/>
                <w:color w:val="000000"/>
                <w:sz w:val="16"/>
                <w:szCs w:val="16"/>
                <w:lang w:eastAsia="de-DE"/>
              </w:rPr>
              <w:t xml:space="preserve"> g of product</w:t>
            </w:r>
            <w:r>
              <w:rPr>
                <w:b/>
                <w:color w:val="000000"/>
                <w:sz w:val="16"/>
                <w:szCs w:val="16"/>
                <w:lang w:eastAsia="de-DE"/>
              </w:rPr>
              <w:t xml:space="preserve"> diluted at 10 % v/v</w:t>
            </w:r>
            <w:r w:rsidRPr="00E779BF">
              <w:rPr>
                <w:b/>
                <w:color w:val="000000"/>
                <w:sz w:val="16"/>
                <w:szCs w:val="16"/>
                <w:lang w:eastAsia="de-DE"/>
              </w:rPr>
              <w:t xml:space="preserve"> / m² of wood against </w:t>
            </w:r>
            <w:r w:rsidRPr="00E779BF">
              <w:rPr>
                <w:b/>
                <w:i/>
                <w:color w:val="000000"/>
                <w:sz w:val="16"/>
                <w:szCs w:val="16"/>
                <w:lang w:eastAsia="de-DE"/>
              </w:rPr>
              <w:t>Hylotrupes bajulus</w:t>
            </w:r>
            <w:r w:rsidRPr="00E779BF">
              <w:rPr>
                <w:b/>
                <w:color w:val="000000"/>
                <w:sz w:val="16"/>
                <w:szCs w:val="16"/>
                <w:lang w:eastAsia="de-DE"/>
              </w:rPr>
              <w:t xml:space="preserve"> larvae</w:t>
            </w:r>
          </w:p>
        </w:tc>
        <w:tc>
          <w:tcPr>
            <w:tcW w:w="629" w:type="pct"/>
            <w:tcBorders>
              <w:top w:val="single" w:sz="4" w:space="0" w:color="auto"/>
              <w:left w:val="single" w:sz="4" w:space="0" w:color="auto"/>
              <w:bottom w:val="single" w:sz="4" w:space="0" w:color="auto"/>
              <w:right w:val="single" w:sz="4" w:space="0" w:color="auto"/>
            </w:tcBorders>
          </w:tcPr>
          <w:p w14:paraId="02A92A1E" w14:textId="77777777" w:rsidR="007004CA" w:rsidRPr="007004CA" w:rsidRDefault="007004CA" w:rsidP="009A2D76">
            <w:pPr>
              <w:jc w:val="both"/>
              <w:rPr>
                <w:rFonts w:ascii="Arial" w:hAnsi="Arial" w:cs="Arial"/>
                <w:color w:val="000000"/>
                <w:lang w:val="fr-FR"/>
              </w:rPr>
            </w:pPr>
            <w:r w:rsidRPr="007004CA">
              <w:rPr>
                <w:rFonts w:ascii="Arial" w:hAnsi="Arial" w:cs="Arial"/>
                <w:color w:val="000000"/>
                <w:lang w:val="fr-FR"/>
              </w:rPr>
              <w:t>PRE/MMS/BD - 92.10548</w:t>
            </w:r>
          </w:p>
          <w:p w14:paraId="2EC184EF" w14:textId="77777777" w:rsidR="007004CA" w:rsidRPr="007004CA" w:rsidRDefault="007004CA" w:rsidP="009A2D76">
            <w:pPr>
              <w:jc w:val="both"/>
              <w:rPr>
                <w:rFonts w:ascii="Arial" w:hAnsi="Arial" w:cs="Arial"/>
                <w:lang w:val="fr-FR"/>
              </w:rPr>
            </w:pPr>
          </w:p>
          <w:p w14:paraId="51159BF8" w14:textId="77777777" w:rsidR="007004CA" w:rsidRPr="007004CA" w:rsidRDefault="007004CA" w:rsidP="009A2D76">
            <w:pPr>
              <w:jc w:val="both"/>
              <w:rPr>
                <w:rFonts w:ascii="Arial" w:hAnsi="Arial" w:cs="Arial"/>
                <w:lang w:val="fr-FR"/>
              </w:rPr>
            </w:pPr>
            <w:r w:rsidRPr="007004CA">
              <w:rPr>
                <w:rFonts w:ascii="Arial" w:hAnsi="Arial" w:cs="Arial"/>
                <w:lang w:val="fr-FR"/>
              </w:rPr>
              <w:t>R.I : 2</w:t>
            </w:r>
          </w:p>
        </w:tc>
      </w:tr>
      <w:tr w:rsidR="007004CA" w:rsidRPr="00CA2D63" w14:paraId="053A1472" w14:textId="77777777" w:rsidTr="00EB1785">
        <w:trPr>
          <w:cantSplit/>
          <w:trHeight w:val="520"/>
        </w:trPr>
        <w:tc>
          <w:tcPr>
            <w:tcW w:w="570" w:type="pct"/>
            <w:tcBorders>
              <w:top w:val="single" w:sz="4" w:space="0" w:color="auto"/>
              <w:left w:val="single" w:sz="4" w:space="0" w:color="auto"/>
              <w:bottom w:val="single" w:sz="4" w:space="0" w:color="auto"/>
              <w:right w:val="single" w:sz="4" w:space="0" w:color="auto"/>
            </w:tcBorders>
          </w:tcPr>
          <w:p w14:paraId="2A533696" w14:textId="77777777" w:rsidR="007004CA" w:rsidRDefault="007004CA" w:rsidP="009A2D76">
            <w:pPr>
              <w:jc w:val="both"/>
              <w:rPr>
                <w:rFonts w:ascii="Arial" w:hAnsi="Arial" w:cs="Arial"/>
              </w:rPr>
            </w:pPr>
            <w:r>
              <w:rPr>
                <w:rFonts w:ascii="Arial" w:hAnsi="Arial" w:cs="Arial"/>
              </w:rPr>
              <w:lastRenderedPageBreak/>
              <w:t xml:space="preserve">HYDROKOAT 4 </w:t>
            </w:r>
          </w:p>
          <w:p w14:paraId="5561DA0E" w14:textId="77777777" w:rsidR="007004CA" w:rsidRPr="00CA2D63" w:rsidRDefault="007004CA" w:rsidP="009A2D76">
            <w:pPr>
              <w:jc w:val="both"/>
              <w:rPr>
                <w:rFonts w:ascii="Arial" w:hAnsi="Arial" w:cs="Arial"/>
              </w:rPr>
            </w:pPr>
            <w:r>
              <w:rPr>
                <w:rFonts w:ascii="Arial" w:hAnsi="Arial" w:cs="Arial"/>
              </w:rPr>
              <w:t>10 % v/v</w:t>
            </w:r>
          </w:p>
        </w:tc>
        <w:tc>
          <w:tcPr>
            <w:tcW w:w="597" w:type="pct"/>
            <w:tcBorders>
              <w:top w:val="single" w:sz="4" w:space="0" w:color="auto"/>
              <w:left w:val="single" w:sz="4" w:space="0" w:color="auto"/>
              <w:bottom w:val="single" w:sz="4" w:space="0" w:color="auto"/>
              <w:right w:val="single" w:sz="4" w:space="0" w:color="auto"/>
            </w:tcBorders>
          </w:tcPr>
          <w:p w14:paraId="25F72274" w14:textId="77777777" w:rsidR="007004CA" w:rsidRPr="00E779BF" w:rsidRDefault="007004CA" w:rsidP="009A2D76">
            <w:pPr>
              <w:rPr>
                <w:color w:val="000000"/>
                <w:sz w:val="16"/>
                <w:szCs w:val="16"/>
                <w:lang w:val="fr-FR" w:eastAsia="de-DE"/>
              </w:rPr>
            </w:pPr>
            <w:r w:rsidRPr="00E779BF">
              <w:rPr>
                <w:color w:val="000000"/>
                <w:sz w:val="16"/>
                <w:szCs w:val="16"/>
                <w:lang w:val="fr-FR" w:eastAsia="de-DE"/>
              </w:rPr>
              <w:t xml:space="preserve">Subterranean termite: </w:t>
            </w:r>
            <w:r w:rsidRPr="00E779BF">
              <w:rPr>
                <w:i/>
                <w:color w:val="000000"/>
                <w:sz w:val="16"/>
                <w:szCs w:val="16"/>
                <w:lang w:val="fr-FR" w:eastAsia="de-DE"/>
              </w:rPr>
              <w:t xml:space="preserve">Reticulitermes </w:t>
            </w:r>
            <w:r>
              <w:rPr>
                <w:i/>
                <w:color w:val="000000"/>
                <w:sz w:val="16"/>
                <w:szCs w:val="16"/>
                <w:lang w:val="fr-FR" w:eastAsia="de-DE"/>
              </w:rPr>
              <w:t>santonensis</w:t>
            </w:r>
          </w:p>
        </w:tc>
        <w:tc>
          <w:tcPr>
            <w:tcW w:w="1116" w:type="pct"/>
            <w:tcBorders>
              <w:top w:val="single" w:sz="4" w:space="0" w:color="auto"/>
              <w:left w:val="single" w:sz="4" w:space="0" w:color="auto"/>
              <w:bottom w:val="single" w:sz="4" w:space="0" w:color="auto"/>
              <w:right w:val="single" w:sz="4" w:space="0" w:color="auto"/>
            </w:tcBorders>
          </w:tcPr>
          <w:p w14:paraId="14F18E0A" w14:textId="77777777" w:rsidR="007004CA" w:rsidRPr="00CA2D63" w:rsidRDefault="007004CA" w:rsidP="009A2D76">
            <w:pPr>
              <w:jc w:val="center"/>
              <w:rPr>
                <w:rFonts w:ascii="Arial" w:hAnsi="Arial" w:cs="Arial"/>
              </w:rPr>
            </w:pPr>
            <w:r w:rsidRPr="00E779BF">
              <w:rPr>
                <w:color w:val="000000"/>
                <w:sz w:val="16"/>
                <w:szCs w:val="16"/>
                <w:lang w:val="fr-FR" w:eastAsia="de-DE"/>
              </w:rPr>
              <w:t>EN 118 + EN 73 (evaporation)</w:t>
            </w:r>
          </w:p>
        </w:tc>
        <w:tc>
          <w:tcPr>
            <w:tcW w:w="1072" w:type="pct"/>
            <w:tcBorders>
              <w:top w:val="single" w:sz="4" w:space="0" w:color="auto"/>
              <w:left w:val="single" w:sz="4" w:space="0" w:color="auto"/>
              <w:bottom w:val="single" w:sz="4" w:space="0" w:color="auto"/>
              <w:right w:val="single" w:sz="4" w:space="0" w:color="auto"/>
            </w:tcBorders>
          </w:tcPr>
          <w:p w14:paraId="11E2DD91"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The product </w:t>
            </w:r>
            <w:r>
              <w:rPr>
                <w:color w:val="000000"/>
                <w:sz w:val="16"/>
                <w:szCs w:val="16"/>
                <w:lang w:eastAsia="de-DE"/>
              </w:rPr>
              <w:t>HYDROKOAT 4 diluted at 10 % v/v</w:t>
            </w:r>
            <w:r w:rsidRPr="00E779BF">
              <w:rPr>
                <w:color w:val="000000"/>
                <w:sz w:val="16"/>
                <w:szCs w:val="16"/>
                <w:lang w:eastAsia="de-DE"/>
              </w:rPr>
              <w:t xml:space="preserve"> is applied by brushing on sapwood test blocks (</w:t>
            </w:r>
            <w:r w:rsidRPr="00E779BF">
              <w:rPr>
                <w:i/>
                <w:color w:val="000000"/>
                <w:sz w:val="16"/>
                <w:szCs w:val="16"/>
                <w:lang w:eastAsia="de-DE"/>
              </w:rPr>
              <w:t>Pinus sylvaticus</w:t>
            </w:r>
            <w:r w:rsidRPr="00E779BF">
              <w:rPr>
                <w:color w:val="000000"/>
                <w:sz w:val="16"/>
                <w:szCs w:val="16"/>
                <w:lang w:eastAsia="de-DE"/>
              </w:rPr>
              <w:t>) and followed by an artificial weathering according to the EN 73 standard method (evaporation).</w:t>
            </w:r>
          </w:p>
          <w:p w14:paraId="475AC58A" w14:textId="77777777" w:rsidR="007004CA" w:rsidRPr="00E779BF" w:rsidRDefault="007004CA" w:rsidP="009A2D76">
            <w:pPr>
              <w:rPr>
                <w:color w:val="000000"/>
                <w:sz w:val="16"/>
                <w:szCs w:val="16"/>
                <w:lang w:eastAsia="de-DE"/>
              </w:rPr>
            </w:pPr>
            <w:r>
              <w:rPr>
                <w:color w:val="000000"/>
                <w:sz w:val="16"/>
                <w:szCs w:val="16"/>
                <w:lang w:eastAsia="de-DE"/>
              </w:rPr>
              <w:t>6</w:t>
            </w:r>
            <w:r w:rsidRPr="00E779BF">
              <w:rPr>
                <w:color w:val="000000"/>
                <w:sz w:val="16"/>
                <w:szCs w:val="16"/>
                <w:lang w:eastAsia="de-DE"/>
              </w:rPr>
              <w:t xml:space="preserve"> replicates for the treated block and </w:t>
            </w:r>
            <w:r>
              <w:rPr>
                <w:color w:val="000000"/>
                <w:sz w:val="16"/>
                <w:szCs w:val="16"/>
                <w:lang w:eastAsia="de-DE"/>
              </w:rPr>
              <w:t>3</w:t>
            </w:r>
            <w:r w:rsidRPr="00E779BF">
              <w:rPr>
                <w:color w:val="000000"/>
                <w:sz w:val="16"/>
                <w:szCs w:val="16"/>
                <w:lang w:eastAsia="de-DE"/>
              </w:rPr>
              <w:t xml:space="preserve"> replicates for the control are performed.</w:t>
            </w:r>
          </w:p>
          <w:p w14:paraId="00590C03" w14:textId="77777777" w:rsidR="007004CA" w:rsidRPr="00E779BF" w:rsidRDefault="007004CA" w:rsidP="009A2D76">
            <w:pPr>
              <w:rPr>
                <w:color w:val="000000"/>
                <w:sz w:val="16"/>
                <w:szCs w:val="16"/>
                <w:lang w:eastAsia="de-DE"/>
              </w:rPr>
            </w:pPr>
            <w:r w:rsidRPr="00E779BF">
              <w:rPr>
                <w:color w:val="000000"/>
                <w:sz w:val="16"/>
                <w:szCs w:val="16"/>
                <w:lang w:eastAsia="de-DE"/>
              </w:rPr>
              <w:t>The investigated effects are the mortality of the insects.</w:t>
            </w:r>
          </w:p>
          <w:p w14:paraId="732E9080"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5C6A6E4B" w14:textId="77777777" w:rsidR="007004CA" w:rsidRPr="00CA2D63" w:rsidRDefault="007004CA" w:rsidP="009A2D76">
            <w:pPr>
              <w:jc w:val="both"/>
              <w:rPr>
                <w:rFonts w:ascii="Arial" w:hAnsi="Arial" w:cs="Arial"/>
              </w:rPr>
            </w:pPr>
            <w:r w:rsidRPr="00E779BF">
              <w:rPr>
                <w:color w:val="000000"/>
                <w:sz w:val="16"/>
                <w:szCs w:val="16"/>
                <w:lang w:eastAsia="de-DE"/>
              </w:rPr>
              <w:t>- Intervals of examination: one time, after 8 weeks exposure of the blocks to the insects.</w:t>
            </w:r>
          </w:p>
        </w:tc>
        <w:tc>
          <w:tcPr>
            <w:tcW w:w="1016" w:type="pct"/>
            <w:tcBorders>
              <w:top w:val="single" w:sz="4" w:space="0" w:color="auto"/>
              <w:left w:val="single" w:sz="4" w:space="0" w:color="auto"/>
              <w:bottom w:val="single" w:sz="4" w:space="0" w:color="auto"/>
              <w:right w:val="single" w:sz="4" w:space="0" w:color="auto"/>
            </w:tcBorders>
          </w:tcPr>
          <w:p w14:paraId="7A161BC5" w14:textId="77777777" w:rsidR="007004CA" w:rsidRPr="00E779BF" w:rsidRDefault="007004CA" w:rsidP="009A2D76">
            <w:pPr>
              <w:rPr>
                <w:color w:val="000000"/>
                <w:sz w:val="16"/>
                <w:szCs w:val="16"/>
                <w:lang w:val="en-US" w:eastAsia="de-DE"/>
              </w:rPr>
            </w:pPr>
            <w:r w:rsidRPr="00E779BF">
              <w:rPr>
                <w:color w:val="000000"/>
                <w:sz w:val="16"/>
                <w:szCs w:val="16"/>
                <w:lang w:val="en-US" w:eastAsia="de-DE"/>
              </w:rPr>
              <w:t>The study is validated as the survival rate in the control is higher than 50 % (</w:t>
            </w:r>
            <w:r>
              <w:rPr>
                <w:color w:val="000000"/>
                <w:sz w:val="16"/>
                <w:szCs w:val="16"/>
                <w:lang w:val="en-US" w:eastAsia="de-DE"/>
              </w:rPr>
              <w:t>61</w:t>
            </w:r>
            <w:r w:rsidRPr="00E779BF">
              <w:rPr>
                <w:color w:val="000000"/>
                <w:sz w:val="16"/>
                <w:szCs w:val="16"/>
                <w:lang w:val="en-US" w:eastAsia="de-DE"/>
              </w:rPr>
              <w:t xml:space="preserve"> %) and the control test blocks are ranked 4.</w:t>
            </w:r>
          </w:p>
          <w:p w14:paraId="3D343D51" w14:textId="77777777" w:rsidR="007004CA" w:rsidRPr="00CA2D63" w:rsidRDefault="007004CA" w:rsidP="009A2D76">
            <w:pPr>
              <w:jc w:val="both"/>
              <w:rPr>
                <w:rFonts w:ascii="Arial" w:hAnsi="Arial" w:cs="Arial"/>
              </w:rPr>
            </w:pPr>
            <w:r w:rsidRPr="00E779BF">
              <w:rPr>
                <w:b/>
                <w:color w:val="000000"/>
                <w:sz w:val="16"/>
                <w:szCs w:val="16"/>
                <w:lang w:val="en-US" w:eastAsia="de-DE"/>
              </w:rPr>
              <w:t xml:space="preserve">All the treated blocks are ranked </w:t>
            </w:r>
            <w:r>
              <w:rPr>
                <w:b/>
                <w:color w:val="000000"/>
                <w:sz w:val="16"/>
                <w:szCs w:val="16"/>
                <w:lang w:val="en-US" w:eastAsia="de-DE"/>
              </w:rPr>
              <w:t xml:space="preserve">0 or </w:t>
            </w:r>
            <w:r w:rsidRPr="00E779BF">
              <w:rPr>
                <w:b/>
                <w:color w:val="000000"/>
                <w:sz w:val="16"/>
                <w:szCs w:val="16"/>
                <w:lang w:val="en-US" w:eastAsia="de-DE"/>
              </w:rPr>
              <w:t>1 at the end of the study</w:t>
            </w:r>
            <w:r>
              <w:rPr>
                <w:b/>
                <w:color w:val="000000"/>
                <w:sz w:val="16"/>
                <w:szCs w:val="16"/>
                <w:lang w:val="en-US" w:eastAsia="de-DE"/>
              </w:rPr>
              <w:t xml:space="preserve"> (one block ranked 2)</w:t>
            </w:r>
            <w:r w:rsidRPr="00E779BF">
              <w:rPr>
                <w:b/>
                <w:color w:val="000000"/>
                <w:sz w:val="16"/>
                <w:szCs w:val="16"/>
                <w:lang w:val="en-US" w:eastAsia="de-DE"/>
              </w:rPr>
              <w:t xml:space="preserve"> which demonstrate</w:t>
            </w:r>
            <w:r>
              <w:rPr>
                <w:b/>
                <w:color w:val="000000"/>
                <w:sz w:val="16"/>
                <w:szCs w:val="16"/>
                <w:lang w:val="en-US" w:eastAsia="de-DE"/>
              </w:rPr>
              <w:t>d</w:t>
            </w:r>
            <w:r w:rsidRPr="00E779BF">
              <w:rPr>
                <w:b/>
                <w:color w:val="000000"/>
                <w:sz w:val="16"/>
                <w:szCs w:val="16"/>
                <w:lang w:val="en-US" w:eastAsia="de-DE"/>
              </w:rPr>
              <w:t xml:space="preserve"> the efficacy of the product </w:t>
            </w:r>
            <w:r>
              <w:rPr>
                <w:b/>
                <w:color w:val="000000"/>
                <w:sz w:val="16"/>
                <w:szCs w:val="16"/>
                <w:lang w:val="en-US" w:eastAsia="de-DE"/>
              </w:rPr>
              <w:t>HYDROKOAT 4</w:t>
            </w:r>
            <w:r w:rsidRPr="00E779BF">
              <w:rPr>
                <w:b/>
                <w:color w:val="000000"/>
                <w:sz w:val="16"/>
                <w:szCs w:val="16"/>
                <w:lang w:val="en-US" w:eastAsia="de-DE"/>
              </w:rPr>
              <w:t xml:space="preserve"> at the application rate of 200 ml of product </w:t>
            </w:r>
            <w:r>
              <w:rPr>
                <w:b/>
                <w:color w:val="000000"/>
                <w:sz w:val="16"/>
                <w:szCs w:val="16"/>
                <w:lang w:val="en-US" w:eastAsia="de-DE"/>
              </w:rPr>
              <w:t xml:space="preserve">diluted at 10 % v/v </w:t>
            </w:r>
            <w:r w:rsidRPr="00E779BF">
              <w:rPr>
                <w:b/>
                <w:color w:val="000000"/>
                <w:sz w:val="16"/>
                <w:szCs w:val="16"/>
                <w:lang w:val="en-US" w:eastAsia="de-DE"/>
              </w:rPr>
              <w:t>/ m² of wood.</w:t>
            </w:r>
          </w:p>
        </w:tc>
        <w:tc>
          <w:tcPr>
            <w:tcW w:w="629" w:type="pct"/>
            <w:tcBorders>
              <w:top w:val="single" w:sz="4" w:space="0" w:color="auto"/>
              <w:left w:val="single" w:sz="4" w:space="0" w:color="auto"/>
              <w:bottom w:val="single" w:sz="4" w:space="0" w:color="auto"/>
              <w:right w:val="single" w:sz="4" w:space="0" w:color="auto"/>
            </w:tcBorders>
          </w:tcPr>
          <w:p w14:paraId="182123DF" w14:textId="77777777" w:rsidR="007004CA" w:rsidRDefault="007004CA" w:rsidP="009A2D76">
            <w:pPr>
              <w:jc w:val="both"/>
              <w:rPr>
                <w:rFonts w:ascii="Arial" w:hAnsi="Arial" w:cs="Arial"/>
                <w:color w:val="000000"/>
              </w:rPr>
            </w:pPr>
            <w:r>
              <w:rPr>
                <w:rFonts w:ascii="Arial" w:hAnsi="Arial" w:cs="Arial"/>
                <w:color w:val="000000"/>
              </w:rPr>
              <w:t>PRE/AMP-92.10458</w:t>
            </w:r>
          </w:p>
          <w:p w14:paraId="4A69D483" w14:textId="77777777" w:rsidR="007004CA" w:rsidRDefault="007004CA" w:rsidP="009A2D76">
            <w:pPr>
              <w:jc w:val="both"/>
              <w:rPr>
                <w:rFonts w:ascii="Arial" w:hAnsi="Arial" w:cs="Arial"/>
              </w:rPr>
            </w:pPr>
          </w:p>
          <w:p w14:paraId="590A8FC3" w14:textId="77777777" w:rsidR="007004CA" w:rsidRPr="00CA2D63" w:rsidRDefault="007004CA" w:rsidP="009A2D76">
            <w:pPr>
              <w:jc w:val="both"/>
              <w:rPr>
                <w:rFonts w:ascii="Arial" w:hAnsi="Arial" w:cs="Arial"/>
              </w:rPr>
            </w:pPr>
            <w:r>
              <w:rPr>
                <w:rFonts w:ascii="Arial" w:hAnsi="Arial" w:cs="Arial"/>
              </w:rPr>
              <w:t>R.I : 2</w:t>
            </w:r>
          </w:p>
        </w:tc>
      </w:tr>
      <w:tr w:rsidR="007004CA" w:rsidRPr="00CA2D63" w14:paraId="7E60931D" w14:textId="77777777" w:rsidTr="00EB1785">
        <w:trPr>
          <w:cantSplit/>
          <w:trHeight w:val="520"/>
        </w:trPr>
        <w:tc>
          <w:tcPr>
            <w:tcW w:w="570" w:type="pct"/>
            <w:tcBorders>
              <w:top w:val="single" w:sz="4" w:space="0" w:color="auto"/>
              <w:left w:val="single" w:sz="4" w:space="0" w:color="auto"/>
              <w:bottom w:val="single" w:sz="4" w:space="0" w:color="auto"/>
              <w:right w:val="single" w:sz="4" w:space="0" w:color="auto"/>
            </w:tcBorders>
          </w:tcPr>
          <w:p w14:paraId="202EFC68" w14:textId="77777777" w:rsidR="007004CA" w:rsidRDefault="007004CA" w:rsidP="009A2D76">
            <w:pPr>
              <w:jc w:val="both"/>
              <w:rPr>
                <w:rFonts w:ascii="Arial" w:hAnsi="Arial" w:cs="Arial"/>
              </w:rPr>
            </w:pPr>
            <w:r>
              <w:rPr>
                <w:rFonts w:ascii="Arial" w:hAnsi="Arial" w:cs="Arial"/>
              </w:rPr>
              <w:lastRenderedPageBreak/>
              <w:t xml:space="preserve">HYDROKOAT 4 </w:t>
            </w:r>
          </w:p>
          <w:p w14:paraId="4595F4F4" w14:textId="77777777" w:rsidR="007004CA" w:rsidRPr="00CA2D63" w:rsidRDefault="007004CA" w:rsidP="009A2D76">
            <w:pPr>
              <w:jc w:val="both"/>
              <w:rPr>
                <w:rFonts w:ascii="Arial" w:hAnsi="Arial" w:cs="Arial"/>
              </w:rPr>
            </w:pPr>
            <w:r>
              <w:rPr>
                <w:rFonts w:ascii="Arial" w:hAnsi="Arial" w:cs="Arial"/>
              </w:rPr>
              <w:t>10 % v/v</w:t>
            </w:r>
          </w:p>
        </w:tc>
        <w:tc>
          <w:tcPr>
            <w:tcW w:w="597" w:type="pct"/>
            <w:tcBorders>
              <w:top w:val="single" w:sz="4" w:space="0" w:color="auto"/>
              <w:left w:val="single" w:sz="4" w:space="0" w:color="auto"/>
              <w:bottom w:val="single" w:sz="4" w:space="0" w:color="auto"/>
              <w:right w:val="single" w:sz="4" w:space="0" w:color="auto"/>
            </w:tcBorders>
          </w:tcPr>
          <w:p w14:paraId="24E2FFF2" w14:textId="77777777" w:rsidR="007004CA" w:rsidRPr="00E779BF" w:rsidRDefault="007004CA" w:rsidP="009A2D76">
            <w:pPr>
              <w:rPr>
                <w:color w:val="000000"/>
                <w:sz w:val="16"/>
                <w:szCs w:val="16"/>
                <w:lang w:val="fr-FR" w:eastAsia="de-DE"/>
              </w:rPr>
            </w:pPr>
            <w:r w:rsidRPr="00E779BF">
              <w:rPr>
                <w:color w:val="000000"/>
                <w:sz w:val="16"/>
                <w:szCs w:val="16"/>
                <w:lang w:val="fr-FR" w:eastAsia="de-DE"/>
              </w:rPr>
              <w:t xml:space="preserve">Subterranean termite: </w:t>
            </w:r>
            <w:r w:rsidRPr="00E779BF">
              <w:rPr>
                <w:i/>
                <w:color w:val="000000"/>
                <w:sz w:val="16"/>
                <w:szCs w:val="16"/>
                <w:lang w:val="fr-FR" w:eastAsia="de-DE"/>
              </w:rPr>
              <w:t xml:space="preserve">Reticulitermes </w:t>
            </w:r>
            <w:r>
              <w:rPr>
                <w:i/>
                <w:color w:val="000000"/>
                <w:sz w:val="16"/>
                <w:szCs w:val="16"/>
                <w:lang w:val="fr-FR" w:eastAsia="de-DE"/>
              </w:rPr>
              <w:t>santonensis</w:t>
            </w:r>
          </w:p>
        </w:tc>
        <w:tc>
          <w:tcPr>
            <w:tcW w:w="1116" w:type="pct"/>
            <w:tcBorders>
              <w:top w:val="single" w:sz="4" w:space="0" w:color="auto"/>
              <w:left w:val="single" w:sz="4" w:space="0" w:color="auto"/>
              <w:bottom w:val="single" w:sz="4" w:space="0" w:color="auto"/>
              <w:right w:val="single" w:sz="4" w:space="0" w:color="auto"/>
            </w:tcBorders>
          </w:tcPr>
          <w:p w14:paraId="3381AF72" w14:textId="77777777" w:rsidR="007004CA" w:rsidRPr="00CA2D63" w:rsidRDefault="007004CA" w:rsidP="009A2D76">
            <w:pPr>
              <w:jc w:val="both"/>
              <w:rPr>
                <w:rFonts w:ascii="Arial" w:hAnsi="Arial" w:cs="Arial"/>
              </w:rPr>
            </w:pPr>
            <w:r w:rsidRPr="00E779BF">
              <w:rPr>
                <w:color w:val="000000"/>
                <w:sz w:val="16"/>
                <w:szCs w:val="16"/>
                <w:lang w:val="fr-FR" w:eastAsia="de-DE"/>
              </w:rPr>
              <w:t>EN 118 + EN 84 (leaching)</w:t>
            </w:r>
          </w:p>
        </w:tc>
        <w:tc>
          <w:tcPr>
            <w:tcW w:w="1072" w:type="pct"/>
            <w:tcBorders>
              <w:top w:val="single" w:sz="4" w:space="0" w:color="auto"/>
              <w:left w:val="single" w:sz="4" w:space="0" w:color="auto"/>
              <w:bottom w:val="single" w:sz="4" w:space="0" w:color="auto"/>
              <w:right w:val="single" w:sz="4" w:space="0" w:color="auto"/>
            </w:tcBorders>
          </w:tcPr>
          <w:p w14:paraId="11347BAA"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The product </w:t>
            </w:r>
            <w:r>
              <w:rPr>
                <w:color w:val="000000"/>
                <w:sz w:val="16"/>
                <w:szCs w:val="16"/>
                <w:lang w:eastAsia="de-DE"/>
              </w:rPr>
              <w:t>HYDROKOAT 4 diluted at 10 % v/v</w:t>
            </w:r>
            <w:r w:rsidRPr="00E779BF">
              <w:rPr>
                <w:color w:val="000000"/>
                <w:sz w:val="16"/>
                <w:szCs w:val="16"/>
                <w:lang w:eastAsia="de-DE"/>
              </w:rPr>
              <w:t xml:space="preserve"> is applied by brushing on sapwood test blocks (</w:t>
            </w:r>
            <w:r w:rsidRPr="00E779BF">
              <w:rPr>
                <w:i/>
                <w:color w:val="000000"/>
                <w:sz w:val="16"/>
                <w:szCs w:val="16"/>
                <w:lang w:eastAsia="de-DE"/>
              </w:rPr>
              <w:t>Pinus sylvaticus</w:t>
            </w:r>
            <w:r w:rsidRPr="00E779BF">
              <w:rPr>
                <w:color w:val="000000"/>
                <w:sz w:val="16"/>
                <w:szCs w:val="16"/>
                <w:lang w:eastAsia="de-DE"/>
              </w:rPr>
              <w:t>) and followed by an artificial weathering according to the EN 73 standard method (evaporation).</w:t>
            </w:r>
          </w:p>
          <w:p w14:paraId="2578D4AB" w14:textId="77777777" w:rsidR="007004CA" w:rsidRPr="00E779BF" w:rsidRDefault="007004CA" w:rsidP="009A2D76">
            <w:pPr>
              <w:rPr>
                <w:color w:val="000000"/>
                <w:sz w:val="16"/>
                <w:szCs w:val="16"/>
                <w:lang w:eastAsia="de-DE"/>
              </w:rPr>
            </w:pPr>
            <w:r>
              <w:rPr>
                <w:color w:val="000000"/>
                <w:sz w:val="16"/>
                <w:szCs w:val="16"/>
                <w:lang w:eastAsia="de-DE"/>
              </w:rPr>
              <w:t>6</w:t>
            </w:r>
            <w:r w:rsidRPr="00E779BF">
              <w:rPr>
                <w:color w:val="000000"/>
                <w:sz w:val="16"/>
                <w:szCs w:val="16"/>
                <w:lang w:eastAsia="de-DE"/>
              </w:rPr>
              <w:t xml:space="preserve"> replicates for the treated block and </w:t>
            </w:r>
            <w:r>
              <w:rPr>
                <w:color w:val="000000"/>
                <w:sz w:val="16"/>
                <w:szCs w:val="16"/>
                <w:lang w:eastAsia="de-DE"/>
              </w:rPr>
              <w:t>3</w:t>
            </w:r>
            <w:r w:rsidRPr="00E779BF">
              <w:rPr>
                <w:color w:val="000000"/>
                <w:sz w:val="16"/>
                <w:szCs w:val="16"/>
                <w:lang w:eastAsia="de-DE"/>
              </w:rPr>
              <w:t xml:space="preserve"> replicates for the control are performed.</w:t>
            </w:r>
          </w:p>
          <w:p w14:paraId="27836888" w14:textId="77777777" w:rsidR="007004CA" w:rsidRPr="00E779BF" w:rsidRDefault="007004CA" w:rsidP="009A2D76">
            <w:pPr>
              <w:rPr>
                <w:color w:val="000000"/>
                <w:sz w:val="16"/>
                <w:szCs w:val="16"/>
                <w:lang w:eastAsia="de-DE"/>
              </w:rPr>
            </w:pPr>
            <w:r w:rsidRPr="00E779BF">
              <w:rPr>
                <w:color w:val="000000"/>
                <w:sz w:val="16"/>
                <w:szCs w:val="16"/>
                <w:lang w:eastAsia="de-DE"/>
              </w:rPr>
              <w:t>The investigated effects are the mortality of the insects.</w:t>
            </w:r>
          </w:p>
          <w:p w14:paraId="774DFD06" w14:textId="77777777" w:rsidR="007004CA" w:rsidRPr="00E779BF" w:rsidRDefault="007004CA" w:rsidP="009A2D76">
            <w:pPr>
              <w:rPr>
                <w:color w:val="000000"/>
                <w:sz w:val="16"/>
                <w:szCs w:val="16"/>
                <w:lang w:eastAsia="de-DE"/>
              </w:rPr>
            </w:pPr>
            <w:r w:rsidRPr="00E779BF">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05F0C44C" w14:textId="77777777" w:rsidR="007004CA" w:rsidRPr="00CA2D63" w:rsidRDefault="007004CA" w:rsidP="009A2D76">
            <w:pPr>
              <w:jc w:val="both"/>
              <w:rPr>
                <w:rFonts w:ascii="Arial" w:hAnsi="Arial" w:cs="Arial"/>
              </w:rPr>
            </w:pPr>
            <w:r w:rsidRPr="00E779BF">
              <w:rPr>
                <w:color w:val="000000"/>
                <w:sz w:val="16"/>
                <w:szCs w:val="16"/>
                <w:lang w:eastAsia="de-DE"/>
              </w:rPr>
              <w:t>- Intervals of examination: one time, after 8 weeks exposure of the blocks to the insects.</w:t>
            </w:r>
          </w:p>
        </w:tc>
        <w:tc>
          <w:tcPr>
            <w:tcW w:w="1016" w:type="pct"/>
            <w:tcBorders>
              <w:top w:val="single" w:sz="4" w:space="0" w:color="auto"/>
              <w:left w:val="single" w:sz="4" w:space="0" w:color="auto"/>
              <w:bottom w:val="single" w:sz="4" w:space="0" w:color="auto"/>
              <w:right w:val="single" w:sz="4" w:space="0" w:color="auto"/>
            </w:tcBorders>
          </w:tcPr>
          <w:p w14:paraId="00A7477E" w14:textId="77777777" w:rsidR="007004CA" w:rsidRPr="00E779BF" w:rsidRDefault="007004CA" w:rsidP="009A2D76">
            <w:pPr>
              <w:rPr>
                <w:color w:val="000000"/>
                <w:sz w:val="16"/>
                <w:szCs w:val="16"/>
                <w:lang w:val="en-US" w:eastAsia="de-DE"/>
              </w:rPr>
            </w:pPr>
            <w:r w:rsidRPr="00E779BF">
              <w:rPr>
                <w:color w:val="000000"/>
                <w:sz w:val="16"/>
                <w:szCs w:val="16"/>
                <w:lang w:val="en-US" w:eastAsia="de-DE"/>
              </w:rPr>
              <w:t>The study is validated as the survival rate in the control is higher than 50 % (</w:t>
            </w:r>
            <w:r>
              <w:rPr>
                <w:color w:val="000000"/>
                <w:sz w:val="16"/>
                <w:szCs w:val="16"/>
                <w:lang w:val="en-US" w:eastAsia="de-DE"/>
              </w:rPr>
              <w:t>67</w:t>
            </w:r>
            <w:r w:rsidRPr="00E779BF">
              <w:rPr>
                <w:color w:val="000000"/>
                <w:sz w:val="16"/>
                <w:szCs w:val="16"/>
                <w:lang w:val="en-US" w:eastAsia="de-DE"/>
              </w:rPr>
              <w:t xml:space="preserve"> %) and the control test blocks are ranked 4.</w:t>
            </w:r>
          </w:p>
          <w:p w14:paraId="2C6E62E0" w14:textId="77777777" w:rsidR="007004CA" w:rsidRPr="000200A3" w:rsidRDefault="007004CA" w:rsidP="009A2D76">
            <w:pPr>
              <w:rPr>
                <w:rFonts w:ascii="Arial" w:hAnsi="Arial" w:cs="Arial"/>
              </w:rPr>
            </w:pPr>
            <w:r w:rsidRPr="00E779BF">
              <w:rPr>
                <w:b/>
                <w:color w:val="000000"/>
                <w:sz w:val="16"/>
                <w:szCs w:val="16"/>
                <w:lang w:val="en-US" w:eastAsia="de-DE"/>
              </w:rPr>
              <w:t xml:space="preserve">All the treated blocks are ranked </w:t>
            </w:r>
            <w:r>
              <w:rPr>
                <w:b/>
                <w:color w:val="000000"/>
                <w:sz w:val="16"/>
                <w:szCs w:val="16"/>
                <w:lang w:val="en-US" w:eastAsia="de-DE"/>
              </w:rPr>
              <w:t xml:space="preserve">0 or </w:t>
            </w:r>
            <w:r w:rsidRPr="00E779BF">
              <w:rPr>
                <w:b/>
                <w:color w:val="000000"/>
                <w:sz w:val="16"/>
                <w:szCs w:val="16"/>
                <w:lang w:val="en-US" w:eastAsia="de-DE"/>
              </w:rPr>
              <w:t>1 at the end of the study</w:t>
            </w:r>
            <w:r>
              <w:rPr>
                <w:b/>
                <w:color w:val="000000"/>
                <w:sz w:val="16"/>
                <w:szCs w:val="16"/>
                <w:lang w:val="en-US" w:eastAsia="de-DE"/>
              </w:rPr>
              <w:t xml:space="preserve"> (one block ranked 2)</w:t>
            </w:r>
            <w:r w:rsidRPr="00E779BF">
              <w:rPr>
                <w:b/>
                <w:color w:val="000000"/>
                <w:sz w:val="16"/>
                <w:szCs w:val="16"/>
                <w:lang w:val="en-US" w:eastAsia="de-DE"/>
              </w:rPr>
              <w:t xml:space="preserve"> which demonstrate</w:t>
            </w:r>
            <w:r>
              <w:rPr>
                <w:b/>
                <w:color w:val="000000"/>
                <w:sz w:val="16"/>
                <w:szCs w:val="16"/>
                <w:lang w:val="en-US" w:eastAsia="de-DE"/>
              </w:rPr>
              <w:t>d</w:t>
            </w:r>
            <w:r w:rsidRPr="00E779BF">
              <w:rPr>
                <w:b/>
                <w:color w:val="000000"/>
                <w:sz w:val="16"/>
                <w:szCs w:val="16"/>
                <w:lang w:val="en-US" w:eastAsia="de-DE"/>
              </w:rPr>
              <w:t xml:space="preserve"> the efficacy of the product </w:t>
            </w:r>
            <w:r>
              <w:rPr>
                <w:b/>
                <w:color w:val="000000"/>
                <w:sz w:val="16"/>
                <w:szCs w:val="16"/>
                <w:lang w:val="en-US" w:eastAsia="de-DE"/>
              </w:rPr>
              <w:t>HYDROKOAT 4</w:t>
            </w:r>
            <w:r w:rsidRPr="00E779BF">
              <w:rPr>
                <w:b/>
                <w:color w:val="000000"/>
                <w:sz w:val="16"/>
                <w:szCs w:val="16"/>
                <w:lang w:val="en-US" w:eastAsia="de-DE"/>
              </w:rPr>
              <w:t xml:space="preserve"> at the application rate of 200 ml of product </w:t>
            </w:r>
            <w:r>
              <w:rPr>
                <w:b/>
                <w:color w:val="000000"/>
                <w:sz w:val="16"/>
                <w:szCs w:val="16"/>
                <w:lang w:val="en-US" w:eastAsia="de-DE"/>
              </w:rPr>
              <w:t xml:space="preserve">diluted at 10 % v/v </w:t>
            </w:r>
            <w:r w:rsidRPr="00E779BF">
              <w:rPr>
                <w:b/>
                <w:color w:val="000000"/>
                <w:sz w:val="16"/>
                <w:szCs w:val="16"/>
                <w:lang w:val="en-US" w:eastAsia="de-DE"/>
              </w:rPr>
              <w:t>/ m² of wood.</w:t>
            </w:r>
          </w:p>
        </w:tc>
        <w:tc>
          <w:tcPr>
            <w:tcW w:w="629" w:type="pct"/>
            <w:tcBorders>
              <w:top w:val="single" w:sz="4" w:space="0" w:color="auto"/>
              <w:left w:val="single" w:sz="4" w:space="0" w:color="auto"/>
              <w:bottom w:val="single" w:sz="4" w:space="0" w:color="auto"/>
              <w:right w:val="single" w:sz="4" w:space="0" w:color="auto"/>
            </w:tcBorders>
          </w:tcPr>
          <w:p w14:paraId="21D3E466" w14:textId="77777777" w:rsidR="007004CA" w:rsidRDefault="007004CA" w:rsidP="009A2D76">
            <w:pPr>
              <w:jc w:val="both"/>
              <w:rPr>
                <w:rFonts w:ascii="Arial" w:hAnsi="Arial" w:cs="Arial"/>
                <w:color w:val="000000"/>
              </w:rPr>
            </w:pPr>
            <w:r>
              <w:rPr>
                <w:rFonts w:ascii="Arial" w:hAnsi="Arial" w:cs="Arial"/>
                <w:color w:val="000000"/>
              </w:rPr>
              <w:t>PRE/AMP-92.10458</w:t>
            </w:r>
          </w:p>
          <w:p w14:paraId="58EDE4CC" w14:textId="77777777" w:rsidR="007004CA" w:rsidRDefault="007004CA" w:rsidP="009A2D76">
            <w:pPr>
              <w:jc w:val="both"/>
              <w:rPr>
                <w:rFonts w:ascii="Arial" w:hAnsi="Arial" w:cs="Arial"/>
              </w:rPr>
            </w:pPr>
          </w:p>
          <w:p w14:paraId="396F5019" w14:textId="77777777" w:rsidR="007004CA" w:rsidRPr="00CA2D63" w:rsidRDefault="007004CA" w:rsidP="009A2D76">
            <w:pPr>
              <w:jc w:val="both"/>
              <w:rPr>
                <w:rFonts w:ascii="Arial" w:hAnsi="Arial" w:cs="Arial"/>
              </w:rPr>
            </w:pPr>
            <w:r>
              <w:rPr>
                <w:rFonts w:ascii="Arial" w:hAnsi="Arial" w:cs="Arial"/>
              </w:rPr>
              <w:t>R.I : 2</w:t>
            </w:r>
          </w:p>
        </w:tc>
      </w:tr>
      <w:tr w:rsidR="00434D84" w:rsidRPr="00CA2D63" w14:paraId="2128A8F2" w14:textId="77777777" w:rsidTr="00282C97">
        <w:trPr>
          <w:cantSplit/>
          <w:trHeight w:val="520"/>
        </w:trPr>
        <w:tc>
          <w:tcPr>
            <w:tcW w:w="5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A7990F" w14:textId="5A662A7D" w:rsidR="00434D84" w:rsidRPr="00434D84" w:rsidRDefault="00434D84" w:rsidP="00434D84">
            <w:pPr>
              <w:jc w:val="both"/>
              <w:rPr>
                <w:rFonts w:ascii="Arial" w:hAnsi="Arial" w:cs="Arial"/>
              </w:rPr>
            </w:pPr>
            <w:r w:rsidRPr="00434D84">
              <w:rPr>
                <w:rFonts w:ascii="Arial" w:hAnsi="Arial" w:cs="Arial"/>
              </w:rPr>
              <w:lastRenderedPageBreak/>
              <w:t xml:space="preserve">HYDROKOAT 6 </w:t>
            </w:r>
          </w:p>
        </w:tc>
        <w:tc>
          <w:tcPr>
            <w:tcW w:w="59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A7C585" w14:textId="71A25EE9" w:rsidR="00434D84" w:rsidRPr="00434D84" w:rsidRDefault="00434D84" w:rsidP="00434D84">
            <w:pPr>
              <w:rPr>
                <w:color w:val="000000"/>
                <w:sz w:val="16"/>
                <w:szCs w:val="16"/>
                <w:lang w:val="fr-FR" w:eastAsia="de-DE"/>
              </w:rPr>
            </w:pPr>
            <w:r w:rsidRPr="00434D84">
              <w:rPr>
                <w:color w:val="000000"/>
                <w:sz w:val="16"/>
                <w:szCs w:val="16"/>
                <w:lang w:val="fr-FR" w:eastAsia="de-DE"/>
              </w:rPr>
              <w:t xml:space="preserve">Subterranean termite: </w:t>
            </w:r>
            <w:r w:rsidRPr="00434D84">
              <w:rPr>
                <w:i/>
                <w:color w:val="000000"/>
                <w:sz w:val="16"/>
                <w:szCs w:val="16"/>
                <w:lang w:val="fr-FR" w:eastAsia="de-DE"/>
              </w:rPr>
              <w:t>Reticulitermes grassei</w:t>
            </w:r>
          </w:p>
        </w:tc>
        <w:tc>
          <w:tcPr>
            <w:tcW w:w="11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513676" w14:textId="7D1FFB30" w:rsidR="00434D84" w:rsidRPr="00434D84" w:rsidRDefault="00434D84" w:rsidP="00434D84">
            <w:pPr>
              <w:jc w:val="both"/>
              <w:rPr>
                <w:color w:val="000000"/>
                <w:sz w:val="16"/>
                <w:szCs w:val="16"/>
                <w:lang w:val="fr-FR" w:eastAsia="de-DE"/>
              </w:rPr>
            </w:pPr>
            <w:r w:rsidRPr="00434D84">
              <w:rPr>
                <w:color w:val="000000"/>
                <w:sz w:val="16"/>
                <w:szCs w:val="16"/>
                <w:lang w:val="fr-FR" w:eastAsia="de-DE"/>
              </w:rPr>
              <w:t>EN 118 + EN 73 (evaporation)</w:t>
            </w:r>
          </w:p>
        </w:tc>
        <w:tc>
          <w:tcPr>
            <w:tcW w:w="10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F46C07" w14:textId="77777777" w:rsidR="00434D84" w:rsidRPr="00434D84" w:rsidRDefault="00434D84" w:rsidP="00434D84">
            <w:pPr>
              <w:rPr>
                <w:color w:val="000000"/>
                <w:sz w:val="16"/>
                <w:szCs w:val="16"/>
                <w:lang w:eastAsia="de-DE"/>
              </w:rPr>
            </w:pPr>
            <w:r w:rsidRPr="00434D84">
              <w:rPr>
                <w:color w:val="000000"/>
                <w:sz w:val="16"/>
                <w:szCs w:val="16"/>
                <w:lang w:eastAsia="de-DE"/>
              </w:rPr>
              <w:t>The product HYDROKOAT 6 diluted at 8 % v/v is applied by brushing on sapwood test blocks (</w:t>
            </w:r>
            <w:r w:rsidRPr="00434D84">
              <w:rPr>
                <w:i/>
                <w:color w:val="000000"/>
                <w:sz w:val="16"/>
                <w:szCs w:val="16"/>
                <w:lang w:eastAsia="de-DE"/>
              </w:rPr>
              <w:t>Pinus sylvaticus</w:t>
            </w:r>
            <w:r w:rsidRPr="00434D84">
              <w:rPr>
                <w:color w:val="000000"/>
                <w:sz w:val="16"/>
                <w:szCs w:val="16"/>
                <w:lang w:eastAsia="de-DE"/>
              </w:rPr>
              <w:t>) and followed by an artificial weathering according to the EN 73 standard method (evaporation).</w:t>
            </w:r>
          </w:p>
          <w:p w14:paraId="11E131AC" w14:textId="77777777" w:rsidR="00434D84" w:rsidRPr="00434D84" w:rsidRDefault="00434D84" w:rsidP="00434D84">
            <w:pPr>
              <w:rPr>
                <w:color w:val="000000"/>
                <w:sz w:val="16"/>
                <w:szCs w:val="16"/>
                <w:lang w:eastAsia="de-DE"/>
              </w:rPr>
            </w:pPr>
            <w:r w:rsidRPr="00434D84">
              <w:rPr>
                <w:color w:val="000000"/>
                <w:sz w:val="16"/>
                <w:szCs w:val="16"/>
                <w:lang w:eastAsia="de-DE"/>
              </w:rPr>
              <w:t>6 replicates for the treated block and 3 replicates for the control are performed.</w:t>
            </w:r>
          </w:p>
          <w:p w14:paraId="073B40E5" w14:textId="77777777" w:rsidR="00434D84" w:rsidRPr="00434D84" w:rsidRDefault="00434D84" w:rsidP="00434D84">
            <w:pPr>
              <w:rPr>
                <w:color w:val="000000"/>
                <w:sz w:val="16"/>
                <w:szCs w:val="16"/>
                <w:lang w:eastAsia="de-DE"/>
              </w:rPr>
            </w:pPr>
            <w:r w:rsidRPr="00434D84">
              <w:rPr>
                <w:color w:val="000000"/>
                <w:sz w:val="16"/>
                <w:szCs w:val="16"/>
                <w:lang w:eastAsia="de-DE"/>
              </w:rPr>
              <w:t>The investigated effects are the mortality of the insects.</w:t>
            </w:r>
          </w:p>
          <w:p w14:paraId="07354785" w14:textId="77777777" w:rsidR="00434D84" w:rsidRPr="00434D84" w:rsidRDefault="00434D84" w:rsidP="00434D84">
            <w:pPr>
              <w:rPr>
                <w:color w:val="000000"/>
                <w:sz w:val="16"/>
                <w:szCs w:val="16"/>
                <w:lang w:eastAsia="de-DE"/>
              </w:rPr>
            </w:pPr>
            <w:r w:rsidRPr="00434D84">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3BA34115" w14:textId="220560E1" w:rsidR="00434D84" w:rsidRPr="00434D84" w:rsidRDefault="00434D84" w:rsidP="00434D84">
            <w:pPr>
              <w:rPr>
                <w:color w:val="000000"/>
                <w:sz w:val="16"/>
                <w:szCs w:val="16"/>
                <w:lang w:eastAsia="de-DE"/>
              </w:rPr>
            </w:pPr>
            <w:r w:rsidRPr="00434D84">
              <w:rPr>
                <w:color w:val="000000"/>
                <w:sz w:val="16"/>
                <w:szCs w:val="16"/>
                <w:lang w:eastAsia="de-DE"/>
              </w:rPr>
              <w:t>- Intervals of examination: one time, after 8 weeks exposure of the blocks to the insects.</w:t>
            </w:r>
          </w:p>
        </w:tc>
        <w:tc>
          <w:tcPr>
            <w:tcW w:w="10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2212A5" w14:textId="77777777" w:rsidR="00434D84" w:rsidRPr="00434D84" w:rsidRDefault="00434D84" w:rsidP="00434D84">
            <w:pPr>
              <w:rPr>
                <w:color w:val="000000"/>
                <w:sz w:val="16"/>
                <w:szCs w:val="16"/>
                <w:lang w:val="en-US" w:eastAsia="de-DE"/>
              </w:rPr>
            </w:pPr>
            <w:r w:rsidRPr="00434D84">
              <w:rPr>
                <w:color w:val="000000"/>
                <w:sz w:val="16"/>
                <w:szCs w:val="16"/>
                <w:lang w:val="en-US" w:eastAsia="de-DE"/>
              </w:rPr>
              <w:t>The study is validated as the survival rate in the control is higher than 50 % (80%) and the control test blocks are ranked 4.</w:t>
            </w:r>
          </w:p>
          <w:p w14:paraId="0104A8E9" w14:textId="60322353" w:rsidR="00434D84" w:rsidRPr="00434D84" w:rsidRDefault="00434D84" w:rsidP="00434D84">
            <w:pPr>
              <w:rPr>
                <w:color w:val="000000"/>
                <w:sz w:val="16"/>
                <w:szCs w:val="16"/>
                <w:lang w:val="en-US" w:eastAsia="de-DE"/>
              </w:rPr>
            </w:pPr>
            <w:r w:rsidRPr="00434D84">
              <w:rPr>
                <w:b/>
                <w:color w:val="000000"/>
                <w:sz w:val="16"/>
                <w:szCs w:val="16"/>
                <w:lang w:val="en-US" w:eastAsia="de-DE"/>
              </w:rPr>
              <w:t>All the treated blocks are ranked 1 at the end of the study which demonstrated the efficacy of the product HYDROKOAT 6 at the application rate of 100 ml of product diluted at 8 % v/v / m² of wood.</w:t>
            </w:r>
          </w:p>
        </w:tc>
        <w:tc>
          <w:tcPr>
            <w:tcW w:w="6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1D6420" w14:textId="77777777" w:rsidR="00434D84" w:rsidRDefault="00434D84" w:rsidP="00434D84">
            <w:pPr>
              <w:jc w:val="both"/>
              <w:rPr>
                <w:rFonts w:ascii="Arial" w:hAnsi="Arial" w:cs="Arial"/>
                <w:color w:val="000000"/>
              </w:rPr>
            </w:pPr>
            <w:r w:rsidRPr="00434D84">
              <w:rPr>
                <w:rFonts w:ascii="Arial" w:hAnsi="Arial" w:cs="Arial"/>
                <w:color w:val="000000"/>
              </w:rPr>
              <w:t>Report N. 079962-1-a</w:t>
            </w:r>
          </w:p>
          <w:p w14:paraId="29591F05" w14:textId="77777777" w:rsidR="00434D84" w:rsidRDefault="00434D84" w:rsidP="00434D84">
            <w:pPr>
              <w:jc w:val="both"/>
              <w:rPr>
                <w:rFonts w:ascii="Arial" w:hAnsi="Arial" w:cs="Arial"/>
                <w:color w:val="000000"/>
              </w:rPr>
            </w:pPr>
          </w:p>
          <w:p w14:paraId="2AD0A3CD" w14:textId="7509A018" w:rsidR="00434D84" w:rsidRPr="00434D84" w:rsidRDefault="00434D84" w:rsidP="00434D84">
            <w:pPr>
              <w:jc w:val="both"/>
              <w:rPr>
                <w:rFonts w:ascii="Arial" w:hAnsi="Arial" w:cs="Arial"/>
                <w:color w:val="000000"/>
              </w:rPr>
            </w:pPr>
            <w:r>
              <w:rPr>
                <w:rFonts w:ascii="Arial" w:hAnsi="Arial" w:cs="Arial"/>
              </w:rPr>
              <w:t>R.I : 1</w:t>
            </w:r>
          </w:p>
        </w:tc>
      </w:tr>
      <w:tr w:rsidR="00434D84" w:rsidRPr="00CA2D63" w14:paraId="7DF006A2" w14:textId="77777777" w:rsidTr="00282C97">
        <w:trPr>
          <w:cantSplit/>
          <w:trHeight w:val="520"/>
        </w:trPr>
        <w:tc>
          <w:tcPr>
            <w:tcW w:w="5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42C252" w14:textId="5BB7CBDB" w:rsidR="00434D84" w:rsidRPr="00434D84" w:rsidRDefault="00434D84" w:rsidP="00434D84">
            <w:pPr>
              <w:jc w:val="both"/>
              <w:rPr>
                <w:rFonts w:ascii="Arial" w:hAnsi="Arial" w:cs="Arial"/>
              </w:rPr>
            </w:pPr>
            <w:r w:rsidRPr="00434D84">
              <w:rPr>
                <w:rFonts w:ascii="Arial" w:hAnsi="Arial" w:cs="Arial"/>
              </w:rPr>
              <w:lastRenderedPageBreak/>
              <w:t xml:space="preserve">HYDROKOAT 6 </w:t>
            </w:r>
          </w:p>
        </w:tc>
        <w:tc>
          <w:tcPr>
            <w:tcW w:w="59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25BDFF" w14:textId="112CACF1" w:rsidR="00434D84" w:rsidRPr="00434D84" w:rsidRDefault="00434D84" w:rsidP="00434D84">
            <w:pPr>
              <w:rPr>
                <w:color w:val="000000"/>
                <w:sz w:val="16"/>
                <w:szCs w:val="16"/>
                <w:lang w:val="fr-FR" w:eastAsia="de-DE"/>
              </w:rPr>
            </w:pPr>
            <w:r w:rsidRPr="00434D84">
              <w:rPr>
                <w:color w:val="000000"/>
                <w:sz w:val="16"/>
                <w:szCs w:val="16"/>
                <w:lang w:val="fr-FR" w:eastAsia="de-DE"/>
              </w:rPr>
              <w:t xml:space="preserve">Subterranean termite: </w:t>
            </w:r>
            <w:r w:rsidRPr="00434D84">
              <w:rPr>
                <w:i/>
                <w:color w:val="000000"/>
                <w:sz w:val="16"/>
                <w:szCs w:val="16"/>
                <w:lang w:val="fr-FR" w:eastAsia="de-DE"/>
              </w:rPr>
              <w:t>Reticulitermes grassei</w:t>
            </w:r>
          </w:p>
        </w:tc>
        <w:tc>
          <w:tcPr>
            <w:tcW w:w="11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F6C34A" w14:textId="79F3618E" w:rsidR="00434D84" w:rsidRPr="00434D84" w:rsidRDefault="00434D84" w:rsidP="00434D84">
            <w:pPr>
              <w:jc w:val="both"/>
              <w:rPr>
                <w:color w:val="000000"/>
                <w:sz w:val="16"/>
                <w:szCs w:val="16"/>
                <w:lang w:val="fr-FR" w:eastAsia="de-DE"/>
              </w:rPr>
            </w:pPr>
            <w:r w:rsidRPr="00434D84">
              <w:rPr>
                <w:color w:val="000000"/>
                <w:sz w:val="16"/>
                <w:szCs w:val="16"/>
                <w:lang w:val="fr-FR" w:eastAsia="de-DE"/>
              </w:rPr>
              <w:t>EN 118 + EN 84 (leaching)</w:t>
            </w:r>
          </w:p>
        </w:tc>
        <w:tc>
          <w:tcPr>
            <w:tcW w:w="10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F273C9" w14:textId="77777777" w:rsidR="00434D84" w:rsidRPr="00434D84" w:rsidRDefault="00434D84" w:rsidP="00434D84">
            <w:pPr>
              <w:rPr>
                <w:color w:val="000000"/>
                <w:sz w:val="16"/>
                <w:szCs w:val="16"/>
                <w:lang w:eastAsia="de-DE"/>
              </w:rPr>
            </w:pPr>
            <w:r w:rsidRPr="00434D84">
              <w:rPr>
                <w:color w:val="000000"/>
                <w:sz w:val="16"/>
                <w:szCs w:val="16"/>
                <w:lang w:eastAsia="de-DE"/>
              </w:rPr>
              <w:t>The product HYDROKOAT 6 diluted at 8 % v/v is applied by brushing on sapwood test blocks (</w:t>
            </w:r>
            <w:r w:rsidRPr="00434D84">
              <w:rPr>
                <w:i/>
                <w:color w:val="000000"/>
                <w:sz w:val="16"/>
                <w:szCs w:val="16"/>
                <w:lang w:eastAsia="de-DE"/>
              </w:rPr>
              <w:t>Pinus sylvaticus</w:t>
            </w:r>
            <w:r w:rsidRPr="00434D84">
              <w:rPr>
                <w:color w:val="000000"/>
                <w:sz w:val="16"/>
                <w:szCs w:val="16"/>
                <w:lang w:eastAsia="de-DE"/>
              </w:rPr>
              <w:t>) and followed by an artificial weathering according to the EN 84 standard method (leaching).</w:t>
            </w:r>
          </w:p>
          <w:p w14:paraId="58508869" w14:textId="77777777" w:rsidR="00434D84" w:rsidRPr="00434D84" w:rsidRDefault="00434D84" w:rsidP="00434D84">
            <w:pPr>
              <w:rPr>
                <w:color w:val="000000"/>
                <w:sz w:val="16"/>
                <w:szCs w:val="16"/>
                <w:lang w:eastAsia="de-DE"/>
              </w:rPr>
            </w:pPr>
            <w:r w:rsidRPr="00434D84">
              <w:rPr>
                <w:color w:val="000000"/>
                <w:sz w:val="16"/>
                <w:szCs w:val="16"/>
                <w:lang w:eastAsia="de-DE"/>
              </w:rPr>
              <w:t>6 replicates for the treated block and 3 replicates for the control are performed.</w:t>
            </w:r>
          </w:p>
          <w:p w14:paraId="248E0C4C" w14:textId="77777777" w:rsidR="00434D84" w:rsidRPr="00434D84" w:rsidRDefault="00434D84" w:rsidP="00434D84">
            <w:pPr>
              <w:rPr>
                <w:color w:val="000000"/>
                <w:sz w:val="16"/>
                <w:szCs w:val="16"/>
                <w:lang w:eastAsia="de-DE"/>
              </w:rPr>
            </w:pPr>
            <w:r w:rsidRPr="00434D84">
              <w:rPr>
                <w:color w:val="000000"/>
                <w:sz w:val="16"/>
                <w:szCs w:val="16"/>
                <w:lang w:eastAsia="de-DE"/>
              </w:rPr>
              <w:t>The investigated effects are the mortality of the insects.</w:t>
            </w:r>
          </w:p>
          <w:p w14:paraId="787A8584" w14:textId="77777777" w:rsidR="00434D84" w:rsidRPr="00434D84" w:rsidRDefault="00434D84" w:rsidP="00434D84">
            <w:pPr>
              <w:rPr>
                <w:color w:val="000000"/>
                <w:sz w:val="16"/>
                <w:szCs w:val="16"/>
                <w:lang w:eastAsia="de-DE"/>
              </w:rPr>
            </w:pPr>
            <w:r w:rsidRPr="00434D84">
              <w:rPr>
                <w:color w:val="000000"/>
                <w:sz w:val="16"/>
                <w:szCs w:val="16"/>
                <w:lang w:eastAsia="de-DE"/>
              </w:rPr>
              <w:t xml:space="preserve">Method for recording / scoring effects: recovery of the insects and count of the surviving workers, soldiers and nymphs. Calculation of the percentage of surviving workers. Visual observation of the test blocks and rating (0- no attack, 1- attempted attack, 2- slight attack, 3- average attack, 4- strong attack). </w:t>
            </w:r>
          </w:p>
          <w:p w14:paraId="18AEDE0E" w14:textId="0F6104DA" w:rsidR="00434D84" w:rsidRPr="00434D84" w:rsidRDefault="00434D84" w:rsidP="00434D84">
            <w:pPr>
              <w:rPr>
                <w:color w:val="000000"/>
                <w:sz w:val="16"/>
                <w:szCs w:val="16"/>
                <w:lang w:eastAsia="de-DE"/>
              </w:rPr>
            </w:pPr>
            <w:r w:rsidRPr="00434D84">
              <w:rPr>
                <w:color w:val="000000"/>
                <w:sz w:val="16"/>
                <w:szCs w:val="16"/>
                <w:lang w:eastAsia="de-DE"/>
              </w:rPr>
              <w:t>- Intervals of examination: one time, after 8 weeks exposure of the blocks to the insects.</w:t>
            </w:r>
          </w:p>
        </w:tc>
        <w:tc>
          <w:tcPr>
            <w:tcW w:w="10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F1BCE8" w14:textId="77777777" w:rsidR="00434D84" w:rsidRPr="00434D84" w:rsidRDefault="00434D84" w:rsidP="00434D84">
            <w:pPr>
              <w:rPr>
                <w:color w:val="000000"/>
                <w:sz w:val="16"/>
                <w:szCs w:val="16"/>
                <w:lang w:val="en-US" w:eastAsia="de-DE"/>
              </w:rPr>
            </w:pPr>
            <w:r w:rsidRPr="00434D84">
              <w:rPr>
                <w:color w:val="000000"/>
                <w:sz w:val="16"/>
                <w:szCs w:val="16"/>
                <w:lang w:val="en-US" w:eastAsia="de-DE"/>
              </w:rPr>
              <w:t>The study is validated as the survival rate in the control is higher than 50 % (80%) and the control test blocks are ranked 4.</w:t>
            </w:r>
          </w:p>
          <w:p w14:paraId="07896F58" w14:textId="1CE9126F" w:rsidR="00434D84" w:rsidRPr="00434D84" w:rsidRDefault="00434D84" w:rsidP="00434D84">
            <w:pPr>
              <w:rPr>
                <w:color w:val="000000"/>
                <w:sz w:val="16"/>
                <w:szCs w:val="16"/>
                <w:lang w:val="en-US" w:eastAsia="de-DE"/>
              </w:rPr>
            </w:pPr>
            <w:r w:rsidRPr="00434D84">
              <w:rPr>
                <w:b/>
                <w:color w:val="000000"/>
                <w:sz w:val="16"/>
                <w:szCs w:val="16"/>
                <w:lang w:val="en-US" w:eastAsia="de-DE"/>
              </w:rPr>
              <w:t>All the treated blocks are ranked 1 at the end of the study which demonstrated the efficacy of the product HYDROKOAT 6 at the application rate of 100 ml of product diluted at 8 % v/v / m² of wood.</w:t>
            </w:r>
          </w:p>
        </w:tc>
        <w:tc>
          <w:tcPr>
            <w:tcW w:w="6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9C2341" w14:textId="77777777" w:rsidR="00434D84" w:rsidRDefault="00434D84" w:rsidP="00434D84">
            <w:pPr>
              <w:jc w:val="both"/>
              <w:rPr>
                <w:rFonts w:ascii="Arial" w:hAnsi="Arial" w:cs="Arial"/>
                <w:color w:val="000000"/>
              </w:rPr>
            </w:pPr>
            <w:r w:rsidRPr="00434D84">
              <w:rPr>
                <w:rFonts w:ascii="Arial" w:hAnsi="Arial" w:cs="Arial"/>
                <w:color w:val="000000"/>
              </w:rPr>
              <w:t>REPORT N.º: 079962-2-a</w:t>
            </w:r>
          </w:p>
          <w:p w14:paraId="2C4BC666" w14:textId="77777777" w:rsidR="00434D84" w:rsidRDefault="00434D84" w:rsidP="00434D84">
            <w:pPr>
              <w:jc w:val="both"/>
              <w:rPr>
                <w:rFonts w:ascii="Arial" w:hAnsi="Arial" w:cs="Arial"/>
                <w:color w:val="000000"/>
              </w:rPr>
            </w:pPr>
          </w:p>
          <w:p w14:paraId="3E81358C" w14:textId="6F194C2A" w:rsidR="00434D84" w:rsidRPr="00434D84" w:rsidRDefault="00434D84" w:rsidP="00434D84">
            <w:pPr>
              <w:jc w:val="both"/>
              <w:rPr>
                <w:rFonts w:ascii="Arial" w:hAnsi="Arial" w:cs="Arial"/>
                <w:color w:val="000000"/>
              </w:rPr>
            </w:pPr>
            <w:r>
              <w:rPr>
                <w:rFonts w:ascii="Arial" w:hAnsi="Arial" w:cs="Arial"/>
              </w:rPr>
              <w:t>R.I : 1</w:t>
            </w:r>
          </w:p>
        </w:tc>
      </w:tr>
    </w:tbl>
    <w:p w14:paraId="59F8BD0A" w14:textId="77777777" w:rsidR="009D0C0B" w:rsidRDefault="009D0C0B">
      <w:pPr>
        <w:rPr>
          <w:rFonts w:eastAsia="Calibri"/>
          <w:b/>
          <w:caps/>
          <w:sz w:val="28"/>
          <w:szCs w:val="28"/>
          <w:lang w:eastAsia="en-US"/>
        </w:rPr>
      </w:pPr>
    </w:p>
    <w:p w14:paraId="36790C10" w14:textId="77777777" w:rsidR="007004CA" w:rsidRDefault="007004CA">
      <w:pPr>
        <w:rPr>
          <w:rFonts w:eastAsia="Calibri"/>
          <w:b/>
          <w:caps/>
          <w:sz w:val="28"/>
          <w:szCs w:val="28"/>
          <w:lang w:eastAsia="en-US"/>
        </w:rPr>
      </w:pPr>
    </w:p>
    <w:p w14:paraId="5CD09D13" w14:textId="77777777" w:rsidR="00463C4F" w:rsidRDefault="00463C4F">
      <w:pPr>
        <w:pStyle w:val="Titre2"/>
        <w:rPr>
          <w:lang w:val="de-DE"/>
        </w:rPr>
        <w:sectPr w:rsidR="00463C4F" w:rsidSect="005860C2">
          <w:headerReference w:type="default" r:id="rId44"/>
          <w:pgSz w:w="16838" w:h="11906" w:orient="landscape"/>
          <w:pgMar w:top="1021" w:right="709" w:bottom="1021" w:left="1418" w:header="850" w:footer="850" w:gutter="0"/>
          <w:cols w:space="720"/>
          <w:docGrid w:linePitch="272"/>
        </w:sectPr>
      </w:pPr>
    </w:p>
    <w:p w14:paraId="4A26C4E2" w14:textId="77777777" w:rsidR="009D0C0B" w:rsidRDefault="00FA480B">
      <w:pPr>
        <w:pStyle w:val="Titre2"/>
        <w:rPr>
          <w:rFonts w:eastAsia="Verdana"/>
          <w:caps/>
          <w:sz w:val="28"/>
          <w:szCs w:val="28"/>
          <w:lang w:val="de-DE" w:eastAsia="en-US"/>
        </w:rPr>
      </w:pPr>
      <w:bookmarkStart w:id="126" w:name="_Toc5026609"/>
      <w:r>
        <w:rPr>
          <w:lang w:val="de-DE"/>
        </w:rPr>
        <w:lastRenderedPageBreak/>
        <w:t>Confidential annex</w:t>
      </w:r>
      <w:bookmarkEnd w:id="126"/>
      <w:r>
        <w:rPr>
          <w:lang w:val="de-DE"/>
        </w:rPr>
        <w:t xml:space="preserve"> </w:t>
      </w:r>
    </w:p>
    <w:p w14:paraId="4C5BE9EB" w14:textId="77777777" w:rsidR="00463C4F" w:rsidRPr="00A93573" w:rsidRDefault="00463C4F" w:rsidP="00463C4F">
      <w:pPr>
        <w:pStyle w:val="Absatz"/>
        <w:ind w:left="0"/>
        <w:rPr>
          <w:rFonts w:ascii="Verdana" w:eastAsia="Verdana" w:hAnsi="Verdana"/>
          <w:lang w:val="de-DE" w:eastAsia="en-US"/>
        </w:rPr>
      </w:pPr>
      <w:r w:rsidRPr="00A93573">
        <w:rPr>
          <w:rFonts w:ascii="Verdana" w:eastAsia="Verdana" w:hAnsi="Verdana"/>
          <w:lang w:val="de-DE" w:eastAsia="en-US"/>
        </w:rPr>
        <w:t xml:space="preserve">Please </w:t>
      </w:r>
      <w:r>
        <w:rPr>
          <w:rFonts w:ascii="Verdana" w:eastAsia="Verdana" w:hAnsi="Verdana"/>
          <w:lang w:val="de-DE" w:eastAsia="en-US"/>
        </w:rPr>
        <w:t xml:space="preserve">refer to </w:t>
      </w:r>
      <w:r w:rsidRPr="00A93573">
        <w:rPr>
          <w:rFonts w:ascii="Verdana" w:eastAsia="Verdana" w:hAnsi="Verdana"/>
          <w:lang w:val="de-DE" w:eastAsia="en-US"/>
        </w:rPr>
        <w:t>the confidential annex in an other document.</w:t>
      </w:r>
    </w:p>
    <w:p w14:paraId="7D29B1B6" w14:textId="77777777" w:rsidR="00463C4F" w:rsidRDefault="00463C4F">
      <w:pPr>
        <w:rPr>
          <w:rFonts w:eastAsia="Verdana"/>
          <w:b/>
          <w:caps/>
          <w:sz w:val="28"/>
          <w:szCs w:val="28"/>
          <w:lang w:val="de-DE" w:eastAsia="en-US"/>
        </w:rPr>
      </w:pPr>
    </w:p>
    <w:p w14:paraId="43938F0C" w14:textId="77777777" w:rsidR="009D0C0B" w:rsidRPr="00463C4F" w:rsidRDefault="00FA480B" w:rsidP="00463C4F">
      <w:pPr>
        <w:pStyle w:val="Titre2"/>
        <w:rPr>
          <w:lang w:eastAsia="en-US"/>
        </w:rPr>
      </w:pPr>
      <w:bookmarkStart w:id="127" w:name="_Toc5026610"/>
      <w:r w:rsidRPr="00463C4F">
        <w:rPr>
          <w:lang w:val="de-DE"/>
        </w:rPr>
        <w:t>Other</w:t>
      </w:r>
      <w:bookmarkStart w:id="128" w:name="_1492524543"/>
      <w:bookmarkEnd w:id="128"/>
      <w:bookmarkEnd w:id="127"/>
    </w:p>
    <w:p w14:paraId="0EE3A9FC" w14:textId="77777777" w:rsidR="009D0C0B" w:rsidRDefault="009D0C0B">
      <w:pPr>
        <w:spacing w:line="260" w:lineRule="atLeast"/>
        <w:rPr>
          <w:rFonts w:eastAsia="Calibri"/>
          <w:lang w:eastAsia="en-US"/>
        </w:rPr>
      </w:pPr>
    </w:p>
    <w:p w14:paraId="4EFCEE3B" w14:textId="77777777" w:rsidR="009D0C0B" w:rsidRDefault="009D0C0B">
      <w:pPr>
        <w:spacing w:line="260" w:lineRule="atLeast"/>
        <w:rPr>
          <w:rFonts w:eastAsia="Calibri"/>
          <w:lang w:eastAsia="en-US"/>
        </w:rPr>
      </w:pPr>
    </w:p>
    <w:p w14:paraId="584C246D" w14:textId="77777777" w:rsidR="009D0C0B" w:rsidRDefault="009D0C0B">
      <w:pPr>
        <w:spacing w:line="260" w:lineRule="atLeast"/>
        <w:rPr>
          <w:rFonts w:eastAsia="Calibri"/>
          <w:lang w:eastAsia="en-US"/>
        </w:rPr>
      </w:pPr>
    </w:p>
    <w:p w14:paraId="7C1E3F03" w14:textId="77777777" w:rsidR="009D0C0B" w:rsidRDefault="009D0C0B">
      <w:pPr>
        <w:spacing w:line="260" w:lineRule="atLeast"/>
        <w:rPr>
          <w:rFonts w:eastAsia="Calibri"/>
          <w:lang w:eastAsia="en-US"/>
        </w:rPr>
      </w:pPr>
    </w:p>
    <w:p w14:paraId="2F6458FE" w14:textId="77777777" w:rsidR="009D0C0B" w:rsidRDefault="009D0C0B">
      <w:pPr>
        <w:spacing w:line="260" w:lineRule="atLeast"/>
        <w:rPr>
          <w:rFonts w:eastAsia="Calibri"/>
          <w:lang w:eastAsia="en-US"/>
        </w:rPr>
      </w:pPr>
    </w:p>
    <w:p w14:paraId="37B6C857" w14:textId="77777777" w:rsidR="009D0C0B" w:rsidRDefault="009D0C0B">
      <w:pPr>
        <w:rPr>
          <w:rFonts w:eastAsia="Calibri"/>
          <w:lang w:eastAsia="en-US"/>
        </w:rPr>
      </w:pPr>
    </w:p>
    <w:p w14:paraId="7A3070B1" w14:textId="77777777" w:rsidR="009D0C0B" w:rsidRDefault="009D0C0B">
      <w:pPr>
        <w:rPr>
          <w:rFonts w:eastAsia="Calibri"/>
          <w:lang w:eastAsia="en-US"/>
        </w:rPr>
      </w:pPr>
    </w:p>
    <w:sectPr w:rsidR="009D0C0B" w:rsidSect="00463C4F">
      <w:headerReference w:type="default" r:id="rId45"/>
      <w:pgSz w:w="11906" w:h="16838"/>
      <w:pgMar w:top="709" w:right="1021" w:bottom="1418" w:left="1021"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728B40" w14:textId="77777777" w:rsidR="00FA6A33" w:rsidRDefault="00FA6A33">
      <w:r>
        <w:separator/>
      </w:r>
    </w:p>
  </w:endnote>
  <w:endnote w:type="continuationSeparator" w:id="0">
    <w:p w14:paraId="6BFE17E8" w14:textId="77777777" w:rsidR="00FA6A33" w:rsidRDefault="00FA6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Frutiger 55 Roman">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5661883"/>
      <w:docPartObj>
        <w:docPartGallery w:val="Page Numbers (Bottom of Page)"/>
        <w:docPartUnique/>
      </w:docPartObj>
    </w:sdtPr>
    <w:sdtEndPr/>
    <w:sdtContent>
      <w:p w14:paraId="7F75AFEB" w14:textId="2B345C36" w:rsidR="00FE5644" w:rsidRDefault="00FE5644">
        <w:pPr>
          <w:pStyle w:val="Pieddepage"/>
          <w:jc w:val="right"/>
        </w:pPr>
        <w:r>
          <w:fldChar w:fldCharType="begin"/>
        </w:r>
        <w:r>
          <w:instrText>PAGE   \* MERGEFORMAT</w:instrText>
        </w:r>
        <w:r>
          <w:fldChar w:fldCharType="separate"/>
        </w:r>
        <w:r w:rsidR="00A8635B" w:rsidRPr="00A8635B">
          <w:rPr>
            <w:noProof/>
            <w:lang w:val="fr-FR"/>
          </w:rPr>
          <w:t>6</w:t>
        </w:r>
        <w:r>
          <w:fldChar w:fldCharType="end"/>
        </w:r>
      </w:p>
    </w:sdtContent>
  </w:sdt>
  <w:p w14:paraId="1AB075CF" w14:textId="77777777" w:rsidR="00FE5644" w:rsidRDefault="00FE564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8959658"/>
      <w:docPartObj>
        <w:docPartGallery w:val="Page Numbers (Bottom of Page)"/>
        <w:docPartUnique/>
      </w:docPartObj>
    </w:sdtPr>
    <w:sdtEndPr/>
    <w:sdtContent>
      <w:p w14:paraId="7F12E7FA" w14:textId="7272DE7A" w:rsidR="00FE5644" w:rsidRDefault="00FE5644">
        <w:pPr>
          <w:pStyle w:val="Pieddepage"/>
          <w:jc w:val="right"/>
        </w:pPr>
        <w:r>
          <w:fldChar w:fldCharType="begin"/>
        </w:r>
        <w:r>
          <w:instrText>PAGE   \* MERGEFORMAT</w:instrText>
        </w:r>
        <w:r>
          <w:fldChar w:fldCharType="separate"/>
        </w:r>
        <w:r w:rsidR="00A8635B" w:rsidRPr="00A8635B">
          <w:rPr>
            <w:noProof/>
            <w:lang w:val="fr-FR"/>
          </w:rPr>
          <w:t>5</w:t>
        </w:r>
        <w:r>
          <w:fldChar w:fldCharType="end"/>
        </w:r>
      </w:p>
    </w:sdtContent>
  </w:sdt>
  <w:p w14:paraId="7A1CB75E" w14:textId="77777777" w:rsidR="00FE5644" w:rsidRDefault="00FE564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02F14" w14:textId="77777777" w:rsidR="00FA6A33" w:rsidRDefault="00FA6A33"/>
  <w:p w14:paraId="28CB0415" w14:textId="77777777" w:rsidR="00FA6A33" w:rsidRDefault="00FA6A33"/>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13A16" w14:textId="579E73C5" w:rsidR="00FA6A33" w:rsidRDefault="00FA6A33">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A8635B">
      <w:rPr>
        <w:rFonts w:cs="Verdana"/>
        <w:noProof/>
        <w:sz w:val="18"/>
      </w:rPr>
      <w:t>97</w:t>
    </w:r>
    <w:r>
      <w:rPr>
        <w:rFonts w:cs="Verdana"/>
        <w:sz w:val="18"/>
      </w:rPr>
      <w:fldChar w:fldCharType="end"/>
    </w:r>
  </w:p>
  <w:p w14:paraId="283E3104" w14:textId="77777777" w:rsidR="00FA6A33" w:rsidRDefault="00FA6A33">
    <w:pPr>
      <w:pStyle w:val="Pieddepage"/>
      <w:rPr>
        <w:rFonts w:ascii="Verdana" w:hAnsi="Verdana" w:cs="Verdana"/>
        <w:sz w:val="18"/>
      </w:rPr>
    </w:pPr>
  </w:p>
  <w:p w14:paraId="74EB23D1" w14:textId="77777777" w:rsidR="00FA6A33" w:rsidRDefault="00FA6A33"/>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1FC5C" w14:textId="77777777" w:rsidR="00FA6A33" w:rsidRDefault="00FA6A3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3ADDCD" w14:textId="77777777" w:rsidR="00FA6A33" w:rsidRDefault="00FA6A33">
      <w:r>
        <w:separator/>
      </w:r>
    </w:p>
  </w:footnote>
  <w:footnote w:type="continuationSeparator" w:id="0">
    <w:p w14:paraId="44974B30" w14:textId="77777777" w:rsidR="00FA6A33" w:rsidRDefault="00FA6A33">
      <w:r>
        <w:continuationSeparator/>
      </w:r>
    </w:p>
  </w:footnote>
  <w:footnote w:id="1">
    <w:p w14:paraId="50296AA7" w14:textId="77777777" w:rsidR="00FA6A33" w:rsidRPr="0034499E" w:rsidRDefault="00FA6A33" w:rsidP="00724BEB">
      <w:pPr>
        <w:pStyle w:val="Notedebasdepage"/>
        <w:jc w:val="both"/>
        <w:rPr>
          <w:rFonts w:ascii="Arial" w:hAnsi="Arial" w:cs="Arial"/>
          <w:sz w:val="16"/>
          <w:szCs w:val="16"/>
          <w:lang w:val="en-US"/>
        </w:rPr>
      </w:pPr>
      <w:r w:rsidRPr="0034499E">
        <w:rPr>
          <w:rStyle w:val="Appelnotedebasdep"/>
          <w:rFonts w:ascii="Arial" w:hAnsi="Arial" w:cs="Arial"/>
          <w:sz w:val="16"/>
          <w:szCs w:val="16"/>
        </w:rPr>
        <w:footnoteRef/>
      </w:r>
      <w:r>
        <w:rPr>
          <w:rFonts w:ascii="Arial" w:hAnsi="Arial" w:cs="Arial"/>
          <w:sz w:val="16"/>
          <w:szCs w:val="16"/>
        </w:rPr>
        <w:t xml:space="preserve"> EN 113</w:t>
      </w:r>
      <w:r w:rsidRPr="0034499E">
        <w:rPr>
          <w:rFonts w:ascii="Arial" w:hAnsi="Arial" w:cs="Arial"/>
          <w:sz w:val="16"/>
          <w:szCs w:val="16"/>
        </w:rPr>
        <w:t>: Wood preservatives – Test method for determining the protective effectiveness against wood destroying basidiomycetes – Determination of the toxic values.</w:t>
      </w:r>
    </w:p>
  </w:footnote>
  <w:footnote w:id="2">
    <w:p w14:paraId="5FED6BCC" w14:textId="77777777" w:rsidR="00FA6A33" w:rsidRPr="0034499E" w:rsidRDefault="00FA6A33" w:rsidP="00724BEB">
      <w:pPr>
        <w:pStyle w:val="Notedebasdepage"/>
        <w:jc w:val="both"/>
        <w:rPr>
          <w:rFonts w:ascii="Arial" w:hAnsi="Arial" w:cs="Arial"/>
          <w:sz w:val="16"/>
          <w:szCs w:val="16"/>
          <w:lang w:val="en-US"/>
        </w:rPr>
      </w:pPr>
      <w:r w:rsidRPr="0034499E">
        <w:rPr>
          <w:rStyle w:val="Appelnotedebasdep"/>
          <w:rFonts w:ascii="Arial" w:hAnsi="Arial" w:cs="Arial"/>
          <w:sz w:val="16"/>
          <w:szCs w:val="16"/>
        </w:rPr>
        <w:footnoteRef/>
      </w:r>
      <w:r>
        <w:rPr>
          <w:rFonts w:ascii="Arial" w:hAnsi="Arial" w:cs="Arial"/>
          <w:sz w:val="16"/>
          <w:szCs w:val="16"/>
        </w:rPr>
        <w:t xml:space="preserve"> EN 73</w:t>
      </w:r>
      <w:r w:rsidRPr="0034499E">
        <w:rPr>
          <w:rFonts w:ascii="Arial" w:hAnsi="Arial" w:cs="Arial"/>
          <w:sz w:val="16"/>
          <w:szCs w:val="16"/>
        </w:rPr>
        <w:t>: Wood preservatives – Accelerated ageing tests of treated wood prior biological testing – Evaporative ageing procedure.</w:t>
      </w:r>
    </w:p>
  </w:footnote>
  <w:footnote w:id="3">
    <w:p w14:paraId="324D56DD" w14:textId="77777777" w:rsidR="00FA6A33" w:rsidRPr="0034499E" w:rsidRDefault="00FA6A33" w:rsidP="00724BEB">
      <w:pPr>
        <w:pStyle w:val="Notedebasdepage"/>
        <w:jc w:val="both"/>
        <w:rPr>
          <w:rFonts w:ascii="Arial" w:hAnsi="Arial" w:cs="Arial"/>
          <w:sz w:val="16"/>
          <w:szCs w:val="16"/>
          <w:lang w:val="en-US"/>
        </w:rPr>
      </w:pPr>
      <w:r w:rsidRPr="0034499E">
        <w:rPr>
          <w:rStyle w:val="Appelnotedebasdep"/>
          <w:rFonts w:ascii="Arial" w:hAnsi="Arial" w:cs="Arial"/>
          <w:sz w:val="16"/>
          <w:szCs w:val="16"/>
        </w:rPr>
        <w:footnoteRef/>
      </w:r>
      <w:r>
        <w:rPr>
          <w:rFonts w:ascii="Arial" w:hAnsi="Arial" w:cs="Arial"/>
          <w:sz w:val="16"/>
          <w:szCs w:val="16"/>
        </w:rPr>
        <w:t xml:space="preserve"> EN84</w:t>
      </w:r>
      <w:r w:rsidRPr="0034499E">
        <w:rPr>
          <w:rFonts w:ascii="Arial" w:hAnsi="Arial" w:cs="Arial"/>
          <w:sz w:val="16"/>
          <w:szCs w:val="16"/>
        </w:rPr>
        <w:t>: Wood preservatives – Accelerated ageing of treated wood prior to biological testing – Leaching procedure.</w:t>
      </w:r>
    </w:p>
  </w:footnote>
  <w:footnote w:id="4">
    <w:p w14:paraId="5C0A2963" w14:textId="77777777" w:rsidR="00FA6A33" w:rsidRPr="0034499E" w:rsidRDefault="00FA6A33" w:rsidP="00724BEB">
      <w:pPr>
        <w:pStyle w:val="Notedebasdepage"/>
        <w:jc w:val="both"/>
        <w:rPr>
          <w:rFonts w:ascii="Arial" w:hAnsi="Arial" w:cs="Arial"/>
          <w:sz w:val="16"/>
          <w:szCs w:val="16"/>
          <w:lang w:val="en-US"/>
        </w:rPr>
      </w:pPr>
      <w:r w:rsidRPr="0034499E">
        <w:rPr>
          <w:rStyle w:val="Appelnotedebasdep"/>
          <w:rFonts w:ascii="Arial" w:hAnsi="Arial" w:cs="Arial"/>
          <w:sz w:val="16"/>
          <w:szCs w:val="16"/>
        </w:rPr>
        <w:footnoteRef/>
      </w:r>
      <w:r>
        <w:rPr>
          <w:rFonts w:ascii="Arial" w:hAnsi="Arial" w:cs="Arial"/>
          <w:sz w:val="16"/>
          <w:szCs w:val="16"/>
        </w:rPr>
        <w:t xml:space="preserve"> EN 46</w:t>
      </w:r>
      <w:r w:rsidRPr="0034499E">
        <w:rPr>
          <w:rFonts w:ascii="Arial" w:hAnsi="Arial" w:cs="Arial"/>
          <w:sz w:val="16"/>
          <w:szCs w:val="16"/>
        </w:rPr>
        <w:t xml:space="preserve">: Wood preservatives – Determination of the preventive action against </w:t>
      </w:r>
      <w:r w:rsidRPr="0034499E">
        <w:rPr>
          <w:rFonts w:ascii="Arial" w:hAnsi="Arial" w:cs="Arial"/>
          <w:i/>
          <w:sz w:val="16"/>
          <w:szCs w:val="16"/>
        </w:rPr>
        <w:t>Hylotrupes bajulus (Linnaeus)</w:t>
      </w:r>
      <w:r w:rsidRPr="0034499E">
        <w:rPr>
          <w:rFonts w:ascii="Arial" w:hAnsi="Arial" w:cs="Arial"/>
          <w:sz w:val="16"/>
          <w:szCs w:val="16"/>
        </w:rPr>
        <w:t xml:space="preserve"> – Part 1:</w:t>
      </w:r>
      <w:r>
        <w:rPr>
          <w:rFonts w:ascii="Arial" w:hAnsi="Arial" w:cs="Arial"/>
          <w:sz w:val="16"/>
          <w:szCs w:val="16"/>
        </w:rPr>
        <w:t xml:space="preserve"> </w:t>
      </w:r>
      <w:r w:rsidRPr="0034499E">
        <w:rPr>
          <w:rFonts w:ascii="Arial" w:hAnsi="Arial" w:cs="Arial"/>
          <w:sz w:val="16"/>
          <w:szCs w:val="16"/>
        </w:rPr>
        <w:t>Larvicidal effect (Laboratory method).</w:t>
      </w:r>
    </w:p>
  </w:footnote>
  <w:footnote w:id="5">
    <w:p w14:paraId="0CE29149" w14:textId="77777777" w:rsidR="00FA6A33" w:rsidRPr="0034499E" w:rsidRDefault="00FA6A33" w:rsidP="00724BEB">
      <w:pPr>
        <w:pStyle w:val="Notedebasdepage"/>
        <w:jc w:val="both"/>
        <w:rPr>
          <w:lang w:val="en-US"/>
        </w:rPr>
      </w:pPr>
      <w:r w:rsidRPr="0034499E">
        <w:rPr>
          <w:rStyle w:val="Appelnotedebasdep"/>
          <w:rFonts w:ascii="Arial" w:hAnsi="Arial" w:cs="Arial"/>
          <w:sz w:val="16"/>
          <w:szCs w:val="16"/>
        </w:rPr>
        <w:footnoteRef/>
      </w:r>
      <w:r>
        <w:rPr>
          <w:rFonts w:ascii="Arial" w:hAnsi="Arial" w:cs="Arial"/>
          <w:sz w:val="16"/>
          <w:szCs w:val="16"/>
        </w:rPr>
        <w:t xml:space="preserve"> EN 118</w:t>
      </w:r>
      <w:r w:rsidRPr="0034499E">
        <w:rPr>
          <w:rFonts w:ascii="Arial" w:hAnsi="Arial" w:cs="Arial"/>
          <w:sz w:val="16"/>
          <w:szCs w:val="16"/>
        </w:rPr>
        <w:t xml:space="preserve">: Wood preservatives – Determination of preventive action against </w:t>
      </w:r>
      <w:r w:rsidRPr="0034499E">
        <w:rPr>
          <w:rFonts w:ascii="Arial" w:hAnsi="Arial" w:cs="Arial"/>
          <w:i/>
          <w:sz w:val="16"/>
          <w:szCs w:val="16"/>
        </w:rPr>
        <w:t>Reticulitermes</w:t>
      </w:r>
      <w:r w:rsidRPr="0034499E">
        <w:rPr>
          <w:rFonts w:ascii="Arial" w:hAnsi="Arial" w:cs="Arial"/>
          <w:sz w:val="16"/>
          <w:szCs w:val="16"/>
        </w:rPr>
        <w:t xml:space="preserve"> species (European termites) (Laboratory method)</w:t>
      </w:r>
    </w:p>
  </w:footnote>
  <w:footnote w:id="6">
    <w:p w14:paraId="6AEC5A95" w14:textId="77777777" w:rsidR="00FA6A33" w:rsidRPr="006E5D83" w:rsidRDefault="00FA6A33" w:rsidP="009A2D76">
      <w:pPr>
        <w:pStyle w:val="Notedebasdepage"/>
        <w:rPr>
          <w:lang w:val="en-US"/>
        </w:rPr>
      </w:pPr>
      <w:r>
        <w:rPr>
          <w:rStyle w:val="Appelnotedebasdep"/>
        </w:rPr>
        <w:footnoteRef/>
      </w:r>
      <w:r>
        <w:t xml:space="preserve"> </w:t>
      </w:r>
      <w:r w:rsidRPr="006E5D83">
        <w:rPr>
          <w:rFonts w:ascii="Arial" w:hAnsi="Arial" w:cs="Arial"/>
          <w:sz w:val="18"/>
          <w:szCs w:val="18"/>
          <w:lang w:val="en-US"/>
        </w:rPr>
        <w:t xml:space="preserve">6% </w:t>
      </w:r>
      <w:r>
        <w:rPr>
          <w:rFonts w:ascii="Arial" w:hAnsi="Arial" w:cs="Arial"/>
          <w:sz w:val="18"/>
          <w:szCs w:val="18"/>
          <w:lang w:val="en-US"/>
        </w:rPr>
        <w:t xml:space="preserve">w/w </w:t>
      </w:r>
      <w:r w:rsidRPr="006E5D83">
        <w:rPr>
          <w:rFonts w:ascii="Arial" w:hAnsi="Arial" w:cs="Arial"/>
          <w:sz w:val="18"/>
          <w:szCs w:val="18"/>
          <w:lang w:val="en-US"/>
        </w:rPr>
        <w:t>of DDAC</w:t>
      </w:r>
      <w:r w:rsidRPr="006E5D83">
        <w:rPr>
          <w:lang w:val="en-US"/>
        </w:rPr>
        <w:t xml:space="preserve"> </w:t>
      </w:r>
      <w:r w:rsidRPr="006E5D83">
        <w:rPr>
          <w:rFonts w:ascii="Arial" w:hAnsi="Arial" w:cs="Arial"/>
          <w:sz w:val="18"/>
          <w:szCs w:val="18"/>
          <w:lang w:val="en-US"/>
        </w:rPr>
        <w:t xml:space="preserve">corresponds to </w:t>
      </w:r>
      <w:r w:rsidRPr="006E5D83">
        <w:rPr>
          <w:rFonts w:ascii="Arial" w:hAnsi="Arial" w:cs="Arial"/>
          <w:sz w:val="18"/>
          <w:szCs w:val="18"/>
        </w:rPr>
        <w:t xml:space="preserve">a maximum content of 60% in a premix presents at </w:t>
      </w:r>
      <w:r>
        <w:rPr>
          <w:rFonts w:ascii="Arial" w:hAnsi="Arial" w:cs="Arial"/>
          <w:sz w:val="18"/>
          <w:szCs w:val="18"/>
        </w:rPr>
        <w:t>10</w:t>
      </w:r>
      <w:r w:rsidRPr="006E5D83">
        <w:rPr>
          <w:rFonts w:ascii="Arial" w:hAnsi="Arial" w:cs="Arial"/>
          <w:sz w:val="18"/>
          <w:szCs w:val="18"/>
        </w:rPr>
        <w:t>% in the formulation of the product HYDROKOAT 6</w:t>
      </w:r>
    </w:p>
  </w:footnote>
  <w:footnote w:id="7">
    <w:p w14:paraId="085C07C2" w14:textId="77777777" w:rsidR="00FA6A33" w:rsidRPr="0053367B" w:rsidRDefault="00FA6A33" w:rsidP="009A2D76">
      <w:pPr>
        <w:pStyle w:val="Notedebasdepage"/>
        <w:jc w:val="both"/>
        <w:rPr>
          <w:rFonts w:ascii="Arial" w:hAnsi="Arial" w:cs="Arial"/>
          <w:sz w:val="16"/>
          <w:szCs w:val="16"/>
          <w:lang w:val="en-US"/>
        </w:rPr>
      </w:pPr>
      <w:r w:rsidRPr="0053367B">
        <w:rPr>
          <w:rStyle w:val="Appelnotedebasdep"/>
          <w:rFonts w:ascii="Arial" w:hAnsi="Arial" w:cs="Arial"/>
          <w:sz w:val="16"/>
          <w:szCs w:val="16"/>
        </w:rPr>
        <w:footnoteRef/>
      </w:r>
      <w:r w:rsidRPr="0053367B">
        <w:rPr>
          <w:rFonts w:ascii="Arial" w:hAnsi="Arial" w:cs="Arial"/>
          <w:sz w:val="16"/>
          <w:szCs w:val="16"/>
          <w:lang w:val="en-US"/>
        </w:rPr>
        <w:t xml:space="preserve"> “The most appropriate model to used for the scenario of non-professional application of paints by brushing and rolling”, agreed at the HH WG III on 26 May 2016.</w:t>
      </w:r>
    </w:p>
  </w:footnote>
  <w:footnote w:id="8">
    <w:p w14:paraId="4DA25A3E" w14:textId="77777777" w:rsidR="00FA6A33" w:rsidRPr="0053367B" w:rsidRDefault="00FA6A33" w:rsidP="009A2D76">
      <w:pPr>
        <w:pStyle w:val="Notedebasdepage"/>
        <w:jc w:val="both"/>
        <w:rPr>
          <w:rFonts w:ascii="Arial" w:hAnsi="Arial" w:cs="Arial"/>
          <w:sz w:val="16"/>
          <w:szCs w:val="16"/>
          <w:lang w:val="en-US"/>
        </w:rPr>
      </w:pPr>
      <w:r w:rsidRPr="0053367B">
        <w:rPr>
          <w:rStyle w:val="Appelnotedebasdep"/>
          <w:rFonts w:ascii="Arial" w:hAnsi="Arial" w:cs="Arial"/>
          <w:sz w:val="16"/>
          <w:szCs w:val="16"/>
        </w:rPr>
        <w:footnoteRef/>
      </w:r>
      <w:r w:rsidRPr="0053367B">
        <w:rPr>
          <w:rFonts w:ascii="Arial" w:hAnsi="Arial" w:cs="Arial"/>
          <w:sz w:val="16"/>
          <w:szCs w:val="16"/>
        </w:rPr>
        <w:t xml:space="preserve"> HEEG Opinion on Exposure model ”Primary exposure scenario – washing out of a brush which has been used to apply a paint”, endorsed at TM III 2010. </w:t>
      </w:r>
    </w:p>
  </w:footnote>
  <w:footnote w:id="9">
    <w:p w14:paraId="686CE246" w14:textId="77777777" w:rsidR="00FA6A33" w:rsidRPr="0071678C" w:rsidRDefault="00FA6A33" w:rsidP="00545E47">
      <w:pPr>
        <w:pStyle w:val="Notedebasdepage"/>
        <w:rPr>
          <w:rFonts w:ascii="Arial" w:hAnsi="Arial" w:cs="Arial"/>
          <w:sz w:val="18"/>
          <w:szCs w:val="18"/>
          <w:lang w:val="en-US"/>
        </w:rPr>
      </w:pPr>
      <w:r>
        <w:rPr>
          <w:rStyle w:val="Appelnotedebasdep"/>
        </w:rPr>
        <w:footnoteRef/>
      </w:r>
      <w:r>
        <w:t xml:space="preserve"> </w:t>
      </w:r>
      <w:r w:rsidRPr="0071678C">
        <w:rPr>
          <w:rFonts w:ascii="Arial" w:hAnsi="Arial" w:cs="Arial"/>
          <w:sz w:val="18"/>
          <w:szCs w:val="18"/>
          <w:lang w:val="en-US"/>
        </w:rPr>
        <w:t>Guidance on the Biocidal product Regulation, Volume III Human Health – Part B risk assessment, 2015.</w:t>
      </w:r>
    </w:p>
  </w:footnote>
  <w:footnote w:id="10">
    <w:p w14:paraId="34318AE5" w14:textId="77777777" w:rsidR="00FA6A33" w:rsidRPr="00627EFD" w:rsidRDefault="00FA6A33">
      <w:pPr>
        <w:pStyle w:val="Notedebasdepage"/>
        <w:rPr>
          <w:rFonts w:ascii="Arial" w:hAnsi="Arial" w:cs="Arial"/>
          <w:sz w:val="18"/>
          <w:lang w:val="en-US"/>
        </w:rPr>
      </w:pPr>
      <w:r>
        <w:rPr>
          <w:rStyle w:val="Appelnotedebasdep"/>
        </w:rPr>
        <w:footnoteRef/>
      </w:r>
      <w:r>
        <w:t xml:space="preserve"> </w:t>
      </w:r>
      <w:r w:rsidRPr="00627EFD">
        <w:rPr>
          <w:rFonts w:ascii="Arial" w:hAnsi="Arial" w:cs="Arial"/>
          <w:sz w:val="18"/>
        </w:rPr>
        <w:t>https://echa.europa.eu/documents/10162/22842502/bpc-17_minutes_en.pdf/54e6f1c6-3093-2741-2ed4-6e61d2d6e289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334"/>
      <w:gridCol w:w="5777"/>
      <w:gridCol w:w="2668"/>
    </w:tblGrid>
    <w:tr w:rsidR="00FA6A33" w14:paraId="63360F11" w14:textId="77777777" w:rsidTr="000D450A">
      <w:tc>
        <w:tcPr>
          <w:tcW w:w="682" w:type="pct"/>
          <w:tcBorders>
            <w:bottom w:val="single" w:sz="4" w:space="0" w:color="000000"/>
          </w:tcBorders>
          <w:shd w:val="clear" w:color="auto" w:fill="auto"/>
          <w:vAlign w:val="center"/>
        </w:tcPr>
        <w:p w14:paraId="1B9F9A25" w14:textId="77777777" w:rsidR="00FA6A33" w:rsidRDefault="00FA6A33" w:rsidP="000D450A">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14:paraId="54E9491E" w14:textId="77777777" w:rsidR="00FA6A33" w:rsidRDefault="00FA6A33" w:rsidP="000D450A">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14:paraId="14A6EF46" w14:textId="77777777" w:rsidR="00FA6A33" w:rsidRDefault="00FA6A33" w:rsidP="000D450A">
          <w:pPr>
            <w:widowControl w:val="0"/>
            <w:autoSpaceDE w:val="0"/>
            <w:jc w:val="center"/>
          </w:pPr>
          <w:r>
            <w:rPr>
              <w:rFonts w:cs="Times"/>
              <w:color w:val="000000"/>
              <w:sz w:val="18"/>
              <w:szCs w:val="18"/>
            </w:rPr>
            <w:t>PT8</w:t>
          </w:r>
        </w:p>
      </w:tc>
    </w:tr>
  </w:tbl>
  <w:p w14:paraId="2BECF9AF" w14:textId="77777777" w:rsidR="00FA6A33" w:rsidRDefault="00FA6A33">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007"/>
      <w:gridCol w:w="8691"/>
      <w:gridCol w:w="4013"/>
    </w:tblGrid>
    <w:tr w:rsidR="00FA6A33" w14:paraId="159C73ED" w14:textId="77777777" w:rsidTr="007004CA">
      <w:tc>
        <w:tcPr>
          <w:tcW w:w="682" w:type="pct"/>
          <w:tcBorders>
            <w:bottom w:val="single" w:sz="4" w:space="0" w:color="000000"/>
          </w:tcBorders>
          <w:shd w:val="clear" w:color="auto" w:fill="auto"/>
          <w:vAlign w:val="center"/>
        </w:tcPr>
        <w:p w14:paraId="307B1FA5" w14:textId="77777777" w:rsidR="00FA6A33" w:rsidRDefault="00FA6A33">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14:paraId="7E79BB5A" w14:textId="77777777" w:rsidR="00FA6A33" w:rsidRDefault="00FA6A33">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14:paraId="1F1577AA" w14:textId="77777777" w:rsidR="00FA6A33" w:rsidRDefault="00FA6A33">
          <w:pPr>
            <w:widowControl w:val="0"/>
            <w:autoSpaceDE w:val="0"/>
            <w:jc w:val="center"/>
          </w:pPr>
          <w:r>
            <w:rPr>
              <w:rFonts w:cs="Times"/>
              <w:color w:val="000000"/>
              <w:sz w:val="18"/>
              <w:szCs w:val="18"/>
            </w:rPr>
            <w:t>PT8</w:t>
          </w:r>
        </w:p>
      </w:tc>
    </w:tr>
  </w:tbl>
  <w:p w14:paraId="2E18034C" w14:textId="77777777" w:rsidR="00FA6A33" w:rsidRDefault="00FA6A33">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345"/>
      <w:gridCol w:w="5828"/>
      <w:gridCol w:w="2691"/>
    </w:tblGrid>
    <w:tr w:rsidR="00FA6A33" w14:paraId="549B0E34" w14:textId="77777777" w:rsidTr="007004CA">
      <w:tc>
        <w:tcPr>
          <w:tcW w:w="682" w:type="pct"/>
          <w:tcBorders>
            <w:bottom w:val="single" w:sz="4" w:space="0" w:color="000000"/>
          </w:tcBorders>
          <w:shd w:val="clear" w:color="auto" w:fill="auto"/>
          <w:vAlign w:val="center"/>
        </w:tcPr>
        <w:p w14:paraId="2F9F0468" w14:textId="77777777" w:rsidR="00FA6A33" w:rsidRDefault="00FA6A33">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14:paraId="0278C940" w14:textId="77777777" w:rsidR="00FA6A33" w:rsidRDefault="00FA6A33">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14:paraId="6ECD49F4" w14:textId="77777777" w:rsidR="00FA6A33" w:rsidRDefault="00FA6A33">
          <w:pPr>
            <w:widowControl w:val="0"/>
            <w:autoSpaceDE w:val="0"/>
            <w:jc w:val="center"/>
          </w:pPr>
          <w:r>
            <w:rPr>
              <w:rFonts w:cs="Times"/>
              <w:color w:val="000000"/>
              <w:sz w:val="18"/>
              <w:szCs w:val="18"/>
            </w:rPr>
            <w:t>PT8</w:t>
          </w:r>
        </w:p>
      </w:tc>
    </w:tr>
  </w:tbl>
  <w:p w14:paraId="5B7CB555" w14:textId="77777777" w:rsidR="00FA6A33" w:rsidRDefault="00FA6A3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019"/>
      <w:gridCol w:w="8741"/>
      <w:gridCol w:w="4036"/>
    </w:tblGrid>
    <w:tr w:rsidR="00FA6A33" w14:paraId="7684A9E2" w14:textId="77777777" w:rsidTr="00153D14">
      <w:tc>
        <w:tcPr>
          <w:tcW w:w="682" w:type="pct"/>
          <w:tcBorders>
            <w:bottom w:val="single" w:sz="4" w:space="0" w:color="000000"/>
          </w:tcBorders>
          <w:shd w:val="clear" w:color="auto" w:fill="auto"/>
          <w:vAlign w:val="center"/>
        </w:tcPr>
        <w:p w14:paraId="0B226945" w14:textId="77777777" w:rsidR="00FA6A33" w:rsidRDefault="00FA6A33" w:rsidP="000D450A">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14:paraId="422D33BD" w14:textId="77777777" w:rsidR="00FA6A33" w:rsidRDefault="00FA6A33" w:rsidP="000D450A">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14:paraId="5B26B1ED" w14:textId="77777777" w:rsidR="00FA6A33" w:rsidRDefault="00FA6A33" w:rsidP="000D450A">
          <w:pPr>
            <w:widowControl w:val="0"/>
            <w:autoSpaceDE w:val="0"/>
            <w:jc w:val="center"/>
          </w:pPr>
          <w:r>
            <w:rPr>
              <w:rFonts w:cs="Times"/>
              <w:color w:val="000000"/>
              <w:sz w:val="18"/>
              <w:szCs w:val="18"/>
            </w:rPr>
            <w:t>PT8</w:t>
          </w:r>
        </w:p>
      </w:tc>
    </w:tr>
  </w:tbl>
  <w:p w14:paraId="5A764CAB" w14:textId="77777777" w:rsidR="00FA6A33" w:rsidRDefault="00FA6A3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334"/>
      <w:gridCol w:w="5777"/>
      <w:gridCol w:w="2668"/>
    </w:tblGrid>
    <w:tr w:rsidR="00FA6A33" w14:paraId="4564BB42" w14:textId="77777777" w:rsidTr="00153D14">
      <w:tc>
        <w:tcPr>
          <w:tcW w:w="682" w:type="pct"/>
          <w:tcBorders>
            <w:bottom w:val="single" w:sz="4" w:space="0" w:color="000000"/>
          </w:tcBorders>
          <w:shd w:val="clear" w:color="auto" w:fill="auto"/>
          <w:vAlign w:val="center"/>
        </w:tcPr>
        <w:p w14:paraId="51B5FFCB" w14:textId="77777777" w:rsidR="00FA6A33" w:rsidRDefault="00FA6A33" w:rsidP="000D450A">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14:paraId="4E22EAE8" w14:textId="77777777" w:rsidR="00FA6A33" w:rsidRDefault="00FA6A33" w:rsidP="000D450A">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14:paraId="2C9AB028" w14:textId="77777777" w:rsidR="00FA6A33" w:rsidRDefault="00FA6A33" w:rsidP="000D450A">
          <w:pPr>
            <w:widowControl w:val="0"/>
            <w:autoSpaceDE w:val="0"/>
            <w:jc w:val="center"/>
          </w:pPr>
          <w:r>
            <w:rPr>
              <w:rFonts w:cs="Times"/>
              <w:color w:val="000000"/>
              <w:sz w:val="18"/>
              <w:szCs w:val="18"/>
            </w:rPr>
            <w:t>PT8</w:t>
          </w:r>
        </w:p>
      </w:tc>
    </w:tr>
  </w:tbl>
  <w:p w14:paraId="4470ACD1" w14:textId="77777777" w:rsidR="00FA6A33" w:rsidRDefault="00FA6A3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189F9" w14:textId="77777777" w:rsidR="00FA6A33" w:rsidRDefault="00FA6A33"/>
  <w:p w14:paraId="6FA6E3AE" w14:textId="77777777" w:rsidR="00FA6A33" w:rsidRDefault="00FA6A33"/>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007"/>
      <w:gridCol w:w="8691"/>
      <w:gridCol w:w="4013"/>
    </w:tblGrid>
    <w:tr w:rsidR="00FA6A33" w14:paraId="5FF665D4" w14:textId="77777777" w:rsidTr="00545E47">
      <w:tc>
        <w:tcPr>
          <w:tcW w:w="682" w:type="pct"/>
          <w:tcBorders>
            <w:bottom w:val="single" w:sz="4" w:space="0" w:color="000000"/>
          </w:tcBorders>
          <w:shd w:val="clear" w:color="auto" w:fill="auto"/>
          <w:vAlign w:val="center"/>
        </w:tcPr>
        <w:p w14:paraId="7FA36E90" w14:textId="77777777" w:rsidR="00FA6A33" w:rsidRDefault="00FA6A33">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14:paraId="3BD5989A" w14:textId="77777777" w:rsidR="00FA6A33" w:rsidRDefault="00FA6A33">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14:paraId="0C4C2364" w14:textId="77777777" w:rsidR="00FA6A33" w:rsidRDefault="00FA6A33">
          <w:pPr>
            <w:widowControl w:val="0"/>
            <w:autoSpaceDE w:val="0"/>
            <w:jc w:val="center"/>
          </w:pPr>
          <w:r>
            <w:rPr>
              <w:rFonts w:cs="Times"/>
              <w:color w:val="000000"/>
              <w:sz w:val="18"/>
              <w:szCs w:val="18"/>
            </w:rPr>
            <w:t>PT8</w:t>
          </w:r>
        </w:p>
      </w:tc>
    </w:tr>
  </w:tbl>
  <w:p w14:paraId="0AAD6031" w14:textId="77777777" w:rsidR="00FA6A33" w:rsidRDefault="00FA6A33">
    <w:pPr>
      <w:pStyle w:val="En-tte"/>
    </w:pPr>
  </w:p>
  <w:p w14:paraId="384FFA0A" w14:textId="77777777" w:rsidR="00FA6A33" w:rsidRDefault="00FA6A33"/>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13876" w14:textId="77777777" w:rsidR="00FA6A33" w:rsidRDefault="00FA6A33"/>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334"/>
      <w:gridCol w:w="5777"/>
      <w:gridCol w:w="2668"/>
    </w:tblGrid>
    <w:tr w:rsidR="00FA6A33" w14:paraId="7BDF26D7" w14:textId="77777777" w:rsidTr="007004CA">
      <w:tc>
        <w:tcPr>
          <w:tcW w:w="682" w:type="pct"/>
          <w:tcBorders>
            <w:bottom w:val="single" w:sz="4" w:space="0" w:color="000000"/>
          </w:tcBorders>
          <w:shd w:val="clear" w:color="auto" w:fill="auto"/>
          <w:vAlign w:val="center"/>
        </w:tcPr>
        <w:p w14:paraId="43C103E4" w14:textId="77777777" w:rsidR="00FA6A33" w:rsidRDefault="00FA6A33">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14:paraId="5EBF26D4" w14:textId="77777777" w:rsidR="00FA6A33" w:rsidRDefault="00FA6A33">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14:paraId="66418D85" w14:textId="77777777" w:rsidR="00FA6A33" w:rsidRDefault="00FA6A33">
          <w:pPr>
            <w:widowControl w:val="0"/>
            <w:autoSpaceDE w:val="0"/>
            <w:jc w:val="center"/>
          </w:pPr>
          <w:r>
            <w:rPr>
              <w:rFonts w:cs="Times"/>
              <w:color w:val="000000"/>
              <w:sz w:val="18"/>
              <w:szCs w:val="18"/>
            </w:rPr>
            <w:t>PT8</w:t>
          </w:r>
        </w:p>
      </w:tc>
    </w:tr>
  </w:tbl>
  <w:p w14:paraId="3AE20C27" w14:textId="77777777" w:rsidR="00FA6A33" w:rsidRDefault="00FA6A33">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019"/>
      <w:gridCol w:w="8741"/>
      <w:gridCol w:w="4036"/>
    </w:tblGrid>
    <w:tr w:rsidR="00FA6A33" w14:paraId="4BB90A36" w14:textId="77777777" w:rsidTr="007004CA">
      <w:tc>
        <w:tcPr>
          <w:tcW w:w="682" w:type="pct"/>
          <w:tcBorders>
            <w:bottom w:val="single" w:sz="4" w:space="0" w:color="000000"/>
          </w:tcBorders>
          <w:shd w:val="clear" w:color="auto" w:fill="auto"/>
          <w:vAlign w:val="center"/>
        </w:tcPr>
        <w:p w14:paraId="495BF73E" w14:textId="77777777" w:rsidR="00FA6A33" w:rsidRDefault="00FA6A33">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14:paraId="6828ECD9" w14:textId="77777777" w:rsidR="00FA6A33" w:rsidRDefault="00FA6A33">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14:paraId="05132D2F" w14:textId="77777777" w:rsidR="00FA6A33" w:rsidRDefault="00FA6A33">
          <w:pPr>
            <w:widowControl w:val="0"/>
            <w:autoSpaceDE w:val="0"/>
            <w:jc w:val="center"/>
          </w:pPr>
          <w:r>
            <w:rPr>
              <w:rFonts w:cs="Times"/>
              <w:color w:val="000000"/>
              <w:sz w:val="18"/>
              <w:szCs w:val="18"/>
            </w:rPr>
            <w:t>PT8</w:t>
          </w:r>
        </w:p>
      </w:tc>
    </w:tr>
  </w:tbl>
  <w:p w14:paraId="14C9A4EB" w14:textId="77777777" w:rsidR="00FA6A33" w:rsidRDefault="00FA6A33">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334"/>
      <w:gridCol w:w="5777"/>
      <w:gridCol w:w="2668"/>
    </w:tblGrid>
    <w:tr w:rsidR="00FA6A33" w14:paraId="77DC4985" w14:textId="77777777" w:rsidTr="007004CA">
      <w:tc>
        <w:tcPr>
          <w:tcW w:w="682" w:type="pct"/>
          <w:tcBorders>
            <w:bottom w:val="single" w:sz="4" w:space="0" w:color="000000"/>
          </w:tcBorders>
          <w:shd w:val="clear" w:color="auto" w:fill="auto"/>
          <w:vAlign w:val="center"/>
        </w:tcPr>
        <w:p w14:paraId="25581543" w14:textId="77777777" w:rsidR="00FA6A33" w:rsidRDefault="00FA6A33">
          <w:pPr>
            <w:widowControl w:val="0"/>
            <w:autoSpaceDE w:val="0"/>
            <w:jc w:val="center"/>
            <w:rPr>
              <w:rFonts w:cs="Times"/>
              <w:color w:val="000000"/>
              <w:sz w:val="18"/>
              <w:szCs w:val="18"/>
            </w:rPr>
          </w:pPr>
          <w:r>
            <w:rPr>
              <w:rFonts w:cs="Times"/>
              <w:color w:val="000000"/>
              <w:sz w:val="18"/>
              <w:szCs w:val="18"/>
            </w:rPr>
            <w:t>FR</w:t>
          </w:r>
        </w:p>
      </w:tc>
      <w:tc>
        <w:tcPr>
          <w:tcW w:w="2954" w:type="pct"/>
          <w:tcBorders>
            <w:bottom w:val="single" w:sz="4" w:space="0" w:color="000000"/>
          </w:tcBorders>
          <w:shd w:val="clear" w:color="auto" w:fill="auto"/>
          <w:vAlign w:val="center"/>
        </w:tcPr>
        <w:p w14:paraId="3F348421" w14:textId="77777777" w:rsidR="00FA6A33" w:rsidRDefault="00FA6A33">
          <w:pPr>
            <w:widowControl w:val="0"/>
            <w:autoSpaceDE w:val="0"/>
            <w:jc w:val="center"/>
            <w:rPr>
              <w:rFonts w:cs="Times"/>
              <w:color w:val="000000"/>
              <w:sz w:val="18"/>
              <w:szCs w:val="18"/>
            </w:rPr>
          </w:pPr>
          <w:r>
            <w:rPr>
              <w:rFonts w:cs="Times"/>
              <w:color w:val="000000"/>
              <w:sz w:val="18"/>
              <w:szCs w:val="18"/>
            </w:rPr>
            <w:t>HYDROKOAT 6</w:t>
          </w:r>
        </w:p>
      </w:tc>
      <w:tc>
        <w:tcPr>
          <w:tcW w:w="1364" w:type="pct"/>
          <w:tcBorders>
            <w:bottom w:val="single" w:sz="4" w:space="0" w:color="000000"/>
          </w:tcBorders>
          <w:shd w:val="clear" w:color="auto" w:fill="auto"/>
          <w:vAlign w:val="center"/>
        </w:tcPr>
        <w:p w14:paraId="5CBDC931" w14:textId="77777777" w:rsidR="00FA6A33" w:rsidRDefault="00FA6A33">
          <w:pPr>
            <w:widowControl w:val="0"/>
            <w:autoSpaceDE w:val="0"/>
            <w:jc w:val="center"/>
          </w:pPr>
          <w:r>
            <w:rPr>
              <w:rFonts w:cs="Times"/>
              <w:color w:val="000000"/>
              <w:sz w:val="18"/>
              <w:szCs w:val="18"/>
            </w:rPr>
            <w:t>PT8</w:t>
          </w:r>
        </w:p>
      </w:tc>
    </w:tr>
  </w:tbl>
  <w:p w14:paraId="58FD62A9" w14:textId="77777777" w:rsidR="00FA6A33" w:rsidRDefault="00FA6A3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7F8483F4"/>
    <w:lvl w:ilvl="0">
      <w:start w:val="1"/>
      <w:numFmt w:val="decimal"/>
      <w:lvlText w:val="%1"/>
      <w:lvlJc w:val="left"/>
      <w:pPr>
        <w:tabs>
          <w:tab w:val="num" w:pos="0"/>
        </w:tabs>
        <w:ind w:left="432" w:hanging="432"/>
      </w:pPr>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576" w:hanging="576"/>
      </w:pPr>
      <w:rPr>
        <w:b/>
        <w:sz w:val="24"/>
        <w:lang w:val="de-DE"/>
      </w:rPr>
    </w:lvl>
    <w:lvl w:ilvl="2">
      <w:start w:val="1"/>
      <w:numFmt w:val="decimal"/>
      <w:lvlText w:val="%1.%2.%3"/>
      <w:lvlJc w:val="left"/>
      <w:pPr>
        <w:tabs>
          <w:tab w:val="num" w:pos="284"/>
        </w:tabs>
        <w:ind w:left="1004"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0"/>
        </w:tabs>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0000002"/>
    <w:multiLevelType w:val="multilevel"/>
    <w:tmpl w:val="00000002"/>
    <w:name w:val="WW8Num1"/>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0"/>
        </w:tabs>
        <w:ind w:left="709" w:hanging="709"/>
      </w:pPr>
    </w:lvl>
    <w:lvl w:ilvl="4">
      <w:start w:val="1"/>
      <w:numFmt w:val="decimal"/>
      <w:lvlText w:val="%1.%2.%3.%4.%5"/>
      <w:lvlJc w:val="left"/>
      <w:pPr>
        <w:tabs>
          <w:tab w:val="num" w:pos="0"/>
        </w:tabs>
        <w:ind w:left="709" w:hanging="709"/>
      </w:pPr>
    </w:lvl>
    <w:lvl w:ilvl="5">
      <w:start w:val="1"/>
      <w:numFmt w:val="decimal"/>
      <w:lvlText w:val="%1.%2.%3.%4.%5.%6"/>
      <w:lvlJc w:val="left"/>
      <w:pPr>
        <w:tabs>
          <w:tab w:val="num" w:pos="0"/>
        </w:tabs>
        <w:ind w:left="709" w:hanging="709"/>
      </w:pPr>
    </w:lvl>
    <w:lvl w:ilvl="6">
      <w:start w:val="1"/>
      <w:numFmt w:val="decimal"/>
      <w:lvlText w:val="%1.%2.%3.%4.%5.%6.%7"/>
      <w:lvlJc w:val="left"/>
      <w:pPr>
        <w:tabs>
          <w:tab w:val="num" w:pos="0"/>
        </w:tabs>
        <w:ind w:left="709" w:hanging="709"/>
      </w:pPr>
    </w:lvl>
    <w:lvl w:ilvl="7">
      <w:start w:val="1"/>
      <w:numFmt w:val="decimal"/>
      <w:lvlText w:val="%1.%2.%3.%4.%5.%6.%7.%8"/>
      <w:lvlJc w:val="left"/>
      <w:pPr>
        <w:tabs>
          <w:tab w:val="num" w:pos="0"/>
        </w:tabs>
        <w:ind w:left="709" w:hanging="709"/>
      </w:pPr>
    </w:lvl>
    <w:lvl w:ilvl="8">
      <w:start w:val="1"/>
      <w:numFmt w:val="decimal"/>
      <w:lvlText w:val="%1.%2.%3.%4.%5.%6.%7.%8.%9"/>
      <w:lvlJc w:val="left"/>
      <w:pPr>
        <w:tabs>
          <w:tab w:val="num" w:pos="0"/>
        </w:tabs>
        <w:ind w:left="709" w:hanging="709"/>
      </w:pPr>
    </w:lvl>
  </w:abstractNum>
  <w:abstractNum w:abstractNumId="2"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singleLevel"/>
    <w:tmpl w:val="00000004"/>
    <w:name w:val="WW8Num19"/>
    <w:lvl w:ilvl="0">
      <w:start w:val="1"/>
      <w:numFmt w:val="bullet"/>
      <w:lvlText w:val=""/>
      <w:lvlJc w:val="left"/>
      <w:pPr>
        <w:tabs>
          <w:tab w:val="num" w:pos="0"/>
        </w:tabs>
        <w:ind w:left="720" w:hanging="360"/>
      </w:pPr>
      <w:rPr>
        <w:rFonts w:ascii="Symbol" w:hAnsi="Symbol" w:cs="Symbol"/>
        <w:b/>
        <w:i w:val="0"/>
        <w:sz w:val="24"/>
        <w:szCs w:val="24"/>
      </w:rPr>
    </w:lvl>
  </w:abstractNum>
  <w:abstractNum w:abstractNumId="4" w15:restartNumberingAfterBreak="0">
    <w:nsid w:val="00000005"/>
    <w:multiLevelType w:val="singleLevel"/>
    <w:tmpl w:val="00000005"/>
    <w:name w:val="WW8Num24"/>
    <w:lvl w:ilvl="0">
      <w:start w:val="1"/>
      <w:numFmt w:val="bullet"/>
      <w:pStyle w:val="Punkt-Liste"/>
      <w:lvlText w:val=""/>
      <w:lvlJc w:val="left"/>
      <w:pPr>
        <w:tabs>
          <w:tab w:val="num" w:pos="283"/>
        </w:tabs>
        <w:ind w:left="2012" w:hanging="283"/>
      </w:pPr>
      <w:rPr>
        <w:rFonts w:ascii="Symbol" w:hAnsi="Symbol" w:cs="Symbol"/>
        <w:sz w:val="20"/>
      </w:rPr>
    </w:lvl>
  </w:abstractNum>
  <w:abstractNum w:abstractNumId="5" w15:restartNumberingAfterBreak="0">
    <w:nsid w:val="005E3395"/>
    <w:multiLevelType w:val="hybridMultilevel"/>
    <w:tmpl w:val="4934A5FC"/>
    <w:lvl w:ilvl="0" w:tplc="35E88508">
      <w:numFmt w:val="bullet"/>
      <w:lvlText w:val="-"/>
      <w:lvlJc w:val="left"/>
      <w:pPr>
        <w:ind w:left="360" w:hanging="360"/>
      </w:pPr>
      <w:rPr>
        <w:rFonts w:ascii="Calibri" w:eastAsia="Times New Roman"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2313239"/>
    <w:multiLevelType w:val="hybridMultilevel"/>
    <w:tmpl w:val="ECE0DA16"/>
    <w:lvl w:ilvl="0" w:tplc="3D08D5A2">
      <w:start w:val="2"/>
      <w:numFmt w:val="bullet"/>
      <w:lvlText w:val="-"/>
      <w:lvlJc w:val="left"/>
      <w:pPr>
        <w:ind w:left="360" w:hanging="360"/>
      </w:pPr>
      <w:rPr>
        <w:rFonts w:ascii="Times New Roman" w:eastAsia="Times New Roman" w:hAnsi="Times New Roman" w:cs="Times New Roman" w:hint="default"/>
      </w:rPr>
    </w:lvl>
    <w:lvl w:ilvl="1" w:tplc="3D08D5A2">
      <w:start w:val="2"/>
      <w:numFmt w:val="bullet"/>
      <w:lvlText w:val="-"/>
      <w:lvlJc w:val="left"/>
      <w:pPr>
        <w:ind w:left="1080" w:hanging="360"/>
      </w:pPr>
      <w:rPr>
        <w:rFonts w:ascii="Times New Roman" w:eastAsia="Times New Roman" w:hAnsi="Times New Roman"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2E5298D"/>
    <w:multiLevelType w:val="multilevel"/>
    <w:tmpl w:val="74020E24"/>
    <w:lvl w:ilvl="0">
      <w:start w:val="1"/>
      <w:numFmt w:val="decimal"/>
      <w:lvlText w:val="%1"/>
      <w:lvlJc w:val="left"/>
      <w:pPr>
        <w:tabs>
          <w:tab w:val="num" w:pos="0"/>
        </w:tabs>
        <w:ind w:left="432" w:hanging="432"/>
      </w:pPr>
      <w:rPr>
        <w:rFonts w:cs="Times New Roman" w:hint="default"/>
        <w:b/>
        <w:bCs w:val="0"/>
        <w:i w:val="0"/>
        <w:iCs w:val="0"/>
        <w:caps w:val="0"/>
        <w:smallCaps w:val="0"/>
        <w:strike w:val="0"/>
        <w:dstrike w:val="0"/>
        <w:vanish w:val="0"/>
        <w:color w:val="000000"/>
        <w:spacing w:val="0"/>
        <w:kern w:val="1"/>
        <w:position w:val="0"/>
        <w:sz w:val="32"/>
        <w:szCs w:val="24"/>
        <w:u w:val="none"/>
        <w:vertAlign w:val="baseline"/>
        <w:em w:val="none"/>
        <w:lang w:val="en-GB" w:bidi="x-none"/>
      </w:rPr>
    </w:lvl>
    <w:lvl w:ilvl="1">
      <w:start w:val="1"/>
      <w:numFmt w:val="decimal"/>
      <w:lvlText w:val="%1.%2"/>
      <w:lvlJc w:val="left"/>
      <w:pPr>
        <w:tabs>
          <w:tab w:val="num" w:pos="0"/>
        </w:tabs>
        <w:ind w:left="576" w:hanging="576"/>
      </w:pPr>
      <w:rPr>
        <w:rFonts w:hint="default"/>
        <w:b/>
        <w:sz w:val="24"/>
        <w:lang w:val="de-DE"/>
      </w:rPr>
    </w:lvl>
    <w:lvl w:ilvl="2">
      <w:start w:val="1"/>
      <w:numFmt w:val="decimal"/>
      <w:pStyle w:val="TITRE3"/>
      <w:lvlText w:val="%1.%2.%3"/>
      <w:lvlJc w:val="left"/>
      <w:pPr>
        <w:tabs>
          <w:tab w:val="num" w:pos="284"/>
        </w:tabs>
        <w:ind w:left="1004"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0"/>
        </w:tabs>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1008" w:hanging="100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0"/>
        </w:tabs>
        <w:ind w:left="1152" w:hanging="115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8" w15:restartNumberingAfterBreak="0">
    <w:nsid w:val="038954E9"/>
    <w:multiLevelType w:val="hybridMultilevel"/>
    <w:tmpl w:val="6944C786"/>
    <w:lvl w:ilvl="0" w:tplc="3D08D5A2">
      <w:start w:val="2"/>
      <w:numFmt w:val="bullet"/>
      <w:lvlText w:val="-"/>
      <w:lvlJc w:val="left"/>
      <w:pPr>
        <w:ind w:left="360" w:hanging="360"/>
      </w:pPr>
      <w:rPr>
        <w:rFonts w:ascii="Times New Roman" w:eastAsia="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65516CE"/>
    <w:multiLevelType w:val="hybridMultilevel"/>
    <w:tmpl w:val="4EBE5306"/>
    <w:lvl w:ilvl="0" w:tplc="DF66E3D0">
      <w:start w:val="1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75A30A9"/>
    <w:multiLevelType w:val="hybridMultilevel"/>
    <w:tmpl w:val="F1D078E6"/>
    <w:lvl w:ilvl="0" w:tplc="C93E0D0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CBD5532"/>
    <w:multiLevelType w:val="hybridMultilevel"/>
    <w:tmpl w:val="2CBCB82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0D9F3B33"/>
    <w:multiLevelType w:val="hybridMultilevel"/>
    <w:tmpl w:val="8286ADA0"/>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E411737"/>
    <w:multiLevelType w:val="hybridMultilevel"/>
    <w:tmpl w:val="80268EF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17054E0B"/>
    <w:multiLevelType w:val="hybridMultilevel"/>
    <w:tmpl w:val="E4D0B962"/>
    <w:lvl w:ilvl="0" w:tplc="45426E5A">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8FA589F"/>
    <w:multiLevelType w:val="hybridMultilevel"/>
    <w:tmpl w:val="C3FE96EC"/>
    <w:lvl w:ilvl="0" w:tplc="C93E0D0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B0A7468"/>
    <w:multiLevelType w:val="hybridMultilevel"/>
    <w:tmpl w:val="23DAB6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C1B7937"/>
    <w:multiLevelType w:val="hybridMultilevel"/>
    <w:tmpl w:val="934C59A2"/>
    <w:lvl w:ilvl="0" w:tplc="AF72530E">
      <w:start w:val="3"/>
      <w:numFmt w:val="bullet"/>
      <w:pStyle w:val="MyList"/>
      <w:lvlText w:val=" "/>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DD935C8"/>
    <w:multiLevelType w:val="hybridMultilevel"/>
    <w:tmpl w:val="0A140464"/>
    <w:lvl w:ilvl="0" w:tplc="D532655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7BF0B7A"/>
    <w:multiLevelType w:val="hybridMultilevel"/>
    <w:tmpl w:val="DF5A3422"/>
    <w:lvl w:ilvl="0" w:tplc="D532655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E287CD9"/>
    <w:multiLevelType w:val="hybridMultilevel"/>
    <w:tmpl w:val="E2A69296"/>
    <w:lvl w:ilvl="0" w:tplc="35E88508">
      <w:numFmt w:val="bullet"/>
      <w:lvlText w:val="-"/>
      <w:lvlJc w:val="left"/>
      <w:pPr>
        <w:ind w:left="360" w:hanging="360"/>
      </w:pPr>
      <w:rPr>
        <w:rFonts w:ascii="Calibri" w:eastAsia="Times New Roman"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2F3E1F5E"/>
    <w:multiLevelType w:val="hybridMultilevel"/>
    <w:tmpl w:val="9FD665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F907148"/>
    <w:multiLevelType w:val="hybridMultilevel"/>
    <w:tmpl w:val="6172CB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30FD052C"/>
    <w:multiLevelType w:val="multilevel"/>
    <w:tmpl w:val="63CE5C42"/>
    <w:lvl w:ilvl="0">
      <w:start w:val="1"/>
      <w:numFmt w:val="decimal"/>
      <w:pStyle w:val="Titre1"/>
      <w:lvlText w:val="%1"/>
      <w:lvlJc w:val="left"/>
      <w:pPr>
        <w:ind w:left="432" w:hanging="432"/>
      </w:pPr>
      <w:rPr>
        <w:rFonts w:hint="default"/>
        <w:b/>
        <w:bCs w:val="0"/>
        <w:i w:val="0"/>
        <w:iCs w:val="0"/>
        <w:caps w:val="0"/>
        <w:smallCaps w:val="0"/>
        <w:strike w:val="0"/>
        <w:dstrike w:val="0"/>
        <w:vanish w:val="0"/>
        <w:color w:val="000000"/>
        <w:spacing w:val="0"/>
        <w:kern w:val="1"/>
        <w:position w:val="0"/>
        <w:sz w:val="28"/>
        <w:szCs w:val="24"/>
        <w:u w:val="none"/>
        <w:vertAlign w:val="baseline"/>
        <w:em w:val="none"/>
        <w:lang w:val="en-GB" w:bidi="x-none"/>
      </w:rPr>
    </w:lvl>
    <w:lvl w:ilvl="1">
      <w:start w:val="1"/>
      <w:numFmt w:val="decimal"/>
      <w:pStyle w:val="Titre2"/>
      <w:lvlText w:val="%1.%2"/>
      <w:lvlJc w:val="left"/>
      <w:pPr>
        <w:ind w:left="576" w:hanging="576"/>
      </w:pPr>
      <w:rPr>
        <w:rFonts w:hint="default"/>
        <w:b/>
        <w:sz w:val="24"/>
        <w:lang w:val="de-DE"/>
      </w:rPr>
    </w:lvl>
    <w:lvl w:ilvl="2">
      <w:start w:val="1"/>
      <w:numFmt w:val="decimal"/>
      <w:pStyle w:val="Titre30"/>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itre5"/>
      <w:lvlText w:val="%1.%2.%3.%4.%5"/>
      <w:lvlJc w:val="left"/>
      <w:pPr>
        <w:ind w:left="1008" w:hanging="100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Titre6"/>
      <w:lvlText w:val="%1.%2.%3.%4.%5.%6"/>
      <w:lvlJc w:val="left"/>
      <w:pPr>
        <w:ind w:left="1152" w:hanging="115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5" w15:restartNumberingAfterBreak="0">
    <w:nsid w:val="3B1F6257"/>
    <w:multiLevelType w:val="hybridMultilevel"/>
    <w:tmpl w:val="312E00D6"/>
    <w:lvl w:ilvl="0" w:tplc="AFEECBA6">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B766FE0"/>
    <w:multiLevelType w:val="hybridMultilevel"/>
    <w:tmpl w:val="5454A654"/>
    <w:lvl w:ilvl="0" w:tplc="DED8A674">
      <w:start w:val="1"/>
      <w:numFmt w:val="bullet"/>
      <w:lvlText w:val="-"/>
      <w:lvlJc w:val="left"/>
      <w:pPr>
        <w:ind w:left="720" w:hanging="360"/>
      </w:pPr>
      <w:rPr>
        <w:rFonts w:ascii="Times New Roman" w:eastAsia="Calibri"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BAB5C5A"/>
    <w:multiLevelType w:val="hybridMultilevel"/>
    <w:tmpl w:val="76FAF050"/>
    <w:lvl w:ilvl="0" w:tplc="58562FC2">
      <w:start w:val="1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10062F3"/>
    <w:multiLevelType w:val="hybridMultilevel"/>
    <w:tmpl w:val="9050F7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49709B5"/>
    <w:multiLevelType w:val="hybridMultilevel"/>
    <w:tmpl w:val="1E1A3F44"/>
    <w:lvl w:ilvl="0" w:tplc="25D25EF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8385A36"/>
    <w:multiLevelType w:val="hybridMultilevel"/>
    <w:tmpl w:val="0EA66C1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A5847D7"/>
    <w:multiLevelType w:val="hybridMultilevel"/>
    <w:tmpl w:val="84C879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71C09A6"/>
    <w:multiLevelType w:val="hybridMultilevel"/>
    <w:tmpl w:val="087CDF38"/>
    <w:lvl w:ilvl="0" w:tplc="6C9AA6BA">
      <w:start w:val="1"/>
      <w:numFmt w:val="bullet"/>
      <w:lvlText w:val=""/>
      <w:lvlJc w:val="left"/>
      <w:pPr>
        <w:ind w:left="720" w:hanging="360"/>
      </w:pPr>
      <w:rPr>
        <w:rFonts w:ascii="Symbol" w:hAnsi="Symbol"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9E27F30"/>
    <w:multiLevelType w:val="hybridMultilevel"/>
    <w:tmpl w:val="34B4316C"/>
    <w:lvl w:ilvl="0" w:tplc="3D08D5A2">
      <w:start w:val="2"/>
      <w:numFmt w:val="bullet"/>
      <w:lvlText w:val="-"/>
      <w:lvlJc w:val="left"/>
      <w:pPr>
        <w:ind w:left="360" w:hanging="360"/>
      </w:pPr>
      <w:rPr>
        <w:rFonts w:ascii="Times New Roman" w:eastAsia="Times New Roman" w:hAnsi="Times New Roman" w:cs="Times New Roman" w:hint="default"/>
      </w:rPr>
    </w:lvl>
    <w:lvl w:ilvl="1" w:tplc="6C9AA6BA">
      <w:start w:val="1"/>
      <w:numFmt w:val="bullet"/>
      <w:lvlText w:val=""/>
      <w:lvlJc w:val="left"/>
      <w:pPr>
        <w:ind w:left="1080" w:hanging="360"/>
      </w:pPr>
      <w:rPr>
        <w:rFonts w:ascii="Symbol" w:hAnsi="Symbol" w:hint="default"/>
        <w:i w:val="0"/>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618454B0"/>
    <w:multiLevelType w:val="hybridMultilevel"/>
    <w:tmpl w:val="5810D428"/>
    <w:lvl w:ilvl="0" w:tplc="3D08D5A2">
      <w:start w:val="2"/>
      <w:numFmt w:val="bullet"/>
      <w:lvlText w:val="-"/>
      <w:lvlJc w:val="left"/>
      <w:pPr>
        <w:ind w:left="360" w:hanging="360"/>
      </w:pPr>
      <w:rPr>
        <w:rFonts w:ascii="Times New Roman" w:eastAsia="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i w:val="0"/>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67A15606"/>
    <w:multiLevelType w:val="hybridMultilevel"/>
    <w:tmpl w:val="CD445A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9F816B1"/>
    <w:multiLevelType w:val="multilevel"/>
    <w:tmpl w:val="933C0EA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6A800E3C"/>
    <w:multiLevelType w:val="hybridMultilevel"/>
    <w:tmpl w:val="49F4ACC0"/>
    <w:lvl w:ilvl="0" w:tplc="C93E0D0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D1C0DDB"/>
    <w:multiLevelType w:val="hybridMultilevel"/>
    <w:tmpl w:val="70A49C02"/>
    <w:lvl w:ilvl="0" w:tplc="D532655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2964828"/>
    <w:multiLevelType w:val="hybridMultilevel"/>
    <w:tmpl w:val="FDD6AF2E"/>
    <w:lvl w:ilvl="0" w:tplc="E1864FF6">
      <w:numFmt w:val="bullet"/>
      <w:lvlText w:val="-"/>
      <w:lvlJc w:val="left"/>
      <w:pPr>
        <w:ind w:left="405" w:hanging="360"/>
      </w:pPr>
      <w:rPr>
        <w:rFonts w:ascii="Calibri" w:eastAsia="Calibri" w:hAnsi="Calibri"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40" w15:restartNumberingAfterBreak="0">
    <w:nsid w:val="7BA94C13"/>
    <w:multiLevelType w:val="hybridMultilevel"/>
    <w:tmpl w:val="AC1EAE20"/>
    <w:lvl w:ilvl="0" w:tplc="D532655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CB161F1"/>
    <w:multiLevelType w:val="hybridMultilevel"/>
    <w:tmpl w:val="6C98A2FC"/>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FDA31D4"/>
    <w:multiLevelType w:val="hybridMultilevel"/>
    <w:tmpl w:val="90E4ED4E"/>
    <w:lvl w:ilvl="0" w:tplc="3D08D5A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2"/>
  </w:num>
  <w:num w:numId="5">
    <w:abstractNumId w:val="31"/>
  </w:num>
  <w:num w:numId="6">
    <w:abstractNumId w:val="37"/>
  </w:num>
  <w:num w:numId="7">
    <w:abstractNumId w:val="29"/>
  </w:num>
  <w:num w:numId="8">
    <w:abstractNumId w:val="39"/>
  </w:num>
  <w:num w:numId="9">
    <w:abstractNumId w:val="22"/>
  </w:num>
  <w:num w:numId="10">
    <w:abstractNumId w:val="15"/>
  </w:num>
  <w:num w:numId="11">
    <w:abstractNumId w:val="24"/>
  </w:num>
  <w:num w:numId="12">
    <w:abstractNumId w:val="9"/>
  </w:num>
  <w:num w:numId="13">
    <w:abstractNumId w:val="27"/>
  </w:num>
  <w:num w:numId="14">
    <w:abstractNumId w:val="40"/>
  </w:num>
  <w:num w:numId="15">
    <w:abstractNumId w:val="25"/>
  </w:num>
  <w:num w:numId="16">
    <w:abstractNumId w:val="14"/>
  </w:num>
  <w:num w:numId="17">
    <w:abstractNumId w:val="18"/>
  </w:num>
  <w:num w:numId="18">
    <w:abstractNumId w:val="8"/>
  </w:num>
  <w:num w:numId="19">
    <w:abstractNumId w:val="19"/>
  </w:num>
  <w:num w:numId="20">
    <w:abstractNumId w:val="7"/>
  </w:num>
  <w:num w:numId="21">
    <w:abstractNumId w:val="17"/>
  </w:num>
  <w:num w:numId="22">
    <w:abstractNumId w:val="23"/>
  </w:num>
  <w:num w:numId="23">
    <w:abstractNumId w:val="20"/>
  </w:num>
  <w:num w:numId="24">
    <w:abstractNumId w:val="38"/>
  </w:num>
  <w:num w:numId="25">
    <w:abstractNumId w:val="16"/>
  </w:num>
  <w:num w:numId="26">
    <w:abstractNumId w:val="26"/>
  </w:num>
  <w:num w:numId="27">
    <w:abstractNumId w:val="36"/>
  </w:num>
  <w:num w:numId="28">
    <w:abstractNumId w:val="6"/>
  </w:num>
  <w:num w:numId="29">
    <w:abstractNumId w:val="24"/>
  </w:num>
  <w:num w:numId="30">
    <w:abstractNumId w:val="42"/>
  </w:num>
  <w:num w:numId="31">
    <w:abstractNumId w:val="5"/>
  </w:num>
  <w:num w:numId="32">
    <w:abstractNumId w:val="41"/>
  </w:num>
  <w:num w:numId="33">
    <w:abstractNumId w:val="33"/>
  </w:num>
  <w:num w:numId="34">
    <w:abstractNumId w:val="12"/>
  </w:num>
  <w:num w:numId="35">
    <w:abstractNumId w:val="34"/>
  </w:num>
  <w:num w:numId="36">
    <w:abstractNumId w:val="30"/>
  </w:num>
  <w:num w:numId="37">
    <w:abstractNumId w:val="35"/>
  </w:num>
  <w:num w:numId="38">
    <w:abstractNumId w:val="21"/>
  </w:num>
  <w:num w:numId="39">
    <w:abstractNumId w:val="24"/>
  </w:num>
  <w:num w:numId="40">
    <w:abstractNumId w:val="24"/>
  </w:num>
  <w:num w:numId="41">
    <w:abstractNumId w:val="24"/>
  </w:num>
  <w:num w:numId="42">
    <w:abstractNumId w:val="24"/>
  </w:num>
  <w:num w:numId="43">
    <w:abstractNumId w:val="11"/>
  </w:num>
  <w:num w:numId="44">
    <w:abstractNumId w:val="13"/>
  </w:num>
  <w:num w:numId="45">
    <w:abstractNumId w:val="10"/>
  </w:num>
  <w:num w:numId="46">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de-DE" w:vendorID="64" w:dllVersion="131078"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172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80B"/>
    <w:rsid w:val="00014D4F"/>
    <w:rsid w:val="000320DC"/>
    <w:rsid w:val="000420AA"/>
    <w:rsid w:val="00044B61"/>
    <w:rsid w:val="000665B0"/>
    <w:rsid w:val="00066993"/>
    <w:rsid w:val="00070A12"/>
    <w:rsid w:val="000A11A2"/>
    <w:rsid w:val="000A3D06"/>
    <w:rsid w:val="000C6317"/>
    <w:rsid w:val="000D450A"/>
    <w:rsid w:val="000E5B39"/>
    <w:rsid w:val="000F2C7C"/>
    <w:rsid w:val="00121AF0"/>
    <w:rsid w:val="00135DA0"/>
    <w:rsid w:val="00145495"/>
    <w:rsid w:val="00153D14"/>
    <w:rsid w:val="00154C98"/>
    <w:rsid w:val="001832AD"/>
    <w:rsid w:val="001A0D64"/>
    <w:rsid w:val="001D0E5F"/>
    <w:rsid w:val="001D3B98"/>
    <w:rsid w:val="001F0DDB"/>
    <w:rsid w:val="00207819"/>
    <w:rsid w:val="00225C7B"/>
    <w:rsid w:val="00227512"/>
    <w:rsid w:val="00233C65"/>
    <w:rsid w:val="00234A4D"/>
    <w:rsid w:val="002355C8"/>
    <w:rsid w:val="0023740E"/>
    <w:rsid w:val="002405B6"/>
    <w:rsid w:val="0025101E"/>
    <w:rsid w:val="00251310"/>
    <w:rsid w:val="00265953"/>
    <w:rsid w:val="002774F8"/>
    <w:rsid w:val="00282C97"/>
    <w:rsid w:val="00296358"/>
    <w:rsid w:val="002A15A3"/>
    <w:rsid w:val="002A36AC"/>
    <w:rsid w:val="002C517F"/>
    <w:rsid w:val="002E098A"/>
    <w:rsid w:val="002E2312"/>
    <w:rsid w:val="00301D34"/>
    <w:rsid w:val="003062F6"/>
    <w:rsid w:val="0034320B"/>
    <w:rsid w:val="00343917"/>
    <w:rsid w:val="00354849"/>
    <w:rsid w:val="00361C46"/>
    <w:rsid w:val="003642FB"/>
    <w:rsid w:val="003800C6"/>
    <w:rsid w:val="00381953"/>
    <w:rsid w:val="00397C2A"/>
    <w:rsid w:val="003B7C14"/>
    <w:rsid w:val="003C619F"/>
    <w:rsid w:val="003D2A37"/>
    <w:rsid w:val="003D5423"/>
    <w:rsid w:val="003F4A47"/>
    <w:rsid w:val="00406B1A"/>
    <w:rsid w:val="00434D84"/>
    <w:rsid w:val="0044429B"/>
    <w:rsid w:val="004478B5"/>
    <w:rsid w:val="00463C4F"/>
    <w:rsid w:val="00466546"/>
    <w:rsid w:val="00490412"/>
    <w:rsid w:val="004946D9"/>
    <w:rsid w:val="004A0802"/>
    <w:rsid w:val="004A3579"/>
    <w:rsid w:val="004C56FB"/>
    <w:rsid w:val="004D3A82"/>
    <w:rsid w:val="004E72E4"/>
    <w:rsid w:val="00500AE3"/>
    <w:rsid w:val="00545E47"/>
    <w:rsid w:val="005860C2"/>
    <w:rsid w:val="005A41BD"/>
    <w:rsid w:val="005A5AC9"/>
    <w:rsid w:val="005C05A5"/>
    <w:rsid w:val="005C3146"/>
    <w:rsid w:val="005C59C2"/>
    <w:rsid w:val="005E0D7C"/>
    <w:rsid w:val="00612F9B"/>
    <w:rsid w:val="00614ECE"/>
    <w:rsid w:val="00623C1F"/>
    <w:rsid w:val="00627EFD"/>
    <w:rsid w:val="00654B18"/>
    <w:rsid w:val="0067259E"/>
    <w:rsid w:val="00674822"/>
    <w:rsid w:val="006865A9"/>
    <w:rsid w:val="006A4C75"/>
    <w:rsid w:val="006C3009"/>
    <w:rsid w:val="006F2D4C"/>
    <w:rsid w:val="007004CA"/>
    <w:rsid w:val="00704BE3"/>
    <w:rsid w:val="00705A23"/>
    <w:rsid w:val="00710788"/>
    <w:rsid w:val="007140C2"/>
    <w:rsid w:val="00723462"/>
    <w:rsid w:val="00724BEB"/>
    <w:rsid w:val="00733641"/>
    <w:rsid w:val="00733F49"/>
    <w:rsid w:val="00750DDB"/>
    <w:rsid w:val="00752C93"/>
    <w:rsid w:val="007727D8"/>
    <w:rsid w:val="00777089"/>
    <w:rsid w:val="007C74EC"/>
    <w:rsid w:val="007D38AC"/>
    <w:rsid w:val="007D5179"/>
    <w:rsid w:val="007D59E4"/>
    <w:rsid w:val="008022D0"/>
    <w:rsid w:val="008057EB"/>
    <w:rsid w:val="00810EFF"/>
    <w:rsid w:val="0081724F"/>
    <w:rsid w:val="00861976"/>
    <w:rsid w:val="00880179"/>
    <w:rsid w:val="008915AF"/>
    <w:rsid w:val="00897E96"/>
    <w:rsid w:val="008A3A0D"/>
    <w:rsid w:val="008B6C40"/>
    <w:rsid w:val="008C4DE8"/>
    <w:rsid w:val="008D6B11"/>
    <w:rsid w:val="008E6E69"/>
    <w:rsid w:val="008F7F9F"/>
    <w:rsid w:val="00907056"/>
    <w:rsid w:val="00912490"/>
    <w:rsid w:val="00914083"/>
    <w:rsid w:val="009404F9"/>
    <w:rsid w:val="00940EF3"/>
    <w:rsid w:val="009539D0"/>
    <w:rsid w:val="00955A74"/>
    <w:rsid w:val="00957D7D"/>
    <w:rsid w:val="009749E0"/>
    <w:rsid w:val="00975613"/>
    <w:rsid w:val="00995DD1"/>
    <w:rsid w:val="009A2D76"/>
    <w:rsid w:val="009B1397"/>
    <w:rsid w:val="009C651D"/>
    <w:rsid w:val="009D0C0B"/>
    <w:rsid w:val="009F4707"/>
    <w:rsid w:val="00A0071C"/>
    <w:rsid w:val="00A12838"/>
    <w:rsid w:val="00A343B8"/>
    <w:rsid w:val="00A50F94"/>
    <w:rsid w:val="00A67035"/>
    <w:rsid w:val="00A727BC"/>
    <w:rsid w:val="00A76D1F"/>
    <w:rsid w:val="00A81F5C"/>
    <w:rsid w:val="00A8635B"/>
    <w:rsid w:val="00AB25BE"/>
    <w:rsid w:val="00AD6402"/>
    <w:rsid w:val="00AE0FD0"/>
    <w:rsid w:val="00AF1184"/>
    <w:rsid w:val="00AF5099"/>
    <w:rsid w:val="00B00C27"/>
    <w:rsid w:val="00B51724"/>
    <w:rsid w:val="00B63512"/>
    <w:rsid w:val="00B70296"/>
    <w:rsid w:val="00B763DD"/>
    <w:rsid w:val="00B85901"/>
    <w:rsid w:val="00B85F5E"/>
    <w:rsid w:val="00B8658A"/>
    <w:rsid w:val="00B958C7"/>
    <w:rsid w:val="00BE592E"/>
    <w:rsid w:val="00C0289B"/>
    <w:rsid w:val="00C27C68"/>
    <w:rsid w:val="00C326F4"/>
    <w:rsid w:val="00C35C71"/>
    <w:rsid w:val="00C572CD"/>
    <w:rsid w:val="00C635D0"/>
    <w:rsid w:val="00C802A4"/>
    <w:rsid w:val="00C80B7A"/>
    <w:rsid w:val="00C925AB"/>
    <w:rsid w:val="00C92D7C"/>
    <w:rsid w:val="00C95092"/>
    <w:rsid w:val="00CA03B2"/>
    <w:rsid w:val="00CA7358"/>
    <w:rsid w:val="00CB5EAE"/>
    <w:rsid w:val="00CD0192"/>
    <w:rsid w:val="00CD26A8"/>
    <w:rsid w:val="00CD690B"/>
    <w:rsid w:val="00CE7F97"/>
    <w:rsid w:val="00CF46B3"/>
    <w:rsid w:val="00D036DB"/>
    <w:rsid w:val="00D15808"/>
    <w:rsid w:val="00D17D85"/>
    <w:rsid w:val="00D221F5"/>
    <w:rsid w:val="00D3117F"/>
    <w:rsid w:val="00D539B2"/>
    <w:rsid w:val="00D62701"/>
    <w:rsid w:val="00D71FB8"/>
    <w:rsid w:val="00D755AB"/>
    <w:rsid w:val="00D81C7B"/>
    <w:rsid w:val="00D952B3"/>
    <w:rsid w:val="00D9661D"/>
    <w:rsid w:val="00DA4A90"/>
    <w:rsid w:val="00DA550C"/>
    <w:rsid w:val="00DC0619"/>
    <w:rsid w:val="00DE2C62"/>
    <w:rsid w:val="00DF43AC"/>
    <w:rsid w:val="00E1062A"/>
    <w:rsid w:val="00E82CD2"/>
    <w:rsid w:val="00E83CC3"/>
    <w:rsid w:val="00EA0EB1"/>
    <w:rsid w:val="00EA2DFF"/>
    <w:rsid w:val="00EA7A40"/>
    <w:rsid w:val="00EB1785"/>
    <w:rsid w:val="00EB5841"/>
    <w:rsid w:val="00EB73A6"/>
    <w:rsid w:val="00EF50CE"/>
    <w:rsid w:val="00F07A9D"/>
    <w:rsid w:val="00F15D17"/>
    <w:rsid w:val="00F33A69"/>
    <w:rsid w:val="00F33B28"/>
    <w:rsid w:val="00F74D31"/>
    <w:rsid w:val="00F82282"/>
    <w:rsid w:val="00F87273"/>
    <w:rsid w:val="00FA480B"/>
    <w:rsid w:val="00FA6A33"/>
    <w:rsid w:val="00FC0BF3"/>
    <w:rsid w:val="00FD340F"/>
    <w:rsid w:val="00FD47A3"/>
    <w:rsid w:val="00FD553C"/>
    <w:rsid w:val="00FE56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fillcolor="none [4]" strokecolor="none [1]" shadowcolor="none [2]"/>
    </o:shapedefaults>
    <o:shapelayout v:ext="edit">
      <o:idmap v:ext="edit" data="1"/>
    </o:shapelayout>
  </w:shapeDefaults>
  <w:doNotEmbedSmartTags/>
  <w:decimalSymbol w:val=","/>
  <w:listSeparator w:val=";"/>
  <w14:docId w14:val="3EDD5A35"/>
  <w15:docId w15:val="{7DFC7F5E-D5EF-4BC0-A756-C82FC6A2B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2B3"/>
    <w:pPr>
      <w:suppressAutoHyphens/>
    </w:pPr>
    <w:rPr>
      <w:rFonts w:ascii="Verdana" w:hAnsi="Verdana" w:cs="Verdana"/>
      <w:lang w:val="en-GB" w:eastAsia="zh-CN"/>
    </w:rPr>
  </w:style>
  <w:style w:type="paragraph" w:styleId="Titre1">
    <w:name w:val="heading 1"/>
    <w:next w:val="Absatz"/>
    <w:qFormat/>
    <w:pPr>
      <w:keepNext/>
      <w:numPr>
        <w:numId w:val="29"/>
      </w:numPr>
      <w:suppressAutoHyphens/>
      <w:spacing w:after="360"/>
      <w:outlineLvl w:val="0"/>
    </w:pPr>
    <w:rPr>
      <w:rFonts w:ascii="Verdana" w:hAnsi="Verdana" w:cs="Verdana"/>
      <w:b/>
      <w:caps/>
      <w:sz w:val="28"/>
      <w:lang w:val="de-DE" w:eastAsia="zh-CN"/>
    </w:rPr>
  </w:style>
  <w:style w:type="paragraph" w:styleId="Titre2">
    <w:name w:val="heading 2"/>
    <w:basedOn w:val="Titre1"/>
    <w:next w:val="Absatz"/>
    <w:qFormat/>
    <w:pPr>
      <w:numPr>
        <w:ilvl w:val="1"/>
      </w:numPr>
      <w:tabs>
        <w:tab w:val="left" w:pos="567"/>
      </w:tabs>
      <w:spacing w:before="120" w:after="120"/>
      <w:outlineLvl w:val="1"/>
    </w:pPr>
    <w:rPr>
      <w:rFonts w:eastAsia="Calibri"/>
      <w:caps w:val="0"/>
      <w:sz w:val="24"/>
      <w:lang w:val="en-GB"/>
    </w:rPr>
  </w:style>
  <w:style w:type="paragraph" w:styleId="Titre30">
    <w:name w:val="heading 3"/>
    <w:aliases w:val="Heading 3 Char"/>
    <w:basedOn w:val="Titre1"/>
    <w:next w:val="Absatz"/>
    <w:autoRedefine/>
    <w:qFormat/>
    <w:rsid w:val="007D59E4"/>
    <w:pPr>
      <w:keepLines/>
      <w:numPr>
        <w:ilvl w:val="2"/>
      </w:numPr>
      <w:tabs>
        <w:tab w:val="left" w:pos="1304"/>
      </w:tabs>
      <w:suppressAutoHyphens w:val="0"/>
      <w:spacing w:before="240" w:after="60" w:line="280" w:lineRule="atLeast"/>
      <w:outlineLvl w:val="2"/>
    </w:pPr>
    <w:rPr>
      <w:rFonts w:eastAsia="Calibri" w:cs="Times New Roman"/>
      <w:iCs/>
      <w:caps w:val="0"/>
      <w:sz w:val="22"/>
      <w:lang w:val="en-GB" w:eastAsia="en-US"/>
    </w:rPr>
  </w:style>
  <w:style w:type="paragraph" w:styleId="Titre4">
    <w:name w:val="heading 4"/>
    <w:basedOn w:val="Titre1"/>
    <w:next w:val="Corpsdetexte"/>
    <w:autoRedefine/>
    <w:qFormat/>
    <w:rsid w:val="00627EFD"/>
    <w:pPr>
      <w:numPr>
        <w:ilvl w:val="3"/>
      </w:numPr>
      <w:spacing w:before="240" w:after="120"/>
      <w:ind w:right="707"/>
      <w:jc w:val="both"/>
      <w:outlineLvl w:val="3"/>
    </w:pPr>
    <w:rPr>
      <w:rFonts w:eastAsia="Calibri" w:cs="Times New Roman"/>
      <w:b w:val="0"/>
      <w:iCs/>
      <w:caps w:val="0"/>
      <w:sz w:val="22"/>
      <w:szCs w:val="24"/>
      <w:lang w:eastAsia="en-US"/>
    </w:rPr>
  </w:style>
  <w:style w:type="paragraph" w:styleId="Titre5">
    <w:name w:val="heading 5"/>
    <w:basedOn w:val="Titre1"/>
    <w:next w:val="Absatz"/>
    <w:qFormat/>
    <w:pPr>
      <w:numPr>
        <w:ilvl w:val="4"/>
      </w:numPr>
      <w:spacing w:after="255" w:line="255" w:lineRule="exact"/>
      <w:outlineLvl w:val="4"/>
    </w:pPr>
    <w:rPr>
      <w:b w:val="0"/>
      <w:caps w:val="0"/>
      <w:sz w:val="22"/>
    </w:rPr>
  </w:style>
  <w:style w:type="paragraph" w:styleId="Titre6">
    <w:name w:val="heading 6"/>
    <w:basedOn w:val="Titre1"/>
    <w:next w:val="Absatz"/>
    <w:qFormat/>
    <w:pPr>
      <w:numPr>
        <w:ilvl w:val="5"/>
      </w:numPr>
      <w:spacing w:after="255" w:line="255" w:lineRule="exact"/>
      <w:outlineLvl w:val="5"/>
    </w:pPr>
    <w:rPr>
      <w:b w:val="0"/>
      <w:sz w:val="22"/>
    </w:rPr>
  </w:style>
  <w:style w:type="paragraph" w:styleId="Titre7">
    <w:name w:val="heading 7"/>
    <w:basedOn w:val="Titre1"/>
    <w:next w:val="Absatz"/>
    <w:qFormat/>
    <w:pPr>
      <w:numPr>
        <w:ilvl w:val="6"/>
      </w:numPr>
      <w:spacing w:after="255" w:line="255" w:lineRule="exact"/>
      <w:outlineLvl w:val="6"/>
    </w:pPr>
    <w:rPr>
      <w:b w:val="0"/>
      <w:sz w:val="22"/>
    </w:rPr>
  </w:style>
  <w:style w:type="paragraph" w:styleId="Titre8">
    <w:name w:val="heading 8"/>
    <w:basedOn w:val="Titre1"/>
    <w:next w:val="Absatz"/>
    <w:qFormat/>
    <w:pPr>
      <w:numPr>
        <w:ilvl w:val="7"/>
      </w:numPr>
      <w:spacing w:after="255" w:line="255" w:lineRule="exact"/>
      <w:outlineLvl w:val="7"/>
    </w:pPr>
    <w:rPr>
      <w:b w:val="0"/>
      <w:sz w:val="22"/>
    </w:rPr>
  </w:style>
  <w:style w:type="paragraph" w:styleId="Titre9">
    <w:name w:val="heading 9"/>
    <w:basedOn w:val="Titre1"/>
    <w:next w:val="Absatz"/>
    <w:qFormat/>
    <w:pPr>
      <w:numPr>
        <w:ilvl w:val="8"/>
      </w:numPr>
      <w:spacing w:after="255" w:line="255" w:lineRule="exact"/>
      <w:outlineLvl w:val="8"/>
    </w:pPr>
    <w:rPr>
      <w:b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20"/>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sz w:val="20"/>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Pr>
      <w:lang w:val="de-DE"/>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20"/>
      <w:szCs w:val="24"/>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b/>
      <w:i w:val="0"/>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b/>
      <w:sz w:val="24"/>
      <w:lang w:val="de-DE"/>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20"/>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20"/>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Policepardfaut1">
    <w:name w:val="Police par défaut1"/>
  </w:style>
  <w:style w:type="character" w:customStyle="1" w:styleId="Caractresdenotedebasdepage">
    <w:name w:val="Caractères de note de bas de page"/>
    <w:rPr>
      <w:position w:val="8"/>
      <w:sz w:val="16"/>
    </w:rPr>
  </w:style>
  <w:style w:type="character" w:customStyle="1" w:styleId="Caractresdenotedefin">
    <w:name w:val="Caractères de note de fin"/>
    <w:rPr>
      <w:position w:val="8"/>
      <w:sz w:val="16"/>
    </w:rPr>
  </w:style>
  <w:style w:type="character" w:styleId="Numrodeligne">
    <w:name w:val="line number"/>
    <w:basedOn w:val="Policepardfaut1"/>
  </w:style>
  <w:style w:type="character" w:customStyle="1" w:styleId="Marquedecommentaire1">
    <w:name w:val="Marque de commentaire1"/>
    <w:rPr>
      <w:sz w:val="16"/>
    </w:rPr>
  </w:style>
  <w:style w:type="character" w:styleId="Lienhypertexte">
    <w:name w:val="Hyperlink"/>
    <w:uiPriority w:val="99"/>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customStyle="1" w:styleId="TextedebullesCar">
    <w:name w:val="Texte de bulles Car"/>
    <w:uiPriority w:val="99"/>
    <w:rPr>
      <w:rFonts w:ascii="Tahoma" w:hAnsi="Tahoma" w:cs="Tahoma"/>
      <w:sz w:val="16"/>
      <w:szCs w:val="16"/>
      <w:lang w:val="de-DE"/>
    </w:rPr>
  </w:style>
  <w:style w:type="character" w:customStyle="1" w:styleId="TabletextCar">
    <w:name w:val="Table text Car"/>
    <w:rPr>
      <w:lang w:val="en-US"/>
    </w:rPr>
  </w:style>
  <w:style w:type="character" w:customStyle="1" w:styleId="CSRTableTitleZchn">
    <w:name w:val="CSR_TableTitle Zchn"/>
    <w:rPr>
      <w:b/>
      <w:bCs/>
      <w:color w:val="000000"/>
    </w:rPr>
  </w:style>
  <w:style w:type="character" w:customStyle="1" w:styleId="PieddepageCar">
    <w:name w:val="Pied de page Car"/>
    <w:uiPriority w:val="99"/>
    <w:rPr>
      <w:sz w:val="22"/>
      <w:lang w:val="de-DE"/>
    </w:rPr>
  </w:style>
  <w:style w:type="character" w:customStyle="1" w:styleId="LgendeCar">
    <w:name w:val="Légende Car"/>
    <w:rPr>
      <w:sz w:val="22"/>
      <w:lang w:val="de-DE"/>
    </w:rPr>
  </w:style>
  <w:style w:type="character" w:customStyle="1" w:styleId="CommentaireCar">
    <w:name w:val="Commentaire Car"/>
    <w:link w:val="Commentaire"/>
    <w:uiPriority w:val="99"/>
    <w:rPr>
      <w:lang w:val="de-DE"/>
    </w:rPr>
  </w:style>
  <w:style w:type="character" w:customStyle="1" w:styleId="ObjetducommentaireCar">
    <w:name w:val="Objet du commentaire Car"/>
    <w:uiPriority w:val="99"/>
    <w:rPr>
      <w:b/>
      <w:bCs/>
      <w:lang w:val="de-DE"/>
    </w:rPr>
  </w:style>
  <w:style w:type="character" w:customStyle="1" w:styleId="CSRTableTitleCharChar">
    <w:name w:val="CSR TableTitle Char Char"/>
    <w:rPr>
      <w:rFonts w:ascii="Times" w:hAnsi="Times" w:cs="Times"/>
      <w:b/>
      <w:color w:val="000000"/>
      <w:szCs w:val="24"/>
    </w:rPr>
  </w:style>
  <w:style w:type="character" w:customStyle="1" w:styleId="NotedebasdepageCar">
    <w:name w:val="Note de bas de page Car"/>
    <w:aliases w:val="DAR001 Car,FT Car,Char Car,Tabellenanmerkung Car,EFSA op_Footnote Car,FEEDAP Op_Footnote Car, Car Car,FT Car Car Car,Note de bas de page1 Car,DAR0011 Car,Tabellenanmerkung1 Car Car,Car Car,EFSA_Footnote Text Car"/>
    <w:uiPriority w:val="99"/>
    <w:rPr>
      <w:rFonts w:ascii="Verdana" w:hAnsi="Verdana" w:cs="Verdana"/>
      <w:position w:val="4"/>
      <w:lang w:val="de-DE"/>
    </w:rPr>
  </w:style>
  <w:style w:type="character" w:customStyle="1" w:styleId="Titre2Car">
    <w:name w:val="Titre 2 Car"/>
    <w:rPr>
      <w:rFonts w:ascii="Verdana" w:eastAsia="Calibri" w:hAnsi="Verdana" w:cs="Verdana"/>
      <w:b/>
      <w:sz w:val="24"/>
    </w:rPr>
  </w:style>
  <w:style w:type="character" w:customStyle="1" w:styleId="Titre3Car">
    <w:name w:val="Titre 3 Car"/>
    <w:aliases w:val="Heading 3 Char Car"/>
    <w:rPr>
      <w:rFonts w:ascii="Verdana" w:hAnsi="Verdana" w:cs="Verdana"/>
      <w:b/>
      <w:sz w:val="22"/>
      <w:lang w:val="de-DE"/>
    </w:rPr>
  </w:style>
  <w:style w:type="character" w:customStyle="1" w:styleId="En-tteCar">
    <w:name w:val="En-tête Car"/>
    <w:aliases w:val="test Car,header protocols Car,LandscapeHeader Car"/>
    <w:rPr>
      <w:sz w:val="22"/>
      <w:lang w:val="de-DE"/>
    </w:rPr>
  </w:style>
  <w:style w:type="character" w:customStyle="1" w:styleId="Titre1Car">
    <w:name w:val="Titre 1 Car"/>
    <w:rPr>
      <w:rFonts w:ascii="Verdana" w:hAnsi="Verdana" w:cs="Verdana"/>
      <w:b/>
      <w:caps/>
      <w:sz w:val="28"/>
      <w:lang w:val="de-DE"/>
    </w:rPr>
  </w:style>
  <w:style w:type="character" w:customStyle="1" w:styleId="Titre4Car">
    <w:name w:val="Titre 4 Car"/>
    <w:rPr>
      <w:rFonts w:ascii="Verdana" w:eastAsia="Calibri" w:hAnsi="Verdana" w:cs="Verdana"/>
      <w:sz w:val="22"/>
      <w:szCs w:val="24"/>
      <w:lang w:val="de-DE"/>
    </w:rPr>
  </w:style>
  <w:style w:type="character" w:customStyle="1" w:styleId="Titre5Car">
    <w:name w:val="Titre 5 Car"/>
    <w:rPr>
      <w:rFonts w:ascii="Verdana" w:hAnsi="Verdana" w:cs="Verdana"/>
      <w:sz w:val="22"/>
      <w:lang w:val="de-DE"/>
    </w:rPr>
  </w:style>
  <w:style w:type="character" w:customStyle="1" w:styleId="Titre6Car">
    <w:name w:val="Titre 6 Car"/>
    <w:rPr>
      <w:rFonts w:ascii="Verdana" w:hAnsi="Verdana" w:cs="Verdana"/>
      <w:caps/>
      <w:sz w:val="22"/>
      <w:lang w:val="de-DE"/>
    </w:rPr>
  </w:style>
  <w:style w:type="character" w:customStyle="1" w:styleId="Titre7Car">
    <w:name w:val="Titre 7 Car"/>
    <w:rPr>
      <w:rFonts w:ascii="Verdana" w:hAnsi="Verdana" w:cs="Verdana"/>
      <w:caps/>
      <w:sz w:val="22"/>
      <w:lang w:val="de-DE"/>
    </w:rPr>
  </w:style>
  <w:style w:type="character" w:customStyle="1" w:styleId="Titre8Car">
    <w:name w:val="Titre 8 Car"/>
    <w:rPr>
      <w:rFonts w:ascii="Verdana" w:hAnsi="Verdana" w:cs="Verdana"/>
      <w:caps/>
      <w:sz w:val="22"/>
      <w:lang w:val="de-DE"/>
    </w:rPr>
  </w:style>
  <w:style w:type="character" w:customStyle="1" w:styleId="Titre9Car">
    <w:name w:val="Titre 9 Car"/>
    <w:rPr>
      <w:rFonts w:ascii="Verdana" w:hAnsi="Verdana" w:cs="Verdana"/>
      <w:caps/>
      <w:sz w:val="22"/>
      <w:lang w:val="de-DE"/>
    </w:rPr>
  </w:style>
  <w:style w:type="character" w:customStyle="1" w:styleId="CorpsdetexteCar">
    <w:name w:val="Corps de texte Car"/>
    <w:uiPriority w:val="99"/>
    <w:rPr>
      <w:rFonts w:ascii="Verdana" w:hAnsi="Verdana" w:cs="Verdana"/>
    </w:rPr>
  </w:style>
  <w:style w:type="character" w:styleId="lev">
    <w:name w:val="Strong"/>
    <w:qFormat/>
    <w:rPr>
      <w:b/>
      <w:bCs/>
    </w:rPr>
  </w:style>
  <w:style w:type="character" w:customStyle="1" w:styleId="TableheadZchn">
    <w:name w:val="Tablehead Zchn"/>
    <w:rPr>
      <w:rFonts w:ascii="Verdana" w:eastAsia="Calibri" w:hAnsi="Verdana" w:cs="Verdana"/>
      <w:b/>
      <w:lang w:val="en-US"/>
    </w:rPr>
  </w:style>
  <w:style w:type="character" w:customStyle="1" w:styleId="BfRBBStandardZchn">
    <w:name w:val="BfR BB Standard Zchn"/>
    <w:rPr>
      <w:rFonts w:ascii="Arial" w:eastAsia="Calibri" w:hAnsi="Arial" w:cs="Arial"/>
      <w:sz w:val="22"/>
      <w:szCs w:val="22"/>
      <w:lang w:val="en-US" w:eastAsia="fr-FR"/>
    </w:rPr>
  </w:style>
  <w:style w:type="character" w:customStyle="1" w:styleId="Retraitcorpsdetexte2Car">
    <w:name w:val="Retrait corps de texte 2 Car"/>
    <w:rPr>
      <w:rFonts w:ascii="Verdana" w:hAnsi="Verdana" w:cs="Verdana"/>
    </w:rPr>
  </w:style>
  <w:style w:type="character" w:styleId="Accentuation">
    <w:name w:val="Emphasis"/>
    <w:qFormat/>
    <w:rPr>
      <w:rFonts w:ascii="Times New Roman" w:hAnsi="Times New Roman" w:cs="Times New Roman"/>
      <w:i/>
      <w:iCs/>
      <w:sz w:val="20"/>
    </w:rPr>
  </w:style>
  <w:style w:type="character" w:customStyle="1" w:styleId="SchwacheHervorhebung">
    <w:name w:val="Schwache Hervorhebung"/>
    <w:rPr>
      <w:rFonts w:ascii="Verdana" w:hAnsi="Verdana" w:cs="Verdana"/>
      <w:i/>
      <w:iCs/>
      <w:color w:val="808080"/>
      <w:sz w:val="18"/>
    </w:rPr>
  </w:style>
  <w:style w:type="character" w:customStyle="1" w:styleId="CommentTextChar1">
    <w:name w:val="Comment Text Char1"/>
    <w:rPr>
      <w:rFonts w:ascii="Arial" w:hAnsi="Arial" w:cs="Arial"/>
      <w:lang w:val="fr-FR" w:bidi="ar-SA"/>
    </w:rPr>
  </w:style>
  <w:style w:type="character" w:customStyle="1" w:styleId="TitreCar">
    <w:name w:val="Titre Car"/>
    <w:rPr>
      <w:rFonts w:ascii="Verdana" w:eastAsia="Calibri" w:hAnsi="Verdana" w:cs="Verdana"/>
      <w:b/>
      <w:kern w:val="1"/>
      <w:sz w:val="28"/>
      <w:szCs w:val="36"/>
    </w:rPr>
  </w:style>
  <w:style w:type="character" w:customStyle="1" w:styleId="Sous-titreCar">
    <w:name w:val="Sous-titre Car"/>
    <w:rPr>
      <w:rFonts w:ascii="Verdana" w:hAnsi="Verdana" w:cs="Verdana"/>
      <w:b/>
      <w:sz w:val="36"/>
      <w:szCs w:val="36"/>
    </w:rPr>
  </w:style>
  <w:style w:type="character" w:customStyle="1" w:styleId="TablebodyZchn">
    <w:name w:val="Tablebody Zchn"/>
    <w:rPr>
      <w:rFonts w:ascii="Verdana" w:eastAsia="Calibri" w:hAnsi="Verdana" w:cs="Verdana"/>
      <w:lang w:val="en-US"/>
    </w:rPr>
  </w:style>
  <w:style w:type="character" w:customStyle="1" w:styleId="TextebrutCar">
    <w:name w:val="Texte brut Car"/>
    <w:rPr>
      <w:rFonts w:ascii="Courier New" w:hAnsi="Courier New" w:cs="Courier New"/>
    </w:rPr>
  </w:style>
  <w:style w:type="character" w:styleId="Emphaseple">
    <w:name w:val="Subtle Emphasis"/>
    <w:qFormat/>
    <w:rPr>
      <w:rFonts w:ascii="Verdana" w:hAnsi="Verdana" w:cs="Verdana"/>
      <w:i/>
      <w:iCs/>
      <w:color w:val="808080"/>
      <w:sz w:val="18"/>
    </w:rPr>
  </w:style>
  <w:style w:type="character" w:styleId="Appelnotedebasdep">
    <w:name w:val="footnote reference"/>
    <w:aliases w:val="DAR001 Char1"/>
    <w:uiPriority w:val="99"/>
    <w:rPr>
      <w:vertAlign w:val="superscript"/>
    </w:rPr>
  </w:style>
  <w:style w:type="character" w:styleId="Appeldenotedefin">
    <w:name w:val="endnote reference"/>
    <w:rPr>
      <w:vertAlign w:val="superscript"/>
    </w:rPr>
  </w:style>
  <w:style w:type="paragraph" w:customStyle="1" w:styleId="Titre10">
    <w:name w:val="Titre1"/>
    <w:basedOn w:val="Normal"/>
    <w:next w:val="Corpsdetexte"/>
    <w:pPr>
      <w:spacing w:before="240" w:after="60"/>
      <w:ind w:left="1701" w:hanging="1701"/>
    </w:pPr>
    <w:rPr>
      <w:rFonts w:eastAsia="Calibri"/>
      <w:b/>
      <w:kern w:val="1"/>
      <w:sz w:val="28"/>
      <w:szCs w:val="36"/>
    </w:rPr>
  </w:style>
  <w:style w:type="paragraph" w:styleId="Corpsdetexte">
    <w:name w:val="Body Text"/>
    <w:basedOn w:val="Normal"/>
    <w:uiPriority w:val="99"/>
  </w:style>
  <w:style w:type="paragraph" w:styleId="Liste">
    <w:name w:val="List"/>
    <w:basedOn w:val="Normal"/>
    <w:pPr>
      <w:spacing w:after="255" w:line="255" w:lineRule="exact"/>
      <w:ind w:left="2013" w:hanging="284"/>
    </w:pPr>
    <w:rPr>
      <w:rFonts w:ascii="Times New Roman" w:hAnsi="Times New Roman" w:cs="Times New Roman"/>
    </w:rPr>
  </w:style>
  <w:style w:type="paragraph" w:styleId="Lgende">
    <w:name w:val="caption"/>
    <w:basedOn w:val="Normal"/>
    <w:next w:val="Absatz"/>
    <w:uiPriority w:val="35"/>
    <w:qFormat/>
    <w:pPr>
      <w:spacing w:after="255"/>
      <w:ind w:left="1418" w:hanging="1418"/>
    </w:pPr>
    <w:rPr>
      <w:rFonts w:ascii="Times New Roman" w:hAnsi="Times New Roman" w:cs="Times New Roman"/>
    </w:rPr>
  </w:style>
  <w:style w:type="paragraph" w:customStyle="1" w:styleId="Index">
    <w:name w:val="Index"/>
    <w:basedOn w:val="Normal"/>
    <w:pPr>
      <w:suppressLineNumbers/>
    </w:pPr>
    <w:rPr>
      <w:rFonts w:cs="Mangal"/>
    </w:rPr>
  </w:style>
  <w:style w:type="paragraph" w:customStyle="1" w:styleId="Absatz">
    <w:name w:val="Absatz"/>
    <w:basedOn w:val="Normal"/>
    <w:pPr>
      <w:ind w:left="1729"/>
    </w:pPr>
    <w:rPr>
      <w:rFonts w:ascii="Times New Roman" w:hAnsi="Times New Roman" w:cs="Times New Roman"/>
    </w:rPr>
  </w:style>
  <w:style w:type="paragraph" w:customStyle="1" w:styleId="Paginalinks">
    <w:name w:val="Pagina links"/>
    <w:pPr>
      <w:suppressAutoHyphens/>
    </w:pPr>
    <w:rPr>
      <w:sz w:val="22"/>
      <w:lang w:val="de-DE" w:eastAsia="zh-CN"/>
    </w:rPr>
  </w:style>
  <w:style w:type="paragraph" w:styleId="En-tte">
    <w:name w:val="header"/>
    <w:aliases w:val="test,header protocols,LandscapeHeader"/>
    <w:pPr>
      <w:tabs>
        <w:tab w:val="center" w:pos="4536"/>
        <w:tab w:val="right" w:pos="9072"/>
      </w:tabs>
      <w:suppressAutoHyphens/>
    </w:pPr>
    <w:rPr>
      <w:sz w:val="22"/>
      <w:lang w:val="de-DE" w:eastAsia="zh-CN"/>
    </w:rPr>
  </w:style>
  <w:style w:type="paragraph" w:styleId="Pieddepage">
    <w:name w:val="footer"/>
    <w:basedOn w:val="Normal"/>
    <w:uiPriority w:val="99"/>
    <w:rPr>
      <w:rFonts w:ascii="Times New Roman" w:hAnsi="Times New Roman" w:cs="Times New Roman"/>
    </w:rPr>
  </w:style>
  <w:style w:type="paragraph" w:customStyle="1" w:styleId="Marginale">
    <w:name w:val="Marginale"/>
    <w:basedOn w:val="Normal"/>
    <w:pPr>
      <w:spacing w:line="255" w:lineRule="exact"/>
    </w:pPr>
    <w:rPr>
      <w:rFonts w:ascii="Times New Roman" w:hAnsi="Times New Roman" w:cs="Times New Roman"/>
      <w:b/>
    </w:rPr>
  </w:style>
  <w:style w:type="paragraph" w:customStyle="1" w:styleId="MarginalenebenLinie">
    <w:name w:val="Marginale neben Linie"/>
    <w:basedOn w:val="Marginale"/>
    <w:pPr>
      <w:spacing w:before="60"/>
    </w:p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3"/>
      </w:numPr>
      <w:spacing w:before="60" w:after="60"/>
      <w:ind w:left="2013" w:hanging="284"/>
    </w:pPr>
  </w:style>
  <w:style w:type="paragraph" w:customStyle="1" w:styleId="Strich-ListeEbene2">
    <w:name w:val="Strich-Liste (Ebene 2)"/>
    <w:basedOn w:val="Strich-Liste"/>
    <w:pPr>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cs="Times New Roman"/>
    </w:rPr>
  </w:style>
  <w:style w:type="paragraph" w:customStyle="1" w:styleId="HalbeLeerzeile">
    <w:name w:val="Halbe Leerzeile"/>
    <w:basedOn w:val="Normal"/>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Titreindex">
    <w:name w:val="index heading"/>
    <w:basedOn w:val="Normal"/>
    <w:next w:val="Index1"/>
    <w:pPr>
      <w:spacing w:line="198" w:lineRule="exact"/>
    </w:pPr>
    <w:rPr>
      <w:rFonts w:ascii="Times New Roman" w:hAnsi="Times New Roman" w:cs="Times New Roman"/>
      <w:b/>
    </w:rPr>
  </w:style>
  <w:style w:type="paragraph" w:styleId="TM1">
    <w:name w:val="toc 1"/>
    <w:next w:val="Normal"/>
    <w:uiPriority w:val="39"/>
    <w:pPr>
      <w:suppressAutoHyphens/>
      <w:spacing w:before="120" w:after="120"/>
    </w:pPr>
    <w:rPr>
      <w:rFonts w:ascii="Calibri" w:hAnsi="Calibri" w:cs="Calibri"/>
      <w:b/>
      <w:bCs/>
      <w:caps/>
      <w:lang w:val="en-GB" w:eastAsia="zh-CN"/>
    </w:rPr>
  </w:style>
  <w:style w:type="paragraph" w:styleId="TM2">
    <w:name w:val="toc 2"/>
    <w:next w:val="Normal"/>
    <w:uiPriority w:val="39"/>
    <w:pPr>
      <w:suppressAutoHyphens/>
      <w:ind w:left="200"/>
    </w:pPr>
    <w:rPr>
      <w:rFonts w:ascii="Calibri" w:hAnsi="Calibri" w:cs="Calibri"/>
      <w:smallCaps/>
      <w:lang w:val="en-GB" w:eastAsia="zh-CN"/>
    </w:rPr>
  </w:style>
  <w:style w:type="paragraph" w:styleId="TM3">
    <w:name w:val="toc 3"/>
    <w:basedOn w:val="TM2"/>
    <w:next w:val="Normal"/>
    <w:uiPriority w:val="39"/>
    <w:pPr>
      <w:ind w:left="400"/>
    </w:pPr>
    <w:rPr>
      <w:i/>
      <w:iCs/>
      <w:smallCaps w:val="0"/>
    </w:rPr>
  </w:style>
  <w:style w:type="paragraph" w:styleId="TM4">
    <w:name w:val="toc 4"/>
    <w:basedOn w:val="TM2"/>
    <w:next w:val="Normal"/>
    <w:uiPriority w:val="39"/>
    <w:pPr>
      <w:ind w:left="600"/>
    </w:pPr>
    <w:rPr>
      <w:smallCaps w:val="0"/>
      <w:sz w:val="18"/>
      <w:szCs w:val="18"/>
    </w:rPr>
  </w:style>
  <w:style w:type="paragraph" w:styleId="TM5">
    <w:name w:val="toc 5"/>
    <w:basedOn w:val="TM2"/>
    <w:next w:val="Normal"/>
    <w:pPr>
      <w:ind w:left="800"/>
    </w:pPr>
    <w:rPr>
      <w:smallCaps w:val="0"/>
      <w:sz w:val="18"/>
      <w:szCs w:val="18"/>
    </w:rPr>
  </w:style>
  <w:style w:type="paragraph" w:styleId="TM6">
    <w:name w:val="toc 6"/>
    <w:basedOn w:val="TM2"/>
    <w:next w:val="Normal"/>
    <w:pPr>
      <w:ind w:left="1000"/>
    </w:pPr>
    <w:rPr>
      <w:smallCaps w:val="0"/>
      <w:sz w:val="18"/>
      <w:szCs w:val="18"/>
    </w:rPr>
  </w:style>
  <w:style w:type="paragraph" w:styleId="TM7">
    <w:name w:val="toc 7"/>
    <w:basedOn w:val="TM2"/>
    <w:next w:val="Normal"/>
    <w:pPr>
      <w:ind w:left="1200"/>
    </w:pPr>
    <w:rPr>
      <w:smallCaps w:val="0"/>
      <w:sz w:val="18"/>
      <w:szCs w:val="18"/>
    </w:rPr>
  </w:style>
  <w:style w:type="paragraph" w:styleId="TM8">
    <w:name w:val="toc 8"/>
    <w:basedOn w:val="TM2"/>
    <w:next w:val="Normal"/>
    <w:pPr>
      <w:ind w:left="1400"/>
    </w:pPr>
    <w:rPr>
      <w:smallCaps w:val="0"/>
      <w:sz w:val="18"/>
      <w:szCs w:val="18"/>
    </w:rPr>
  </w:style>
  <w:style w:type="paragraph" w:styleId="TM9">
    <w:name w:val="toc 9"/>
    <w:basedOn w:val="TM2"/>
    <w:next w:val="Normal"/>
    <w:pPr>
      <w:ind w:left="1600"/>
    </w:pPr>
    <w:rPr>
      <w:smallCaps w:val="0"/>
      <w:sz w:val="18"/>
      <w:szCs w:val="18"/>
    </w:rPr>
  </w:style>
  <w:style w:type="paragraph" w:customStyle="1" w:styleId="Gliederungslinie">
    <w:name w:val="Gliederungslinie"/>
    <w:basedOn w:val="Normal"/>
    <w:next w:val="Absatz"/>
    <w:pPr>
      <w:pBdr>
        <w:top w:val="single" w:sz="6" w:space="3" w:color="000000"/>
        <w:left w:val="none" w:sz="0" w:space="0" w:color="000000"/>
        <w:bottom w:val="none" w:sz="0" w:space="0" w:color="000000"/>
        <w:right w:val="none" w:sz="0" w:space="0" w:color="000000"/>
      </w:pBdr>
      <w:spacing w:line="255" w:lineRule="exact"/>
      <w:ind w:left="1729"/>
    </w:pPr>
    <w:rPr>
      <w:rFonts w:ascii="Times New Roman" w:hAnsi="Times New Roman" w:cs="Times New Roman"/>
    </w:rPr>
  </w:style>
  <w:style w:type="paragraph" w:customStyle="1" w:styleId="ToterKolumnentitellinks">
    <w:name w:val="Toter Kolumnentitellinks"/>
    <w:pPr>
      <w:suppressAutoHyphens/>
      <w:spacing w:line="142" w:lineRule="exact"/>
    </w:pPr>
    <w:rPr>
      <w:sz w:val="16"/>
      <w:lang w:val="de-DE" w:eastAsia="zh-CN"/>
    </w:rPr>
  </w:style>
  <w:style w:type="paragraph" w:customStyle="1" w:styleId="Dokumentnamelinks">
    <w:name w:val="Dokumentname links"/>
    <w:pPr>
      <w:suppressAutoHyphens/>
    </w:pPr>
    <w:rPr>
      <w:sz w:val="16"/>
      <w:lang w:val="de-DE" w:eastAsia="zh-CN"/>
    </w:rPr>
  </w:style>
  <w:style w:type="paragraph" w:customStyle="1" w:styleId="Dokumentnamerechts">
    <w:name w:val="Dokumentname rechts"/>
    <w:pPr>
      <w:suppressAutoHyphens/>
    </w:pPr>
    <w:rPr>
      <w:sz w:val="16"/>
      <w:lang w:val="de-DE" w:eastAsia="zh-CN"/>
    </w:rPr>
  </w:style>
  <w:style w:type="paragraph" w:customStyle="1" w:styleId="ToterKolumnentitelrechts">
    <w:name w:val="Toter Kolumnentitelrechts"/>
    <w:pPr>
      <w:suppressAutoHyphens/>
      <w:spacing w:line="142" w:lineRule="exact"/>
      <w:jc w:val="right"/>
    </w:pPr>
    <w:rPr>
      <w:sz w:val="16"/>
      <w:lang w:val="de-DE" w:eastAsia="zh-CN"/>
    </w:rPr>
  </w:style>
  <w:style w:type="paragraph" w:customStyle="1" w:styleId="Paginarechts">
    <w:name w:val="Pagina rechts"/>
    <w:pPr>
      <w:suppressAutoHyphens/>
      <w:jc w:val="right"/>
    </w:pPr>
    <w:rPr>
      <w:sz w:val="22"/>
      <w:lang w:val="de-DE" w:eastAsia="zh-CN"/>
    </w:rPr>
  </w:style>
  <w:style w:type="paragraph" w:customStyle="1" w:styleId="berschriftInhalt">
    <w:name w:val="Überschrift Inhalt"/>
    <w:basedOn w:val="Normal"/>
    <w:next w:val="Normal"/>
    <w:pPr>
      <w:keepNext/>
      <w:spacing w:after="1020" w:line="383" w:lineRule="exact"/>
    </w:pPr>
    <w:rPr>
      <w:sz w:val="30"/>
    </w:rPr>
  </w:style>
  <w:style w:type="paragraph" w:styleId="Notedebasdepage">
    <w:name w:val="footnote text"/>
    <w:aliases w:val="DAR001,FT,Char,Tabellenanmerkung,EFSA op_Footnote,FEEDAP Op_Footnote, Car,FT Car Car,Note de bas de page1,DAR0011,Tabellenanmerkung1 Car,Car,EFSA_Footnote Text"/>
    <w:basedOn w:val="Normal"/>
    <w:uiPriority w:val="99"/>
    <w:qFormat/>
    <w:pPr>
      <w:ind w:left="284" w:hanging="284"/>
    </w:pPr>
    <w:rPr>
      <w:position w:val="4"/>
    </w:rPr>
  </w:style>
  <w:style w:type="paragraph" w:styleId="Notedefin">
    <w:name w:val="endnote text"/>
    <w:basedOn w:val="Normal"/>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cs="Times New Roman"/>
    </w:rPr>
  </w:style>
  <w:style w:type="paragraph" w:customStyle="1" w:styleId="Tabledesillustrations1">
    <w:name w:val="Table des illustrations1"/>
    <w:basedOn w:val="Normal"/>
    <w:next w:val="Normal"/>
    <w:pPr>
      <w:spacing w:line="255" w:lineRule="exact"/>
      <w:ind w:left="1729"/>
    </w:pPr>
    <w:rPr>
      <w:rFonts w:ascii="Times New Roman" w:hAnsi="Times New Roman" w:cs="Times New Roman"/>
    </w:rPr>
  </w:style>
  <w:style w:type="paragraph" w:customStyle="1" w:styleId="Tabellenformat">
    <w:name w:val="Tabellenformat"/>
    <w:basedOn w:val="Normal"/>
    <w:pPr>
      <w:spacing w:before="100" w:after="100"/>
    </w:pPr>
  </w:style>
  <w:style w:type="paragraph" w:customStyle="1" w:styleId="Commentaire1">
    <w:name w:val="Commentaire1"/>
    <w:basedOn w:val="Normal"/>
  </w:style>
  <w:style w:type="paragraph" w:customStyle="1" w:styleId="Explorateurdedocuments1">
    <w:name w:val="Explorateur de documents1"/>
    <w:basedOn w:val="Normal"/>
    <w:rPr>
      <w:rFonts w:ascii="Tahoma" w:hAnsi="Tahoma" w:cs="Tahoma"/>
    </w:rPr>
  </w:style>
  <w:style w:type="paragraph" w:styleId="Retraitcorpsdetexte">
    <w:name w:val="Body Text Indent"/>
    <w:basedOn w:val="Normal"/>
    <w:pPr>
      <w:ind w:left="567"/>
    </w:pPr>
    <w:rPr>
      <w:sz w:val="24"/>
    </w:rPr>
  </w:style>
  <w:style w:type="paragraph" w:customStyle="1" w:styleId="Kopzeile-fett">
    <w:name w:val="Kopzeile-fett"/>
    <w:basedOn w:val="En-tte"/>
    <w:pPr>
      <w:spacing w:after="120"/>
    </w:pPr>
    <w:rPr>
      <w:b/>
      <w:sz w:val="20"/>
    </w:rPr>
  </w:style>
  <w:style w:type="paragraph" w:customStyle="1" w:styleId="Corpsdetexte21">
    <w:name w:val="Corps de texte 21"/>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dresseexpditeur">
    <w:name w:val="envelope return"/>
    <w:basedOn w:val="Normal"/>
    <w:rPr>
      <w:rFonts w:ascii="Arial" w:hAnsi="Arial" w:cs="Arial"/>
    </w:rPr>
  </w:style>
  <w:style w:type="paragraph" w:customStyle="1" w:styleId="Salutations1">
    <w:name w:val="Salutations1"/>
    <w:basedOn w:val="Normal"/>
    <w:next w:val="Normal"/>
  </w:style>
  <w:style w:type="paragraph" w:customStyle="1" w:styleId="Listepuces1">
    <w:name w:val="Liste à puces1"/>
    <w:basedOn w:val="Normal"/>
    <w:pPr>
      <w:ind w:left="360" w:hanging="360"/>
    </w:pPr>
  </w:style>
  <w:style w:type="paragraph" w:customStyle="1" w:styleId="Listepuces21">
    <w:name w:val="Liste à puces 21"/>
    <w:basedOn w:val="Normal"/>
    <w:pPr>
      <w:ind w:left="643" w:hanging="360"/>
    </w:pPr>
  </w:style>
  <w:style w:type="paragraph" w:customStyle="1" w:styleId="Listepuces31">
    <w:name w:val="Liste à puces 31"/>
    <w:basedOn w:val="Normal"/>
    <w:pPr>
      <w:ind w:left="926" w:hanging="360"/>
    </w:pPr>
  </w:style>
  <w:style w:type="paragraph" w:customStyle="1" w:styleId="Listepuces41">
    <w:name w:val="Liste à puces 41"/>
    <w:basedOn w:val="Normal"/>
    <w:pPr>
      <w:ind w:left="1209" w:hanging="360"/>
    </w:pPr>
  </w:style>
  <w:style w:type="paragraph" w:customStyle="1" w:styleId="Listepuces51">
    <w:name w:val="Liste à puces 51"/>
    <w:basedOn w:val="Normal"/>
    <w:pPr>
      <w:ind w:left="1492" w:hanging="360"/>
    </w:pPr>
  </w:style>
  <w:style w:type="paragraph" w:customStyle="1" w:styleId="Normalcentr1">
    <w:name w:val="Normal centré1"/>
    <w:basedOn w:val="Normal"/>
    <w:pPr>
      <w:ind w:left="1440" w:right="1440"/>
    </w:pPr>
  </w:style>
  <w:style w:type="paragraph" w:customStyle="1" w:styleId="Date1">
    <w:name w:val="Date1"/>
    <w:basedOn w:val="Normal"/>
    <w:next w:val="Normal"/>
  </w:style>
  <w:style w:type="paragraph" w:customStyle="1" w:styleId="Titredenote1">
    <w:name w:val="Titre de note1"/>
    <w:basedOn w:val="Normal"/>
    <w:next w:val="Normal"/>
  </w:style>
  <w:style w:type="paragraph" w:customStyle="1" w:styleId="Formuledepolitesse1">
    <w:name w:val="Formule de politesse1"/>
    <w:basedOn w:val="Normal"/>
    <w:pPr>
      <w:ind w:left="4252"/>
    </w:pPr>
  </w:style>
  <w:style w:type="paragraph" w:styleId="Index3">
    <w:name w:val="index 3"/>
    <w:basedOn w:val="Normal"/>
    <w:next w:val="Normal"/>
    <w:pPr>
      <w:ind w:left="660" w:hanging="220"/>
    </w:pPr>
  </w:style>
  <w:style w:type="paragraph" w:customStyle="1" w:styleId="Index41">
    <w:name w:val="Index 41"/>
    <w:basedOn w:val="Normal"/>
    <w:next w:val="Normal"/>
    <w:pPr>
      <w:ind w:left="880" w:hanging="220"/>
    </w:pPr>
  </w:style>
  <w:style w:type="paragraph" w:customStyle="1" w:styleId="Index51">
    <w:name w:val="Index 51"/>
    <w:basedOn w:val="Normal"/>
    <w:next w:val="Normal"/>
    <w:pPr>
      <w:ind w:left="1100" w:hanging="220"/>
    </w:pPr>
  </w:style>
  <w:style w:type="paragraph" w:customStyle="1" w:styleId="Index61">
    <w:name w:val="Index 61"/>
    <w:basedOn w:val="Normal"/>
    <w:next w:val="Normal"/>
    <w:pPr>
      <w:ind w:left="1320" w:hanging="220"/>
    </w:pPr>
  </w:style>
  <w:style w:type="paragraph" w:customStyle="1" w:styleId="Index71">
    <w:name w:val="Index 71"/>
    <w:basedOn w:val="Normal"/>
    <w:next w:val="Normal"/>
    <w:pPr>
      <w:ind w:left="1540" w:hanging="220"/>
    </w:pPr>
  </w:style>
  <w:style w:type="paragraph" w:customStyle="1" w:styleId="Index81">
    <w:name w:val="Index 81"/>
    <w:basedOn w:val="Normal"/>
    <w:next w:val="Normal"/>
    <w:pPr>
      <w:ind w:left="1760" w:hanging="220"/>
    </w:pPr>
  </w:style>
  <w:style w:type="paragraph" w:customStyle="1" w:styleId="Index91">
    <w:name w:val="Index 91"/>
    <w:basedOn w:val="Normal"/>
    <w:next w:val="Normal"/>
    <w:pPr>
      <w:ind w:left="1980" w:hanging="220"/>
    </w:pPr>
  </w:style>
  <w:style w:type="paragraph" w:customStyle="1" w:styleId="Liste21">
    <w:name w:val="Liste 21"/>
    <w:basedOn w:val="Normal"/>
    <w:pPr>
      <w:ind w:left="566" w:hanging="283"/>
    </w:pPr>
  </w:style>
  <w:style w:type="paragraph" w:customStyle="1" w:styleId="Liste31">
    <w:name w:val="Liste 31"/>
    <w:basedOn w:val="Normal"/>
    <w:pPr>
      <w:ind w:left="849" w:hanging="283"/>
    </w:pPr>
  </w:style>
  <w:style w:type="paragraph" w:customStyle="1" w:styleId="Liste41">
    <w:name w:val="Liste 41"/>
    <w:basedOn w:val="Normal"/>
    <w:pPr>
      <w:ind w:left="1132" w:hanging="283"/>
    </w:pPr>
  </w:style>
  <w:style w:type="paragraph" w:customStyle="1" w:styleId="Liste51">
    <w:name w:val="Liste 51"/>
    <w:basedOn w:val="Normal"/>
    <w:pPr>
      <w:ind w:left="1415" w:hanging="283"/>
    </w:pPr>
  </w:style>
  <w:style w:type="paragraph" w:customStyle="1" w:styleId="Listecontinue1">
    <w:name w:val="Liste continue1"/>
    <w:basedOn w:val="Normal"/>
    <w:pPr>
      <w:ind w:left="283"/>
    </w:pPr>
  </w:style>
  <w:style w:type="paragraph" w:customStyle="1" w:styleId="Listecontinue21">
    <w:name w:val="Liste continue 21"/>
    <w:basedOn w:val="Normal"/>
    <w:pPr>
      <w:ind w:left="566"/>
    </w:pPr>
  </w:style>
  <w:style w:type="paragraph" w:customStyle="1" w:styleId="Listecontinue31">
    <w:name w:val="Liste continue 31"/>
    <w:basedOn w:val="Normal"/>
    <w:pPr>
      <w:ind w:left="849"/>
    </w:pPr>
  </w:style>
  <w:style w:type="paragraph" w:customStyle="1" w:styleId="Listecontinue41">
    <w:name w:val="Liste continue 41"/>
    <w:basedOn w:val="Normal"/>
    <w:pPr>
      <w:ind w:left="1132"/>
    </w:pPr>
  </w:style>
  <w:style w:type="paragraph" w:customStyle="1" w:styleId="Listecontinue51">
    <w:name w:val="Liste continue 51"/>
    <w:basedOn w:val="Normal"/>
    <w:pPr>
      <w:ind w:left="1415"/>
    </w:pPr>
  </w:style>
  <w:style w:type="paragraph" w:customStyle="1" w:styleId="Listenumros1">
    <w:name w:val="Liste à numéros1"/>
    <w:basedOn w:val="Normal"/>
    <w:pPr>
      <w:ind w:left="360" w:hanging="360"/>
    </w:pPr>
  </w:style>
  <w:style w:type="paragraph" w:customStyle="1" w:styleId="Listenumros21">
    <w:name w:val="Liste à numéros 21"/>
    <w:basedOn w:val="Normal"/>
    <w:pPr>
      <w:ind w:left="643" w:hanging="360"/>
    </w:pPr>
  </w:style>
  <w:style w:type="paragraph" w:customStyle="1" w:styleId="Listenumros31">
    <w:name w:val="Liste à numéros 31"/>
    <w:basedOn w:val="Normal"/>
    <w:pPr>
      <w:ind w:left="926" w:hanging="360"/>
    </w:pPr>
  </w:style>
  <w:style w:type="paragraph" w:customStyle="1" w:styleId="Listenumros41">
    <w:name w:val="Liste à numéros 41"/>
    <w:basedOn w:val="Normal"/>
    <w:pPr>
      <w:ind w:left="1209" w:hanging="360"/>
    </w:pPr>
  </w:style>
  <w:style w:type="paragraph" w:customStyle="1" w:styleId="Listenumros51">
    <w:name w:val="Liste à numéros 51"/>
    <w:basedOn w:val="Normal"/>
    <w:pPr>
      <w:ind w:left="1492" w:hanging="360"/>
    </w:pPr>
  </w:style>
  <w:style w:type="paragraph" w:customStyle="1" w:styleId="Textedemacro1">
    <w:name w:val="Texte de macro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hAnsi="Courier New" w:cs="Courier New"/>
      <w:lang w:val="de-DE" w:eastAsia="zh-CN"/>
    </w:rPr>
  </w:style>
  <w:style w:type="paragraph" w:customStyle="1" w:styleId="En-ttedemessage1">
    <w:name w:val="En-tête de message1"/>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cs="Arial"/>
      <w:sz w:val="24"/>
    </w:rPr>
  </w:style>
  <w:style w:type="paragraph" w:customStyle="1" w:styleId="Textebrut1">
    <w:name w:val="Texte brut1"/>
    <w:basedOn w:val="Normal"/>
    <w:rPr>
      <w:rFonts w:ascii="Courier New" w:hAnsi="Courier New" w:cs="Courier New"/>
    </w:rPr>
  </w:style>
  <w:style w:type="paragraph" w:customStyle="1" w:styleId="Retraitnormal1">
    <w:name w:val="Retrait normal1"/>
    <w:basedOn w:val="Normal"/>
    <w:pPr>
      <w:ind w:left="708"/>
    </w:pPr>
  </w:style>
  <w:style w:type="paragraph" w:customStyle="1" w:styleId="Corpsdetexte31">
    <w:name w:val="Corps de texte 31"/>
    <w:basedOn w:val="Normal"/>
    <w:rPr>
      <w:sz w:val="16"/>
    </w:rPr>
  </w:style>
  <w:style w:type="paragraph" w:customStyle="1" w:styleId="Retraitcorpsdetexte21">
    <w:name w:val="Retrait corps de texte 21"/>
    <w:basedOn w:val="Normal"/>
    <w:pPr>
      <w:spacing w:line="480" w:lineRule="auto"/>
      <w:ind w:left="283"/>
    </w:pPr>
  </w:style>
  <w:style w:type="paragraph" w:customStyle="1" w:styleId="Retraitcorpsdetexte31">
    <w:name w:val="Retrait corps de texte 31"/>
    <w:basedOn w:val="Normal"/>
    <w:pPr>
      <w:ind w:left="283"/>
    </w:pPr>
    <w:rPr>
      <w:sz w:val="16"/>
    </w:rPr>
  </w:style>
  <w:style w:type="paragraph" w:customStyle="1" w:styleId="Retrait1religne1">
    <w:name w:val="Retrait 1re ligne1"/>
    <w:basedOn w:val="Corpsdetexte"/>
    <w:pPr>
      <w:spacing w:before="120" w:after="120" w:line="360" w:lineRule="auto"/>
      <w:ind w:firstLine="210"/>
    </w:pPr>
  </w:style>
  <w:style w:type="paragraph" w:customStyle="1" w:styleId="Retraitcorpset1relig1">
    <w:name w:val="Retrait corps et 1re lig.1"/>
    <w:basedOn w:val="Retraitcorpsdetexte"/>
    <w:pPr>
      <w:spacing w:before="120" w:after="120" w:line="360" w:lineRule="auto"/>
      <w:ind w:left="283" w:firstLine="210"/>
    </w:pPr>
    <w:rPr>
      <w:sz w:val="22"/>
    </w:rPr>
  </w:style>
  <w:style w:type="paragraph" w:styleId="Adressedestinataire">
    <w:name w:val="envelope address"/>
    <w:basedOn w:val="Normal"/>
    <w:pPr>
      <w:ind w:left="1"/>
    </w:pPr>
    <w:rPr>
      <w:rFonts w:ascii="Arial" w:hAnsi="Arial" w:cs="Arial"/>
      <w:sz w:val="24"/>
    </w:rPr>
  </w:style>
  <w:style w:type="paragraph" w:styleId="Signature">
    <w:name w:val="Signature"/>
    <w:basedOn w:val="Normal"/>
    <w:pPr>
      <w:ind w:left="4252"/>
    </w:pPr>
  </w:style>
  <w:style w:type="paragraph" w:styleId="Sous-titre">
    <w:name w:val="Subtitle"/>
    <w:basedOn w:val="Normal"/>
    <w:next w:val="Corpsdetexte"/>
    <w:qFormat/>
    <w:pPr>
      <w:spacing w:after="60"/>
    </w:pPr>
    <w:rPr>
      <w:b/>
      <w:sz w:val="36"/>
      <w:szCs w:val="36"/>
    </w:rPr>
  </w:style>
  <w:style w:type="paragraph" w:customStyle="1" w:styleId="TitreTR1">
    <w:name w:val="Titre TR1"/>
    <w:basedOn w:val="Normal"/>
    <w:next w:val="Normal"/>
    <w:rPr>
      <w:rFonts w:ascii="Arial" w:hAnsi="Arial" w:cs="Arial"/>
      <w:b/>
      <w:sz w:val="24"/>
    </w:rPr>
  </w:style>
  <w:style w:type="paragraph" w:customStyle="1" w:styleId="Tabledesrfrencesjuridiques1">
    <w:name w:val="Table des références juridiques1"/>
    <w:basedOn w:val="Normal"/>
    <w:next w:val="Normal"/>
    <w:pPr>
      <w:ind w:left="220" w:hanging="220"/>
    </w:pPr>
  </w:style>
  <w:style w:type="paragraph" w:customStyle="1" w:styleId="QuellenangabePagina">
    <w:name w:val="Quellenangabe/Pagina"/>
    <w:basedOn w:val="Normal"/>
    <w:pPr>
      <w:spacing w:line="255" w:lineRule="exact"/>
    </w:pPr>
    <w:rPr>
      <w:rFonts w:ascii="Frutiger 55 Roman" w:hAnsi="Frutiger 55 Roman" w:cs="Frutiger 55 Roman"/>
    </w:rPr>
  </w:style>
  <w:style w:type="paragraph" w:customStyle="1" w:styleId="TextTabGraph18P">
    <w:name w:val="Text/Tab/Graph 18 P"/>
    <w:basedOn w:val="Normal"/>
    <w:pPr>
      <w:spacing w:line="425" w:lineRule="exact"/>
    </w:pPr>
    <w:rPr>
      <w:rFonts w:ascii="Frutiger 55 Roman" w:hAnsi="Frutiger 55 Roman" w:cs="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link w:val="Standard-italicsChar"/>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top w:val="none" w:sz="0" w:space="0" w:color="000000"/>
        <w:left w:val="none" w:sz="0" w:space="0" w:color="000000"/>
        <w:bottom w:val="single" w:sz="4" w:space="5" w:color="000000"/>
        <w:right w:val="none" w:sz="0" w:space="0" w:color="000000"/>
      </w:pBdr>
    </w:pPr>
  </w:style>
  <w:style w:type="paragraph" w:customStyle="1" w:styleId="SFHeader2101">
    <w:name w:val="*SF:Header 2.10.1"/>
    <w:pPr>
      <w:numPr>
        <w:numId w:val="2"/>
      </w:numPr>
      <w:suppressAutoHyphens/>
      <w:spacing w:before="60" w:after="60"/>
    </w:pPr>
    <w:rPr>
      <w:b/>
      <w:color w:val="000000"/>
      <w:lang w:val="en-GB" w:eastAsia="zh-CN"/>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uppressAutoHyphens/>
      <w:spacing w:line="200" w:lineRule="exact"/>
      <w:jc w:val="center"/>
    </w:pPr>
    <w:rPr>
      <w:rFonts w:ascii="Arial" w:hAnsi="Arial" w:cs="Arial"/>
      <w:lang w:val="de-DE" w:eastAsia="zh-CN"/>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ind w:left="567" w:hanging="567"/>
    </w:pPr>
  </w:style>
  <w:style w:type="paragraph" w:styleId="Textedebulles">
    <w:name w:val="Balloon Text"/>
    <w:basedOn w:val="Normal"/>
    <w:uiPriority w:val="99"/>
    <w:rPr>
      <w:rFonts w:ascii="Tahoma" w:hAnsi="Tahoma" w:cs="Tahoma"/>
      <w:sz w:val="16"/>
      <w:szCs w:val="16"/>
    </w:rPr>
  </w:style>
  <w:style w:type="paragraph" w:customStyle="1" w:styleId="Tabletext">
    <w:name w:val="Table text"/>
    <w:pPr>
      <w:keepNext/>
      <w:keepLines/>
      <w:suppressAutoHyphens/>
      <w:spacing w:before="54" w:after="54"/>
    </w:pPr>
    <w:rPr>
      <w:lang w:val="en-US" w:eastAsia="zh-CN"/>
    </w:rPr>
  </w:style>
  <w:style w:type="paragraph" w:customStyle="1" w:styleId="CSRTableTitle">
    <w:name w:val="CSR_TableTitle"/>
    <w:basedOn w:val="Normal"/>
    <w:pPr>
      <w:keepNext/>
      <w:spacing w:before="200"/>
    </w:pPr>
    <w:rPr>
      <w:b/>
      <w:bCs/>
      <w:color w:val="000000"/>
    </w:rPr>
  </w:style>
  <w:style w:type="paragraph" w:customStyle="1" w:styleId="Default">
    <w:name w:val="Default"/>
    <w:pPr>
      <w:suppressAutoHyphens/>
      <w:autoSpaceDE w:val="0"/>
    </w:pPr>
    <w:rPr>
      <w:color w:val="000000"/>
      <w:sz w:val="24"/>
      <w:szCs w:val="24"/>
      <w:lang w:val="en-GB" w:eastAsia="zh-CN"/>
    </w:rPr>
  </w:style>
  <w:style w:type="paragraph" w:customStyle="1" w:styleId="Listenabsatz">
    <w:name w:val="Listenabsatz"/>
    <w:basedOn w:val="Normal"/>
    <w:pPr>
      <w:ind w:left="720"/>
    </w:pPr>
  </w:style>
  <w:style w:type="paragraph" w:customStyle="1" w:styleId="CSRHeading1">
    <w:name w:val="CSR Heading 1"/>
    <w:basedOn w:val="Normal"/>
    <w:next w:val="Normal"/>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pPr>
      <w:keepNext/>
    </w:pPr>
    <w:rPr>
      <w:sz w:val="35"/>
    </w:rPr>
  </w:style>
  <w:style w:type="paragraph" w:styleId="Objetducommentaire">
    <w:name w:val="annotation subject"/>
    <w:basedOn w:val="Commentaire1"/>
    <w:next w:val="Commentaire1"/>
    <w:uiPriority w:val="99"/>
    <w:rPr>
      <w:b/>
      <w:bCs/>
    </w:rPr>
  </w:style>
  <w:style w:type="paragraph" w:customStyle="1" w:styleId="CM43">
    <w:name w:val="CM4+3"/>
    <w:basedOn w:val="Default"/>
    <w:next w:val="Default"/>
  </w:style>
  <w:style w:type="paragraph" w:customStyle="1" w:styleId="ManualNumPar1">
    <w:name w:val="Manual NumPar 1"/>
    <w:basedOn w:val="Normal"/>
    <w:next w:val="Normal"/>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pPr>
      <w:widowControl w:val="0"/>
      <w:autoSpaceDE w:val="0"/>
      <w:spacing w:after="60"/>
    </w:pPr>
    <w:rPr>
      <w:rFonts w:ascii="Times" w:hAnsi="Times" w:cs="Times"/>
      <w:color w:val="000000"/>
      <w:szCs w:val="24"/>
    </w:rPr>
  </w:style>
  <w:style w:type="paragraph" w:customStyle="1" w:styleId="CSRTableTitle0">
    <w:name w:val="CSR TableTitle"/>
    <w:basedOn w:val="Normal"/>
    <w:next w:val="Normal"/>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Titre1"/>
    <w:next w:val="Normal"/>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customStyle="1" w:styleId="berarbeitung">
    <w:name w:val="Überarbeitung"/>
    <w:pPr>
      <w:suppressAutoHyphens/>
    </w:pPr>
    <w:rPr>
      <w:rFonts w:ascii="Verdana" w:hAnsi="Verdana" w:cs="Verdana"/>
      <w:lang w:val="de-DE" w:eastAsia="zh-CN"/>
    </w:rPr>
  </w:style>
  <w:style w:type="paragraph" w:customStyle="1" w:styleId="CM1">
    <w:name w:val="CM1"/>
    <w:basedOn w:val="Default"/>
    <w:next w:val="Default"/>
    <w:rPr>
      <w:rFonts w:ascii="EUAlbertina" w:hAnsi="EUAlbertina" w:cs="EUAlbertina"/>
    </w:rPr>
  </w:style>
  <w:style w:type="paragraph" w:customStyle="1" w:styleId="CM3">
    <w:name w:val="CM3"/>
    <w:basedOn w:val="Default"/>
    <w:next w:val="Default"/>
    <w:rPr>
      <w:rFonts w:ascii="EUAlbertina" w:hAnsi="EUAlbertina" w:cs="EUAlbertina"/>
    </w:rPr>
  </w:style>
  <w:style w:type="paragraph" w:customStyle="1" w:styleId="CM4">
    <w:name w:val="CM4"/>
    <w:basedOn w:val="Normal"/>
    <w:next w:val="Normal"/>
    <w:pPr>
      <w:autoSpaceDE w:val="0"/>
    </w:pPr>
    <w:rPr>
      <w:rFonts w:ascii="EUAlbertina" w:hAnsi="EUAlbertina" w:cs="EUAlbertina"/>
      <w:sz w:val="24"/>
      <w:szCs w:val="24"/>
    </w:rPr>
  </w:style>
  <w:style w:type="paragraph" w:customStyle="1" w:styleId="Titel1">
    <w:name w:val="Titel 1"/>
    <w:basedOn w:val="Titre1"/>
    <w:next w:val="Normal"/>
    <w:pPr>
      <w:widowControl w:val="0"/>
      <w:numPr>
        <w:numId w:val="0"/>
      </w:numPr>
      <w:tabs>
        <w:tab w:val="left" w:pos="1304"/>
      </w:tabs>
      <w:autoSpaceDE w:val="0"/>
      <w:spacing w:before="480" w:after="120" w:line="400" w:lineRule="atLeast"/>
      <w:jc w:val="both"/>
    </w:pPr>
    <w:rPr>
      <w:rFonts w:eastAsia="Calibri"/>
      <w:bCs/>
    </w:rPr>
  </w:style>
  <w:style w:type="paragraph" w:customStyle="1" w:styleId="Tablehead">
    <w:name w:val="Tablehead"/>
    <w:basedOn w:val="Normal"/>
    <w:rPr>
      <w:rFonts w:eastAsia="Calibri"/>
      <w:b/>
      <w:lang w:val="en-US"/>
    </w:rPr>
  </w:style>
  <w:style w:type="paragraph" w:customStyle="1" w:styleId="Tablebody">
    <w:name w:val="Tablebody"/>
    <w:basedOn w:val="Normal"/>
    <w:rPr>
      <w:rFonts w:eastAsia="Calibri"/>
      <w:lang w:val="en-US"/>
    </w:rPr>
  </w:style>
  <w:style w:type="paragraph" w:customStyle="1" w:styleId="Tabpclist">
    <w:name w:val="Tab_pc_list"/>
    <w:basedOn w:val="Tablehead"/>
  </w:style>
  <w:style w:type="paragraph" w:customStyle="1" w:styleId="BfRBBStandard">
    <w:name w:val="BfR BB Standard"/>
    <w:pPr>
      <w:suppressAutoHyphens/>
      <w:autoSpaceDE w:val="0"/>
      <w:jc w:val="both"/>
    </w:pPr>
    <w:rPr>
      <w:rFonts w:ascii="Arial" w:eastAsia="Calibri" w:hAnsi="Arial" w:cs="Arial"/>
      <w:sz w:val="22"/>
      <w:szCs w:val="22"/>
      <w:lang w:val="en-US"/>
    </w:rPr>
  </w:style>
  <w:style w:type="paragraph" w:customStyle="1" w:styleId="BfRBBberschrift2">
    <w:name w:val="BfR BB Überschrift 2"/>
    <w:next w:val="BfRBBStandard"/>
    <w:pPr>
      <w:tabs>
        <w:tab w:val="left" w:pos="576"/>
        <w:tab w:val="left" w:pos="643"/>
      </w:tabs>
      <w:suppressAutoHyphens/>
      <w:autoSpaceDE w:val="0"/>
      <w:ind w:left="576" w:hanging="576"/>
      <w:jc w:val="both"/>
    </w:pPr>
    <w:rPr>
      <w:rFonts w:ascii="Arial" w:eastAsia="Calibri" w:hAnsi="Arial" w:cs="Arial"/>
      <w:sz w:val="22"/>
      <w:szCs w:val="22"/>
      <w:u w:val="single"/>
      <w:lang w:val="en-US"/>
    </w:rPr>
  </w:style>
  <w:style w:type="paragraph" w:customStyle="1" w:styleId="BfRBBberschrift3">
    <w:name w:val="BfR BB Überschrift 3"/>
    <w:basedOn w:val="Normal"/>
    <w:next w:val="BfRBBStandard"/>
    <w:pPr>
      <w:tabs>
        <w:tab w:val="left" w:pos="643"/>
        <w:tab w:val="left" w:pos="720"/>
      </w:tabs>
      <w:autoSpaceDE w:val="0"/>
      <w:ind w:left="720" w:hanging="720"/>
      <w:jc w:val="both"/>
    </w:pPr>
    <w:rPr>
      <w:rFonts w:ascii="Arial" w:eastAsia="Calibri" w:hAnsi="Arial" w:cs="Arial"/>
      <w:i/>
      <w:iCs/>
      <w:szCs w:val="22"/>
      <w:lang w:val="de-DE"/>
    </w:rPr>
  </w:style>
  <w:style w:type="paragraph" w:customStyle="1" w:styleId="BfRBBTabelle">
    <w:name w:val="BfR BB Tabelle"/>
    <w:pPr>
      <w:suppressAutoHyphens/>
      <w:autoSpaceDE w:val="0"/>
      <w:spacing w:before="60" w:after="60"/>
      <w:ind w:left="57" w:right="57"/>
    </w:pPr>
    <w:rPr>
      <w:rFonts w:ascii="Arial" w:eastAsia="Calibri" w:hAnsi="Arial" w:cs="Arial"/>
      <w:lang w:val="en-US"/>
    </w:rPr>
  </w:style>
  <w:style w:type="paragraph" w:customStyle="1" w:styleId="BfRBBTitel">
    <w:name w:val="BfR BB Titel"/>
    <w:pPr>
      <w:suppressAutoHyphens/>
      <w:autoSpaceDE w:val="0"/>
      <w:jc w:val="center"/>
    </w:pPr>
    <w:rPr>
      <w:rFonts w:ascii="Arial" w:eastAsia="Calibri" w:hAnsi="Arial" w:cs="Arial"/>
      <w:b/>
      <w:bCs/>
      <w:sz w:val="24"/>
      <w:szCs w:val="24"/>
      <w:lang w:val="en-US"/>
    </w:rPr>
  </w:style>
  <w:style w:type="paragraph" w:customStyle="1" w:styleId="BfRBBTabelleklein">
    <w:name w:val="BfR BB Tabelle klein"/>
    <w:pPr>
      <w:suppressAutoHyphens/>
      <w:autoSpaceDE w:val="0"/>
      <w:spacing w:before="40" w:after="40"/>
      <w:ind w:left="57" w:right="57"/>
    </w:pPr>
    <w:rPr>
      <w:rFonts w:ascii="Arial" w:eastAsia="Calibri" w:hAnsi="Arial" w:cs="Arial"/>
      <w:sz w:val="16"/>
      <w:szCs w:val="16"/>
      <w:lang w:val="en-US"/>
    </w:rPr>
  </w:style>
  <w:style w:type="paragraph" w:customStyle="1" w:styleId="BfRBBberschrift1">
    <w:name w:val="BfR BB Überschrift 1"/>
    <w:next w:val="BfRBBStandard"/>
    <w:pPr>
      <w:tabs>
        <w:tab w:val="left" w:pos="432"/>
      </w:tabs>
      <w:suppressAutoHyphens/>
      <w:autoSpaceDE w:val="0"/>
      <w:ind w:left="432" w:hanging="432"/>
      <w:jc w:val="both"/>
    </w:pPr>
    <w:rPr>
      <w:rFonts w:ascii="Arial" w:eastAsia="Calibri" w:hAnsi="Arial" w:cs="Arial"/>
      <w:b/>
      <w:bCs/>
      <w:sz w:val="22"/>
      <w:szCs w:val="22"/>
      <w:lang w:val="en-US"/>
    </w:rPr>
  </w:style>
  <w:style w:type="paragraph" w:customStyle="1" w:styleId="BfRBBBeschriftung">
    <w:name w:val="BfR BB Beschriftung"/>
    <w:next w:val="BfRBBStandard"/>
    <w:pPr>
      <w:suppressAutoHyphens/>
      <w:autoSpaceDE w:val="0"/>
      <w:jc w:val="both"/>
    </w:pPr>
    <w:rPr>
      <w:rFonts w:ascii="Arial" w:eastAsia="Calibri" w:hAnsi="Arial" w:cs="Arial"/>
      <w:b/>
      <w:bCs/>
      <w:lang w:val="en-US"/>
    </w:rPr>
  </w:style>
  <w:style w:type="paragraph" w:customStyle="1" w:styleId="Point1">
    <w:name w:val="Point 1"/>
    <w:basedOn w:val="Normal"/>
    <w:pPr>
      <w:spacing w:before="120" w:after="120"/>
      <w:ind w:left="1417" w:hanging="567"/>
      <w:jc w:val="both"/>
    </w:pPr>
    <w:rPr>
      <w:sz w:val="24"/>
    </w:rPr>
  </w:style>
  <w:style w:type="paragraph" w:styleId="NormalWeb">
    <w:name w:val="Normal (Web)"/>
    <w:basedOn w:val="Normal"/>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rPr>
      <w:rFonts w:ascii="Times New Roman" w:hAnsi="Times New Roman" w:cs="Times New Roman"/>
      <w:sz w:val="24"/>
      <w:szCs w:val="24"/>
      <w:lang w:val="pl-PL"/>
    </w:rPr>
  </w:style>
  <w:style w:type="paragraph" w:customStyle="1" w:styleId="Special">
    <w:name w:val="Special"/>
    <w:basedOn w:val="Normal"/>
    <w:next w:val="Normal"/>
    <w:pPr>
      <w:widowControl w:val="0"/>
      <w:autoSpaceDE w:val="0"/>
    </w:pPr>
    <w:rPr>
      <w:rFonts w:cs="Times"/>
      <w:bCs/>
      <w:sz w:val="16"/>
      <w:szCs w:val="29"/>
      <w:lang w:val="de-DE"/>
    </w:rPr>
  </w:style>
  <w:style w:type="paragraph" w:styleId="Paragraphedeliste">
    <w:name w:val="List Paragraph"/>
    <w:basedOn w:val="Normal"/>
    <w:link w:val="ParagraphedelisteCar"/>
    <w:uiPriority w:val="34"/>
    <w:qFormat/>
    <w:pPr>
      <w:ind w:left="720"/>
    </w:pPr>
  </w:style>
  <w:style w:type="paragraph" w:styleId="En-ttedetabledesmatires">
    <w:name w:val="TOC Heading"/>
    <w:basedOn w:val="Titre1"/>
    <w:next w:val="Normal"/>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styleId="Rvision">
    <w:name w:val="Revision"/>
    <w:uiPriority w:val="99"/>
    <w:pPr>
      <w:suppressAutoHyphens/>
    </w:pPr>
    <w:rPr>
      <w:rFonts w:ascii="Verdana" w:hAnsi="Verdana" w:cs="Verdana"/>
      <w:lang w:val="de-DE" w:eastAsia="zh-C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character" w:customStyle="1" w:styleId="ParagraphedelisteCar">
    <w:name w:val="Paragraphe de liste Car"/>
    <w:link w:val="Paragraphedeliste"/>
    <w:uiPriority w:val="34"/>
    <w:rsid w:val="005C3146"/>
    <w:rPr>
      <w:rFonts w:ascii="Verdana" w:hAnsi="Verdana" w:cs="Verdana"/>
      <w:lang w:val="en-GB" w:eastAsia="zh-CN"/>
    </w:rPr>
  </w:style>
  <w:style w:type="table" w:styleId="Grilledutableau">
    <w:name w:val="Table Grid"/>
    <w:basedOn w:val="TableauNormal"/>
    <w:uiPriority w:val="59"/>
    <w:rsid w:val="009A2D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ndard-italicsChar">
    <w:name w:val="Standard-italics Char"/>
    <w:basedOn w:val="Policepardfaut"/>
    <w:link w:val="Standard-italics"/>
    <w:rsid w:val="00545E47"/>
    <w:rPr>
      <w:rFonts w:ascii="Verdana" w:hAnsi="Verdana" w:cs="Verdana"/>
      <w:i/>
      <w:lang w:val="en-GB" w:eastAsia="zh-CN"/>
    </w:rPr>
  </w:style>
  <w:style w:type="character" w:styleId="Marquedecommentaire">
    <w:name w:val="annotation reference"/>
    <w:uiPriority w:val="99"/>
    <w:semiHidden/>
    <w:unhideWhenUsed/>
    <w:rsid w:val="008B6C40"/>
    <w:rPr>
      <w:sz w:val="16"/>
      <w:szCs w:val="16"/>
    </w:rPr>
  </w:style>
  <w:style w:type="paragraph" w:styleId="Commentaire">
    <w:name w:val="annotation text"/>
    <w:basedOn w:val="Normal"/>
    <w:link w:val="CommentaireCar"/>
    <w:uiPriority w:val="99"/>
    <w:unhideWhenUsed/>
    <w:rsid w:val="008B6C40"/>
    <w:pPr>
      <w:widowControl w:val="0"/>
      <w:suppressAutoHyphens w:val="0"/>
      <w:autoSpaceDE w:val="0"/>
      <w:autoSpaceDN w:val="0"/>
      <w:adjustRightInd w:val="0"/>
    </w:pPr>
    <w:rPr>
      <w:rFonts w:ascii="Times New Roman" w:hAnsi="Times New Roman" w:cs="Times New Roman"/>
      <w:lang w:val="de-DE" w:eastAsia="fr-FR"/>
    </w:rPr>
  </w:style>
  <w:style w:type="character" w:customStyle="1" w:styleId="CommentaireCar1">
    <w:name w:val="Commentaire Car1"/>
    <w:basedOn w:val="Policepardfaut"/>
    <w:uiPriority w:val="99"/>
    <w:semiHidden/>
    <w:rsid w:val="008B6C40"/>
    <w:rPr>
      <w:rFonts w:ascii="Verdana" w:hAnsi="Verdana" w:cs="Verdana"/>
      <w:lang w:val="en-GB" w:eastAsia="zh-CN"/>
    </w:rPr>
  </w:style>
  <w:style w:type="table" w:styleId="Listeclaire-Accent3">
    <w:name w:val="Light List Accent 3"/>
    <w:basedOn w:val="TableauNormal"/>
    <w:uiPriority w:val="61"/>
    <w:rsid w:val="000D450A"/>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moyenne3-Accent3">
    <w:name w:val="Medium Grid 3 Accent 3"/>
    <w:basedOn w:val="TableauNormal"/>
    <w:uiPriority w:val="69"/>
    <w:rsid w:val="000D450A"/>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ramemoyenne1-Accent3">
    <w:name w:val="Medium Shading 1 Accent 3"/>
    <w:basedOn w:val="TableauNormal"/>
    <w:uiPriority w:val="63"/>
    <w:rsid w:val="000D450A"/>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TITRE11">
    <w:name w:val="_TITRE1"/>
    <w:basedOn w:val="Normal"/>
    <w:next w:val="Normal"/>
    <w:qFormat/>
    <w:rsid w:val="000D450A"/>
    <w:pPr>
      <w:keepNext/>
      <w:keepLines/>
      <w:shd w:val="clear" w:color="auto" w:fill="C8C2B6"/>
      <w:suppressAutoHyphens w:val="0"/>
      <w:autoSpaceDE w:val="0"/>
      <w:autoSpaceDN w:val="0"/>
      <w:adjustRightInd w:val="0"/>
      <w:spacing w:before="600" w:after="120"/>
      <w:jc w:val="both"/>
      <w:outlineLvl w:val="0"/>
    </w:pPr>
    <w:rPr>
      <w:rFonts w:ascii="Arial" w:hAnsi="Arial" w:cs="Arial"/>
      <w:b/>
      <w:bCs/>
      <w:smallCaps/>
      <w:sz w:val="22"/>
      <w:szCs w:val="22"/>
      <w:lang w:val="fr-FR" w:eastAsia="fr-FR"/>
    </w:rPr>
  </w:style>
  <w:style w:type="paragraph" w:customStyle="1" w:styleId="TITRE20">
    <w:name w:val="_TITRE2"/>
    <w:basedOn w:val="Normal"/>
    <w:next w:val="Normal"/>
    <w:qFormat/>
    <w:rsid w:val="000D450A"/>
    <w:pPr>
      <w:keepNext/>
      <w:keepLines/>
      <w:suppressAutoHyphens w:val="0"/>
      <w:spacing w:before="360" w:after="120"/>
    </w:pPr>
    <w:rPr>
      <w:rFonts w:ascii="Arial" w:hAnsi="Arial" w:cs="Times New Roman"/>
      <w:b/>
      <w:bCs/>
      <w:sz w:val="22"/>
      <w:lang w:val="fr-FR" w:eastAsia="fr-FR"/>
    </w:rPr>
  </w:style>
  <w:style w:type="paragraph" w:customStyle="1" w:styleId="TITRE3">
    <w:name w:val="_TITRE3"/>
    <w:basedOn w:val="Normal"/>
    <w:next w:val="Normal"/>
    <w:autoRedefine/>
    <w:qFormat/>
    <w:rsid w:val="003D5423"/>
    <w:pPr>
      <w:keepNext/>
      <w:keepLines/>
      <w:numPr>
        <w:ilvl w:val="2"/>
        <w:numId w:val="20"/>
      </w:numPr>
      <w:suppressAutoHyphens w:val="0"/>
      <w:autoSpaceDE w:val="0"/>
      <w:autoSpaceDN w:val="0"/>
      <w:adjustRightInd w:val="0"/>
      <w:spacing w:before="240" w:after="60"/>
      <w:jc w:val="both"/>
      <w:outlineLvl w:val="0"/>
    </w:pPr>
    <w:rPr>
      <w:rFonts w:ascii="Arial" w:hAnsi="Arial" w:cs="Arial"/>
      <w:b/>
      <w:lang w:val="fr-FR" w:eastAsia="fr-FR"/>
    </w:rPr>
  </w:style>
  <w:style w:type="paragraph" w:customStyle="1" w:styleId="En-tteheaderprotocols">
    <w:name w:val="En-tête.header protocols"/>
    <w:basedOn w:val="Normal"/>
    <w:rsid w:val="000D450A"/>
    <w:pPr>
      <w:widowControl w:val="0"/>
      <w:tabs>
        <w:tab w:val="center" w:pos="4536"/>
        <w:tab w:val="right" w:pos="9072"/>
      </w:tabs>
      <w:suppressAutoHyphens w:val="0"/>
    </w:pPr>
    <w:rPr>
      <w:rFonts w:ascii="Times New Roman" w:hAnsi="Times New Roman" w:cs="Times New Roman"/>
      <w:lang w:val="fr-FR" w:eastAsia="fr-FR"/>
    </w:rPr>
  </w:style>
  <w:style w:type="paragraph" w:customStyle="1" w:styleId="MyList">
    <w:name w:val="MyList"/>
    <w:basedOn w:val="Normal"/>
    <w:link w:val="MyListCar"/>
    <w:qFormat/>
    <w:rsid w:val="000D450A"/>
    <w:pPr>
      <w:widowControl w:val="0"/>
      <w:numPr>
        <w:numId w:val="21"/>
      </w:numPr>
      <w:suppressAutoHyphens w:val="0"/>
      <w:kinsoku w:val="0"/>
      <w:ind w:left="0" w:hanging="357"/>
      <w:mirrorIndents/>
      <w:jc w:val="both"/>
    </w:pPr>
    <w:rPr>
      <w:rFonts w:ascii="Calibri" w:hAnsi="Calibri" w:cs="Calibri"/>
      <w:color w:val="000000"/>
      <w:spacing w:val="-4"/>
      <w:sz w:val="22"/>
      <w:szCs w:val="22"/>
      <w:lang w:val="en-US" w:eastAsia="fr-FR"/>
    </w:rPr>
  </w:style>
  <w:style w:type="character" w:customStyle="1" w:styleId="MyListCar">
    <w:name w:val="MyList Car"/>
    <w:basedOn w:val="Policepardfaut"/>
    <w:link w:val="MyList"/>
    <w:rsid w:val="000D450A"/>
    <w:rPr>
      <w:rFonts w:ascii="Calibri" w:hAnsi="Calibri" w:cs="Calibri"/>
      <w:color w:val="000000"/>
      <w:spacing w:val="-4"/>
      <w:sz w:val="22"/>
      <w:szCs w:val="22"/>
      <w:lang w:val="en-US"/>
    </w:rPr>
  </w:style>
  <w:style w:type="table" w:customStyle="1" w:styleId="Grilledutableau4">
    <w:name w:val="Grille du tableau4"/>
    <w:basedOn w:val="TableauNormal"/>
    <w:next w:val="Grilledutableau"/>
    <w:uiPriority w:val="59"/>
    <w:rsid w:val="000D45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Policepardfaut"/>
    <w:rsid w:val="00EB1785"/>
  </w:style>
  <w:style w:type="paragraph" w:customStyle="1" w:styleId="SFGuidnotesitalics">
    <w:name w:val="*SF:Guid_notes_italics"/>
    <w:basedOn w:val="Normal"/>
    <w:rsid w:val="00EB1785"/>
    <w:pPr>
      <w:keepNext/>
      <w:suppressAutoHyphens w:val="0"/>
      <w:spacing w:before="60" w:after="60"/>
    </w:pPr>
    <w:rPr>
      <w:rFonts w:ascii="Times New Roman" w:hAnsi="Times New Roman" w:cs="Times New Roman"/>
      <w:i/>
      <w:lang w:val="de-DE" w:eastAsia="de-DE"/>
    </w:rPr>
  </w:style>
  <w:style w:type="character" w:customStyle="1" w:styleId="Standard-italicsZchn">
    <w:name w:val="Standard-italics Zchn"/>
    <w:rsid w:val="00EB1785"/>
    <w:rPr>
      <w:rFonts w:ascii="Times New Roman" w:eastAsia="Times New Roman" w:hAnsi="Times New Roman" w:cs="Times New Roman"/>
      <w:i/>
      <w:sz w:val="20"/>
      <w:szCs w:val="20"/>
      <w:lang w:val="de-DE" w:eastAsia="de-DE"/>
    </w:rPr>
  </w:style>
  <w:style w:type="paragraph" w:styleId="Retraitnormal">
    <w:name w:val="Normal Indent"/>
    <w:basedOn w:val="Normal"/>
    <w:link w:val="RetraitnormalCar"/>
    <w:rsid w:val="00EB1785"/>
    <w:pPr>
      <w:suppressAutoHyphens w:val="0"/>
      <w:ind w:left="708"/>
    </w:pPr>
    <w:rPr>
      <w:rFonts w:ascii="Times New Roman" w:hAnsi="Times New Roman" w:cs="Times New Roman"/>
      <w:sz w:val="24"/>
      <w:szCs w:val="24"/>
      <w:lang w:eastAsia="fr-FR"/>
    </w:rPr>
  </w:style>
  <w:style w:type="character" w:customStyle="1" w:styleId="RetraitnormalCar">
    <w:name w:val="Retrait normal Car"/>
    <w:link w:val="Retraitnormal"/>
    <w:rsid w:val="00EB1785"/>
    <w:rPr>
      <w:sz w:val="24"/>
      <w:szCs w:val="24"/>
      <w:lang w:val="en-GB"/>
    </w:rPr>
  </w:style>
  <w:style w:type="paragraph" w:customStyle="1" w:styleId="TableText12pt">
    <w:name w:val="Table Text 12pt"/>
    <w:basedOn w:val="Normal"/>
    <w:rsid w:val="00EB1785"/>
    <w:pPr>
      <w:tabs>
        <w:tab w:val="left" w:pos="720"/>
      </w:tabs>
      <w:suppressAutoHyphens w:val="0"/>
      <w:spacing w:before="120" w:after="120"/>
    </w:pPr>
    <w:rPr>
      <w:rFonts w:ascii="Times New Roman" w:hAnsi="Times New Roman" w:cs="Times New Roman"/>
      <w:sz w:val="24"/>
      <w:szCs w:val="24"/>
      <w:lang w:eastAsia="en-US"/>
    </w:rPr>
  </w:style>
  <w:style w:type="paragraph" w:styleId="Listepuces4">
    <w:name w:val="List Bullet 4"/>
    <w:basedOn w:val="Normal"/>
    <w:autoRedefine/>
    <w:rsid w:val="00EB1785"/>
    <w:pPr>
      <w:tabs>
        <w:tab w:val="num" w:pos="1209"/>
      </w:tabs>
      <w:suppressAutoHyphens w:val="0"/>
      <w:spacing w:before="120" w:after="120"/>
    </w:pPr>
    <w:rPr>
      <w:rFonts w:ascii="Times New Roman" w:hAnsi="Times New Roman" w:cs="Times New Roman"/>
      <w:lang w:val="de-DE" w:eastAsia="de-DE"/>
    </w:rPr>
  </w:style>
  <w:style w:type="paragraph" w:customStyle="1" w:styleId="tabletext0">
    <w:name w:val="table text"/>
    <w:basedOn w:val="Normal"/>
    <w:rsid w:val="00EB1785"/>
    <w:pPr>
      <w:suppressAutoHyphens w:val="0"/>
      <w:jc w:val="both"/>
    </w:pPr>
    <w:rPr>
      <w:rFonts w:ascii="Times New Roman" w:hAnsi="Times New Roman" w:cs="Times New Roman"/>
      <w:lang w:eastAsia="en-US"/>
    </w:rPr>
  </w:style>
  <w:style w:type="character" w:customStyle="1" w:styleId="fontstyle01">
    <w:name w:val="fontstyle01"/>
    <w:basedOn w:val="Policepardfaut"/>
    <w:rsid w:val="005860C2"/>
    <w:rPr>
      <w:rFonts w:ascii="TimesNewRoman" w:hAnsi="TimesNewRoman"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4434185">
      <w:bodyDiv w:val="1"/>
      <w:marLeft w:val="0"/>
      <w:marRight w:val="0"/>
      <w:marTop w:val="0"/>
      <w:marBottom w:val="0"/>
      <w:divBdr>
        <w:top w:val="none" w:sz="0" w:space="0" w:color="auto"/>
        <w:left w:val="none" w:sz="0" w:space="0" w:color="auto"/>
        <w:bottom w:val="none" w:sz="0" w:space="0" w:color="auto"/>
        <w:right w:val="none" w:sz="0" w:space="0" w:color="auto"/>
      </w:divBdr>
    </w:div>
    <w:div w:id="1492216142">
      <w:bodyDiv w:val="1"/>
      <w:marLeft w:val="0"/>
      <w:marRight w:val="0"/>
      <w:marTop w:val="0"/>
      <w:marBottom w:val="0"/>
      <w:divBdr>
        <w:top w:val="none" w:sz="0" w:space="0" w:color="auto"/>
        <w:left w:val="none" w:sz="0" w:space="0" w:color="auto"/>
        <w:bottom w:val="none" w:sz="0" w:space="0" w:color="auto"/>
        <w:right w:val="none" w:sz="0" w:space="0" w:color="auto"/>
      </w:divBdr>
    </w:div>
    <w:div w:id="171376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header" Target="header4.xml"/><Relationship Id="rId39" Type="http://schemas.openxmlformats.org/officeDocument/2006/relationships/image" Target="media/image11.emf"/><Relationship Id="rId21" Type="http://schemas.openxmlformats.org/officeDocument/2006/relationships/image" Target="media/image6.png"/><Relationship Id="rId34" Type="http://schemas.openxmlformats.org/officeDocument/2006/relationships/image" Target="media/image8.emf"/><Relationship Id="rId42" Type="http://schemas.openxmlformats.org/officeDocument/2006/relationships/image" Target="media/image14.emf"/><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2.xml"/><Relationship Id="rId32" Type="http://schemas.openxmlformats.org/officeDocument/2006/relationships/header" Target="header7.xml"/><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oleObject" Target="embeddings/oleObject3.bin"/><Relationship Id="rId28" Type="http://schemas.openxmlformats.org/officeDocument/2006/relationships/footer" Target="footer3.xml"/><Relationship Id="rId36"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5.xml"/><Relationship Id="rId44"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wmf"/><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oleObject" Target="embeddings/Feuille_Microsoft_Excel_97-2003.xls"/><Relationship Id="rId43" Type="http://schemas.openxmlformats.org/officeDocument/2006/relationships/image" Target="media/image15.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eader" Target="header3.xml"/><Relationship Id="rId33" Type="http://schemas.openxmlformats.org/officeDocument/2006/relationships/header" Target="header8.xml"/><Relationship Id="rId38" Type="http://schemas.openxmlformats.org/officeDocument/2006/relationships/image" Target="media/image10.emf"/><Relationship Id="rId46" Type="http://schemas.openxmlformats.org/officeDocument/2006/relationships/fontTable" Target="fontTable.xml"/><Relationship Id="rId20" Type="http://schemas.openxmlformats.org/officeDocument/2006/relationships/oleObject" Target="embeddings/oleObject2.bin"/><Relationship Id="rId41" Type="http://schemas.openxmlformats.org/officeDocument/2006/relationships/image" Target="media/image1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997626E82FCE4EB94FE3CBC56A6396" ma:contentTypeVersion="5" ma:contentTypeDescription="Crée un document." ma:contentTypeScope="" ma:versionID="2d1c13303b195d2bfa73b7d5d451bff5">
  <xsd:schema xmlns:xsd="http://www.w3.org/2001/XMLSchema" xmlns:xs="http://www.w3.org/2001/XMLSchema" xmlns:p="http://schemas.microsoft.com/office/2006/metadata/properties" xmlns:ns1="http://schemas.microsoft.com/sharepoint/v3" xmlns:ns2="ad92bc46-598f-4ca9-bdb2-45c880761d99" xmlns:ns3="http://schemas.microsoft.com/sharepoint/v4" xmlns:ns4="764a75d7-b33f-4a9f-acbd-b0607662a84d" targetNamespace="http://schemas.microsoft.com/office/2006/metadata/properties" ma:root="true" ma:fieldsID="1bd50df8989d6d9db3b05cfad8c6a5ea" ns1:_="" ns2:_="" ns3:_="" ns4:_="">
    <xsd:import namespace="http://schemas.microsoft.com/sharepoint/v3"/>
    <xsd:import namespace="ad92bc46-598f-4ca9-bdb2-45c880761d99"/>
    <xsd:import namespace="http://schemas.microsoft.com/sharepoint/v4"/>
    <xsd:import namespace="764a75d7-b33f-4a9f-acbd-b0607662a84d"/>
    <xsd:element name="properties">
      <xsd:complexType>
        <xsd:sequence>
          <xsd:element name="documentManagement">
            <xsd:complexType>
              <xsd:all>
                <xsd:element ref="ns2:Etat_x0020_du_x0020_document"/>
                <xsd:element ref="ns3:IconOverlay" minOccurs="0"/>
                <xsd:element ref="ns1:_vti_ItemDeclaredRecord" minOccurs="0"/>
                <xsd:element ref="ns1:_vti_ItemHoldRecordStatu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Enregistrement déclaré" ma:hidden="true" ma:internalName="_vti_ItemDeclaredRecord" ma:readOnly="true">
      <xsd:simpleType>
        <xsd:restriction base="dms:DateTime"/>
      </xsd:simpleType>
    </xsd:element>
    <xsd:element name="_vti_ItemHoldRecordStatus" ma:index="11" nillable="true" ma:displayName="État de conservation et d’enregistrement"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92bc46-598f-4ca9-bdb2-45c880761d99" elementFormDefault="qualified">
    <xsd:import namespace="http://schemas.microsoft.com/office/2006/documentManagement/types"/>
    <xsd:import namespace="http://schemas.microsoft.com/office/infopath/2007/PartnerControls"/>
    <xsd:element name="Etat_x0020_du_x0020_document" ma:index="8" ma:displayName="Etat du document" ma:default="Entrant" ma:format="Dropdown" ma:internalName="Etat_x0020_du_x0020_document">
      <xsd:simpleType>
        <xsd:restriction base="dms:Choice">
          <xsd:enumeration value="Entrant"/>
          <xsd:enumeration value="En rédaction"/>
          <xsd:enumeration value="Validé"/>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a75d7-b33f-4a9f-acbd-b0607662a84d"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tat_x0020_du_x0020_document xmlns="ad92bc46-598f-4ca9-bdb2-45c880761d99">Entrant</Etat_x0020_du_x0020_docu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A59AC-44AB-48E8-9723-752FC5C22C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92bc46-598f-4ca9-bdb2-45c880761d99"/>
    <ds:schemaRef ds:uri="http://schemas.microsoft.com/sharepoint/v4"/>
    <ds:schemaRef ds:uri="764a75d7-b33f-4a9f-acbd-b0607662a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22F375-548B-410E-9E2C-5BEF6C5A88B7}">
  <ds:schemaRefs>
    <ds:schemaRef ds:uri="http://schemas.microsoft.com/sharepoint/v3/contenttype/forms"/>
  </ds:schemaRefs>
</ds:datastoreItem>
</file>

<file path=customXml/itemProps3.xml><?xml version="1.0" encoding="utf-8"?>
<ds:datastoreItem xmlns:ds="http://schemas.openxmlformats.org/officeDocument/2006/customXml" ds:itemID="{EBC210EE-3BE7-4846-A765-A34A6C3BB1EE}">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64a75d7-b33f-4a9f-acbd-b0607662a84d"/>
    <ds:schemaRef ds:uri="http://schemas.microsoft.com/sharepoint/v3"/>
    <ds:schemaRef ds:uri="http://purl.org/dc/terms/"/>
    <ds:schemaRef ds:uri="ad92bc46-598f-4ca9-bdb2-45c880761d99"/>
    <ds:schemaRef ds:uri="http://schemas.microsoft.com/sharepoint/v4"/>
    <ds:schemaRef ds:uri="http://www.w3.org/XML/1998/namespace"/>
    <ds:schemaRef ds:uri="http://purl.org/dc/dcmitype/"/>
  </ds:schemaRefs>
</ds:datastoreItem>
</file>

<file path=customXml/itemProps4.xml><?xml version="1.0" encoding="utf-8"?>
<ds:datastoreItem xmlns:ds="http://schemas.openxmlformats.org/officeDocument/2006/customXml" ds:itemID="{60CC3FBC-94F1-4346-9180-FC05F1EDE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98</Pages>
  <Words>23370</Words>
  <Characters>128537</Characters>
  <Application>Microsoft Office Word</Application>
  <DocSecurity>0</DocSecurity>
  <Lines>1071</Lines>
  <Paragraphs>303</Paragraphs>
  <ScaleCrop>false</ScaleCrop>
  <HeadingPairs>
    <vt:vector size="2" baseType="variant">
      <vt:variant>
        <vt:lpstr>Titre</vt:lpstr>
      </vt:variant>
      <vt:variant>
        <vt:i4>1</vt:i4>
      </vt:variant>
    </vt:vector>
  </HeadingPairs>
  <TitlesOfParts>
    <vt:vector size="1" baseType="lpstr">
      <vt:lpstr>PAR_NA_FINAL</vt:lpstr>
    </vt:vector>
  </TitlesOfParts>
  <Company>ANSES</Company>
  <LinksUpToDate>false</LinksUpToDate>
  <CharactersWithSpaces>151604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creator>PITSA Vasiliki</dc:creator>
  <cp:lastModifiedBy>BENUSZAK Johanna</cp:lastModifiedBy>
  <cp:revision>6</cp:revision>
  <cp:lastPrinted>2017-10-10T12:31:00Z</cp:lastPrinted>
  <dcterms:created xsi:type="dcterms:W3CDTF">2020-06-05T10:50:00Z</dcterms:created>
  <dcterms:modified xsi:type="dcterms:W3CDTF">2020-07-07T08:23:00Z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HACategory">
    <vt:lpwstr/>
  </property>
  <property fmtid="{D5CDD505-2E9C-101B-9397-08002B2CF9AE}" pid="3" name="ECHADocumentType">
    <vt:lpwstr/>
  </property>
  <property fmtid="{D5CDD505-2E9C-101B-9397-08002B2CF9AE}" pid="4" name="ECHAProcess">
    <vt:lpwstr/>
  </property>
  <property fmtid="{D5CDD505-2E9C-101B-9397-08002B2CF9AE}" pid="5" name="ECHASecClass">
    <vt:lpwstr>1;#Internal|a0307bc2-faf9-4068-8aeb-b713e4fa2a0f</vt:lpwstr>
  </property>
  <property fmtid="{D5CDD505-2E9C-101B-9397-08002B2CF9AE}" pid="6" name="TaxCatchAll">
    <vt:lpwstr>1;#Internal|a0307bc2-faf9-4068-8aeb-b713e4fa2a0f</vt:lpwstr>
  </property>
  <property fmtid="{D5CDD505-2E9C-101B-9397-08002B2CF9AE}" pid="7" name="_dlc_DocId">
    <vt:lpwstr>ACTV16-23-2418</vt:lpwstr>
  </property>
  <property fmtid="{D5CDD505-2E9C-101B-9397-08002B2CF9AE}" pid="8" name="_dlc_DocIdItemGuid">
    <vt:lpwstr>6327da23-fe7c-4a4b-9256-957afa3accdf</vt:lpwstr>
  </property>
  <property fmtid="{D5CDD505-2E9C-101B-9397-08002B2CF9AE}" pid="9" name="_dlc_DocIdUrl">
    <vt:lpwstr>https://activity.echa.europa.eu/sites/act-16/process-16-10/_layouts/DocIdRedir.aspx?ID=ACTV16-23-2418, ACTV16-23-2418</vt:lpwstr>
  </property>
  <property fmtid="{D5CDD505-2E9C-101B-9397-08002B2CF9AE}" pid="10" name="ab0eb6f132fb4a769815f72efb98c81d">
    <vt:lpwstr>Internal|a0307bc2-faf9-4068-8aeb-b713e4fa2a0f</vt:lpwstr>
  </property>
  <property fmtid="{D5CDD505-2E9C-101B-9397-08002B2CF9AE}" pid="11" name="gd32339cd0b5409a9fdb05f9583968bc">
    <vt:lpwstr/>
  </property>
  <property fmtid="{D5CDD505-2E9C-101B-9397-08002B2CF9AE}" pid="12" name="k79ecea8bd3e48279038bf7156c8359b">
    <vt:lpwstr/>
  </property>
  <property fmtid="{D5CDD505-2E9C-101B-9397-08002B2CF9AE}" pid="13" name="p86653fd247d4255942aa31697ef2e78">
    <vt:lpwstr/>
  </property>
  <property fmtid="{D5CDD505-2E9C-101B-9397-08002B2CF9AE}" pid="14" name="ContentTypeId">
    <vt:lpwstr>0x01010072997626E82FCE4EB94FE3CBC56A6396</vt:lpwstr>
  </property>
</Properties>
</file>